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ind w:firstLine="883" w:firstLineChars="200"/>
        <w:rPr>
          <w:rFonts w:ascii="黑体" w:hAnsi="黑体" w:eastAsia="黑体" w:cs="Times New Roman"/>
          <w:b/>
          <w:bCs/>
          <w:color w:val="000000" w:themeColor="text1"/>
          <w:kern w:val="0"/>
          <w:sz w:val="44"/>
          <w:szCs w:val="44"/>
        </w:rPr>
      </w:pPr>
      <w:r>
        <w:rPr>
          <w:rFonts w:hint="eastAsia" w:ascii="黑体" w:hAnsi="黑体" w:eastAsia="黑体" w:cs="Times New Roman"/>
          <w:b/>
          <w:bCs/>
          <w:color w:val="000000" w:themeColor="text1"/>
          <w:kern w:val="0"/>
          <w:sz w:val="44"/>
          <w:szCs w:val="44"/>
          <w:lang w:val="en-US" w:eastAsia="zh-CN"/>
        </w:rPr>
        <w:t>庐山市中心幼儿园</w:t>
      </w:r>
      <w:r>
        <w:rPr>
          <w:rFonts w:hint="eastAsia" w:ascii="黑体" w:hAnsi="黑体" w:eastAsia="黑体" w:cs="Times New Roman"/>
          <w:b/>
          <w:bCs/>
          <w:color w:val="000000" w:themeColor="text1"/>
          <w:kern w:val="0"/>
          <w:sz w:val="44"/>
          <w:szCs w:val="44"/>
          <w:lang w:eastAsia="zh-CN"/>
        </w:rPr>
        <w:t>2026</w:t>
      </w:r>
      <w:r>
        <w:rPr>
          <w:rFonts w:hint="eastAsia" w:ascii="黑体" w:hAnsi="黑体" w:eastAsia="黑体" w:cs="Times New Roman"/>
          <w:b/>
          <w:bCs/>
          <w:color w:val="000000" w:themeColor="text1"/>
          <w:kern w:val="0"/>
          <w:sz w:val="44"/>
          <w:szCs w:val="44"/>
        </w:rPr>
        <w:t>年单位预算</w:t>
      </w:r>
    </w:p>
    <w:p w14:paraId="498C7EDA">
      <w:pPr>
        <w:pStyle w:val="12"/>
        <w:spacing w:line="600" w:lineRule="atLeast"/>
        <w:jc w:val="center"/>
        <w:rPr>
          <w:rFonts w:ascii="黑体" w:hAnsi="黑体" w:eastAsia="黑体"/>
          <w:color w:val="000000"/>
          <w:sz w:val="32"/>
          <w:szCs w:val="32"/>
        </w:rPr>
      </w:pPr>
    </w:p>
    <w:p w14:paraId="69E2A7D1">
      <w:pPr>
        <w:pStyle w:val="12"/>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2"/>
        <w:rPr>
          <w:rFonts w:ascii="宋体" w:hAnsi="宋体"/>
          <w:color w:val="000000"/>
        </w:rPr>
      </w:pPr>
    </w:p>
    <w:p w14:paraId="76C06260">
      <w:pPr>
        <w:pStyle w:val="12"/>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lang w:val="en-US" w:eastAsia="zh-CN"/>
        </w:rPr>
        <w:t>庐山市中心幼儿园</w:t>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2"/>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lang w:val="en-US" w:eastAsia="zh-CN"/>
        </w:rPr>
        <w:t xml:space="preserve"> </w:t>
      </w:r>
      <w:r>
        <w:rPr>
          <w:rFonts w:hint="eastAsia" w:ascii="仿宋_GB2312" w:eastAsia="仿宋_GB2312"/>
          <w:b/>
          <w:bCs/>
          <w:color w:val="000000" w:themeColor="text1"/>
          <w:sz w:val="32"/>
          <w:szCs w:val="32"/>
          <w:lang w:val="en-US" w:eastAsia="zh-CN"/>
        </w:rPr>
        <w:t>庐山市中心幼儿园</w:t>
      </w:r>
      <w:r>
        <w:rPr>
          <w:rFonts w:hint="eastAsia" w:ascii="仿宋_GB2312" w:eastAsia="仿宋_GB2312"/>
          <w:b/>
          <w:bCs/>
          <w:color w:val="000000" w:themeColor="text1"/>
          <w:sz w:val="32"/>
          <w:szCs w:val="32"/>
          <w:lang w:eastAsia="zh-CN"/>
        </w:rPr>
        <w:t>2026</w:t>
      </w:r>
      <w:r>
        <w:rPr>
          <w:rFonts w:hint="eastAsia" w:ascii="仿宋_GB2312" w:eastAsia="仿宋_GB2312"/>
          <w:b/>
          <w:bCs/>
          <w:color w:val="000000" w:themeColor="text1"/>
          <w:sz w:val="32"/>
          <w:szCs w:val="32"/>
        </w:rPr>
        <w:t>年单位预算表</w:t>
      </w:r>
    </w:p>
    <w:p w14:paraId="738F6C4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2"/>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themeColor="text1"/>
          <w:sz w:val="32"/>
          <w:szCs w:val="32"/>
          <w:lang w:val="en-US" w:eastAsia="zh-CN"/>
        </w:rPr>
        <w:t>庐山市中心幼儿园</w:t>
      </w:r>
      <w:r>
        <w:rPr>
          <w:rFonts w:hint="eastAsia" w:ascii="仿宋_GB2312" w:eastAsia="仿宋_GB2312"/>
          <w:b/>
          <w:bCs/>
          <w:color w:val="000000"/>
          <w:sz w:val="32"/>
          <w:szCs w:val="32"/>
          <w:lang w:eastAsia="zh-CN"/>
        </w:rPr>
        <w:t>2026</w:t>
      </w:r>
      <w:r>
        <w:rPr>
          <w:rFonts w:hint="eastAsia" w:ascii="仿宋_GB2312" w:eastAsia="仿宋_GB2312"/>
          <w:b/>
          <w:bCs/>
          <w:color w:val="000000"/>
          <w:sz w:val="32"/>
          <w:szCs w:val="32"/>
        </w:rPr>
        <w:t>年单位预算情况说明</w:t>
      </w:r>
    </w:p>
    <w:p w14:paraId="0EA90059">
      <w:pPr>
        <w:pStyle w:val="12"/>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2"/>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w:t>
      </w:r>
      <w:r>
        <w:rPr>
          <w:rFonts w:hint="eastAsia" w:ascii="Adobe 仿宋 Std R" w:hAnsi="Adobe 仿宋 Std R" w:eastAsia="Adobe 仿宋 Std R" w:cstheme="minorBidi"/>
          <w:kern w:val="2"/>
          <w:sz w:val="32"/>
          <w:szCs w:val="30"/>
          <w:lang w:eastAsia="zh-CN"/>
        </w:rPr>
        <w:t>2026</w:t>
      </w:r>
      <w:r>
        <w:rPr>
          <w:rFonts w:ascii="Adobe 仿宋 Std R" w:hAnsi="Adobe 仿宋 Std R" w:eastAsia="Adobe 仿宋 Std R" w:cstheme="minorBidi"/>
          <w:kern w:val="2"/>
          <w:sz w:val="32"/>
          <w:szCs w:val="30"/>
        </w:rPr>
        <w:t>年“三公”经费预算情况说明</w:t>
      </w:r>
    </w:p>
    <w:p w14:paraId="12528033">
      <w:pPr>
        <w:pStyle w:val="12"/>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2"/>
        <w:spacing w:line="600" w:lineRule="atLeast"/>
        <w:ind w:firstLine="640"/>
        <w:jc w:val="left"/>
        <w:rPr>
          <w:rFonts w:hint="eastAsia"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6E1CF2E3">
      <w:pPr>
        <w:pStyle w:val="12"/>
        <w:spacing w:line="600" w:lineRule="atLeast"/>
        <w:ind w:firstLine="640"/>
        <w:jc w:val="left"/>
        <w:rPr>
          <w:rFonts w:hint="eastAsia" w:ascii="仿宋_GB2312" w:eastAsia="仿宋_GB2312"/>
          <w:b/>
          <w:bCs/>
          <w:color w:val="000000"/>
          <w:sz w:val="32"/>
          <w:szCs w:val="32"/>
        </w:rPr>
      </w:pP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lang w:val="en-US" w:eastAsia="zh-CN"/>
        </w:rPr>
        <w:t>庐山市中心幼儿园</w:t>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3F888FCE">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lang w:val="en-US" w:eastAsia="zh-CN"/>
        </w:rPr>
        <w:t>庐山市中心幼儿园</w:t>
      </w:r>
      <w:r>
        <w:rPr>
          <w:rFonts w:hint="eastAsia" w:ascii="Adobe 仿宋 Std R" w:hAnsi="Adobe 仿宋 Std R" w:eastAsia="Adobe 仿宋 Std R"/>
          <w:sz w:val="32"/>
          <w:szCs w:val="30"/>
        </w:rPr>
        <w:t>是</w:t>
      </w:r>
      <w:r>
        <w:rPr>
          <w:rFonts w:hint="eastAsia" w:ascii="Adobe 仿宋 Std R" w:hAnsi="Adobe 仿宋 Std R" w:eastAsia="Adobe 仿宋 Std R"/>
          <w:sz w:val="32"/>
          <w:szCs w:val="30"/>
          <w:lang w:val="en-US" w:eastAsia="zh-CN"/>
        </w:rPr>
        <w:t>一所公办幼儿园，</w:t>
      </w:r>
      <w:r>
        <w:rPr>
          <w:rFonts w:hint="eastAsia" w:ascii="Adobe 仿宋 Std R" w:hAnsi="Adobe 仿宋 Std R" w:eastAsia="Adobe 仿宋 Std R"/>
          <w:sz w:val="32"/>
          <w:szCs w:val="30"/>
        </w:rPr>
        <w:t>根据</w:t>
      </w:r>
      <w:r>
        <w:rPr>
          <w:rFonts w:hint="eastAsia" w:ascii="Adobe 仿宋 Std R" w:hAnsi="Adobe 仿宋 Std R" w:eastAsia="Adobe 仿宋 Std R"/>
          <w:sz w:val="32"/>
          <w:szCs w:val="30"/>
          <w:lang w:val="en-US" w:eastAsia="zh-CN"/>
        </w:rPr>
        <w:t>市</w:t>
      </w:r>
      <w:r>
        <w:rPr>
          <w:rFonts w:hint="eastAsia" w:ascii="Adobe 仿宋 Std R" w:hAnsi="Adobe 仿宋 Std R" w:eastAsia="Adobe 仿宋 Std R"/>
          <w:sz w:val="32"/>
          <w:szCs w:val="30"/>
        </w:rPr>
        <w:t>委、</w:t>
      </w:r>
      <w:r>
        <w:rPr>
          <w:rFonts w:hint="eastAsia" w:ascii="Adobe 仿宋 Std R" w:hAnsi="Adobe 仿宋 Std R" w:eastAsia="Adobe 仿宋 Std R"/>
          <w:sz w:val="32"/>
          <w:szCs w:val="30"/>
          <w:lang w:val="en-US" w:eastAsia="zh-CN"/>
        </w:rPr>
        <w:t>市</w:t>
      </w:r>
      <w:r>
        <w:rPr>
          <w:rFonts w:hint="eastAsia" w:ascii="Adobe 仿宋 Std R" w:hAnsi="Adobe 仿宋 Std R" w:eastAsia="Adobe 仿宋 Std R"/>
          <w:sz w:val="32"/>
          <w:szCs w:val="30"/>
        </w:rPr>
        <w:t>政府的有关文件</w:t>
      </w:r>
      <w:r>
        <w:rPr>
          <w:rFonts w:hint="eastAsia" w:ascii="Adobe 仿宋 Std R" w:hAnsi="Adobe 仿宋 Std R" w:eastAsia="Adobe 仿宋 Std R"/>
          <w:sz w:val="32"/>
          <w:szCs w:val="30"/>
          <w:lang w:val="en-US" w:eastAsia="zh-CN"/>
        </w:rPr>
        <w:t>评定庐山市中心幼儿园还是一所省级示范园，</w:t>
      </w:r>
      <w:r>
        <w:rPr>
          <w:rFonts w:hint="eastAsia" w:ascii="Adobe 仿宋 Std R" w:hAnsi="Adobe 仿宋 Std R" w:eastAsia="Adobe 仿宋 Std R"/>
          <w:sz w:val="32"/>
          <w:szCs w:val="30"/>
        </w:rPr>
        <w:t>主要职责是：</w:t>
      </w:r>
    </w:p>
    <w:p w14:paraId="2D96A10A">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（一）贯彻落实党的教育和体育工作的方针、政策、法律和法规，研究全市教育改革发展重大问题，综合指导、协调和管理全市的教育体育工作。</w:t>
      </w:r>
    </w:p>
    <w:p w14:paraId="01CFDF85">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（二）编制全市</w:t>
      </w:r>
      <w:r>
        <w:rPr>
          <w:rFonts w:hint="eastAsia" w:ascii="Adobe 仿宋 Std R" w:hAnsi="Adobe 仿宋 Std R" w:eastAsia="Adobe 仿宋 Std R"/>
          <w:sz w:val="32"/>
          <w:szCs w:val="30"/>
          <w:lang w:val="en-US" w:eastAsia="zh-CN"/>
        </w:rPr>
        <w:t>幼儿</w:t>
      </w:r>
      <w:r>
        <w:rPr>
          <w:rFonts w:hint="eastAsia" w:ascii="Adobe 仿宋 Std R" w:hAnsi="Adobe 仿宋 Std R" w:eastAsia="Adobe 仿宋 Std R"/>
          <w:sz w:val="32"/>
          <w:szCs w:val="30"/>
        </w:rPr>
        <w:t>教育事业发展规划</w:t>
      </w:r>
      <w:r>
        <w:rPr>
          <w:rFonts w:hint="eastAsia" w:ascii="Adobe 仿宋 Std R" w:hAnsi="Adobe 仿宋 Std R" w:eastAsia="Adobe 仿宋 Std R"/>
          <w:sz w:val="32"/>
          <w:szCs w:val="30"/>
          <w:lang w:eastAsia="zh-CN"/>
        </w:rPr>
        <w:t>、</w:t>
      </w:r>
      <w:r>
        <w:rPr>
          <w:rFonts w:hint="eastAsia" w:ascii="Adobe 仿宋 Std R" w:hAnsi="Adobe 仿宋 Std R" w:eastAsia="Adobe 仿宋 Std R"/>
          <w:sz w:val="32"/>
          <w:szCs w:val="30"/>
        </w:rPr>
        <w:t>计划的实施，指导全市办学体制改革，理顺教育内部和外部的关系，建立适应全市经济社会发展的教育体制及运营机制。</w:t>
      </w:r>
    </w:p>
    <w:p w14:paraId="37F8D60D">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（三）综合管理全市学前教育及社会力量办学工作，指导和管理全市幼儿园的教育教学工作，负责教育督导与评估。</w:t>
      </w:r>
    </w:p>
    <w:p w14:paraId="52F62D31">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（四）负责推进教育均衡发展和促进教育公平，全面实施素质教育。统筹管理全市教育系统对外交流工作。</w:t>
      </w:r>
    </w:p>
    <w:p w14:paraId="2C534B2C">
      <w:pPr>
        <w:widowControl/>
        <w:spacing w:line="580" w:lineRule="exact"/>
        <w:ind w:firstLine="640"/>
        <w:jc w:val="left"/>
        <w:rPr>
          <w:rFonts w:hint="eastAsia" w:ascii="Adobe 仿宋 Std R" w:hAnsi="Adobe 仿宋 Std R" w:eastAsia="Adobe 仿宋 Std R"/>
          <w:sz w:val="32"/>
          <w:szCs w:val="30"/>
          <w:lang w:eastAsia="zh-CN"/>
        </w:rPr>
      </w:pPr>
      <w:r>
        <w:rPr>
          <w:rFonts w:hint="eastAsia" w:ascii="Adobe 仿宋 Std R" w:hAnsi="Adobe 仿宋 Std R" w:eastAsia="Adobe 仿宋 Std R"/>
          <w:sz w:val="32"/>
          <w:szCs w:val="30"/>
        </w:rPr>
        <w:t>（五）负责全</w:t>
      </w:r>
      <w:r>
        <w:rPr>
          <w:rFonts w:hint="eastAsia" w:ascii="Adobe 仿宋 Std R" w:hAnsi="Adobe 仿宋 Std R" w:eastAsia="Adobe 仿宋 Std R"/>
          <w:sz w:val="32"/>
          <w:szCs w:val="30"/>
          <w:lang w:val="en-US" w:eastAsia="zh-CN"/>
        </w:rPr>
        <w:t>园</w:t>
      </w:r>
      <w:r>
        <w:rPr>
          <w:rFonts w:hint="eastAsia" w:ascii="Adobe 仿宋 Std R" w:hAnsi="Adobe 仿宋 Std R" w:eastAsia="Adobe 仿宋 Std R"/>
          <w:sz w:val="32"/>
          <w:szCs w:val="30"/>
        </w:rPr>
        <w:t>教师队伍建设和教师继续教育工作；负责教师管理工作，组织实施教师资格制度；负责管理语言文字工作；指导和组织推广普通话和规范汉字书写工作；参与拟订</w:t>
      </w:r>
      <w:r>
        <w:rPr>
          <w:rFonts w:hint="eastAsia" w:ascii="Adobe 仿宋 Std R" w:hAnsi="Adobe 仿宋 Std R" w:eastAsia="Adobe 仿宋 Std R"/>
          <w:sz w:val="32"/>
          <w:szCs w:val="30"/>
          <w:lang w:val="en-US" w:eastAsia="zh-CN"/>
        </w:rPr>
        <w:t>幼儿园</w:t>
      </w:r>
      <w:r>
        <w:rPr>
          <w:rFonts w:hint="eastAsia" w:ascii="Adobe 仿宋 Std R" w:hAnsi="Adobe 仿宋 Std R" w:eastAsia="Adobe 仿宋 Std R"/>
          <w:sz w:val="32"/>
          <w:szCs w:val="30"/>
        </w:rPr>
        <w:t>和幼儿园机构编制、人事管理、工资福利、收入分配的有关政策；承担教师资格认定申报工作；负责对发展教育事业做出突出贡献者进行奖励</w:t>
      </w:r>
      <w:r>
        <w:rPr>
          <w:rFonts w:hint="eastAsia" w:ascii="Adobe 仿宋 Std R" w:hAnsi="Adobe 仿宋 Std R" w:eastAsia="Adobe 仿宋 Std R"/>
          <w:sz w:val="32"/>
          <w:szCs w:val="30"/>
          <w:lang w:eastAsia="zh-CN"/>
        </w:rPr>
        <w:t>。</w:t>
      </w:r>
    </w:p>
    <w:p w14:paraId="49124BD2">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（六）统筹管理本</w:t>
      </w:r>
      <w:r>
        <w:rPr>
          <w:rFonts w:hint="eastAsia" w:ascii="Adobe 仿宋 Std R" w:hAnsi="Adobe 仿宋 Std R" w:eastAsia="Adobe 仿宋 Std R"/>
          <w:sz w:val="32"/>
          <w:szCs w:val="30"/>
          <w:lang w:val="en-US" w:eastAsia="zh-CN"/>
        </w:rPr>
        <w:t>单位</w:t>
      </w:r>
      <w:r>
        <w:rPr>
          <w:rFonts w:hint="eastAsia" w:ascii="Adobe 仿宋 Std R" w:hAnsi="Adobe 仿宋 Std R" w:eastAsia="Adobe 仿宋 Std R"/>
          <w:sz w:val="32"/>
          <w:szCs w:val="30"/>
        </w:rPr>
        <w:t>教育经费，会同有关部门拟定筹措教育经费、教育基建投资的规划，按有关规定管理中央、省、市对全市的教育拨、贷款及捐赠资金，监督测评全市教育经费的筹措和使用管理情况。</w:t>
      </w:r>
    </w:p>
    <w:p w14:paraId="41EC8EFA">
      <w:pPr>
        <w:widowControl/>
        <w:spacing w:line="580" w:lineRule="exact"/>
        <w:ind w:firstLine="640"/>
        <w:jc w:val="left"/>
        <w:rPr>
          <w:rFonts w:hint="eastAsia" w:ascii="Adobe 仿宋 Std R" w:hAnsi="Adobe 仿宋 Std R" w:eastAsia="Adobe 仿宋 Std R"/>
          <w:sz w:val="32"/>
          <w:szCs w:val="30"/>
          <w:lang w:val="en-US" w:eastAsia="zh-CN"/>
        </w:rPr>
      </w:pPr>
      <w:r>
        <w:rPr>
          <w:rFonts w:hint="eastAsia" w:ascii="Adobe 仿宋 Std R" w:hAnsi="Adobe 仿宋 Std R" w:eastAsia="Adobe 仿宋 Std R"/>
          <w:sz w:val="32"/>
          <w:szCs w:val="30"/>
        </w:rPr>
        <w:t>（七）归口管理全市的</w:t>
      </w:r>
      <w:r>
        <w:rPr>
          <w:rFonts w:hint="eastAsia" w:ascii="Adobe 仿宋 Std R" w:hAnsi="Adobe 仿宋 Std R" w:eastAsia="Adobe 仿宋 Std R"/>
          <w:sz w:val="32"/>
          <w:szCs w:val="30"/>
          <w:lang w:val="en-US" w:eastAsia="zh-CN"/>
        </w:rPr>
        <w:t>幼教工作。</w:t>
      </w:r>
    </w:p>
    <w:p w14:paraId="695872A1">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（八）协助有关部门指导全市各级各类学校的思想政治工作、德育工作、体育卫生艺术教育及国防教育工作，统筹协调学校的安全稳定工作。</w:t>
      </w:r>
    </w:p>
    <w:p w14:paraId="43CD96C3">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（九）根据</w:t>
      </w:r>
      <w:r>
        <w:rPr>
          <w:rFonts w:hint="eastAsia" w:ascii="Adobe 仿宋 Std R" w:hAnsi="Adobe 仿宋 Std R" w:eastAsia="Adobe 仿宋 Std R"/>
          <w:sz w:val="32"/>
          <w:szCs w:val="30"/>
          <w:lang w:val="en-US" w:eastAsia="zh-CN"/>
        </w:rPr>
        <w:t>市</w:t>
      </w:r>
      <w:r>
        <w:rPr>
          <w:rFonts w:hint="eastAsia" w:ascii="Adobe 仿宋 Std R" w:hAnsi="Adobe 仿宋 Std R" w:eastAsia="Adobe 仿宋 Std R"/>
          <w:sz w:val="32"/>
          <w:szCs w:val="30"/>
        </w:rPr>
        <w:t>委、</w:t>
      </w:r>
      <w:r>
        <w:rPr>
          <w:rFonts w:hint="eastAsia" w:ascii="Adobe 仿宋 Std R" w:hAnsi="Adobe 仿宋 Std R" w:eastAsia="Adobe 仿宋 Std R"/>
          <w:sz w:val="32"/>
          <w:szCs w:val="30"/>
          <w:lang w:val="en-US" w:eastAsia="zh-CN"/>
        </w:rPr>
        <w:t>市</w:t>
      </w:r>
      <w:r>
        <w:rPr>
          <w:rFonts w:hint="eastAsia" w:ascii="Adobe 仿宋 Std R" w:hAnsi="Adobe 仿宋 Std R" w:eastAsia="Adobe 仿宋 Std R"/>
          <w:sz w:val="32"/>
          <w:szCs w:val="30"/>
        </w:rPr>
        <w:t>政府的有关文件指导全市教育宣传、教育系统信息化建设和现代远程教育及校园网络建设工作。承担全市教育基本信息的统计、分析和发布。</w:t>
      </w:r>
    </w:p>
    <w:p w14:paraId="6C742F6D">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（十）统筹规划竞技体育发展，竟技运动项目设置与重点布局。组织安排各类赛事。</w:t>
      </w:r>
    </w:p>
    <w:p w14:paraId="444A8C92">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（十一）根据</w:t>
      </w:r>
      <w:r>
        <w:rPr>
          <w:rFonts w:hint="eastAsia" w:ascii="Adobe 仿宋 Std R" w:hAnsi="Adobe 仿宋 Std R" w:eastAsia="Adobe 仿宋 Std R"/>
          <w:sz w:val="32"/>
          <w:szCs w:val="30"/>
          <w:lang w:val="en-US" w:eastAsia="zh-CN"/>
        </w:rPr>
        <w:t>市</w:t>
      </w:r>
      <w:r>
        <w:rPr>
          <w:rFonts w:hint="eastAsia" w:ascii="Adobe 仿宋 Std R" w:hAnsi="Adobe 仿宋 Std R" w:eastAsia="Adobe 仿宋 Std R"/>
          <w:sz w:val="32"/>
          <w:szCs w:val="30"/>
        </w:rPr>
        <w:t>政府的有关文件规定实施全民健身计划，指导群众性体育活动的发展，实施国家体育锻炼标准，开展国民体质监测；加强社区体育工作，正确引导群众的健身活动；负责全市体育社团资格审定和健身气功管理工作；</w:t>
      </w:r>
    </w:p>
    <w:p w14:paraId="2F37254C">
      <w:pPr>
        <w:widowControl/>
        <w:spacing w:line="580" w:lineRule="exact"/>
        <w:ind w:firstLine="640"/>
        <w:jc w:val="left"/>
        <w:rPr>
          <w:rFonts w:hint="eastAsia" w:ascii="Adobe 仿宋 Std R" w:hAnsi="Adobe 仿宋 Std R" w:eastAsia="Adobe 仿宋 Std R"/>
          <w:sz w:val="32"/>
          <w:szCs w:val="30"/>
        </w:rPr>
      </w:pPr>
      <w:r>
        <w:rPr>
          <w:rFonts w:hint="eastAsia" w:ascii="Adobe 仿宋 Std R" w:hAnsi="Adobe 仿宋 Std R" w:eastAsia="Adobe 仿宋 Std R"/>
          <w:sz w:val="32"/>
          <w:szCs w:val="30"/>
        </w:rPr>
        <w:t>（十二）承办市政府交办的其他工作。</w:t>
      </w:r>
    </w:p>
    <w:p w14:paraId="6A2A716D">
      <w:pPr>
        <w:rPr>
          <w:b/>
          <w:sz w:val="36"/>
          <w:szCs w:val="36"/>
        </w:rPr>
      </w:pPr>
      <w:r>
        <w:rPr>
          <w:rFonts w:hint="eastAsia"/>
          <w:b/>
          <w:sz w:val="36"/>
          <w:szCs w:val="36"/>
        </w:rPr>
        <w:t>二、机构设置及人员情况</w:t>
      </w:r>
    </w:p>
    <w:p w14:paraId="7B3F5194">
      <w:pPr>
        <w:ind w:firstLine="640" w:firstLineChars="200"/>
        <w:rPr>
          <w:rFonts w:hint="eastAsia" w:ascii="仿宋" w:hAnsi="仿宋" w:eastAsia="仿宋"/>
          <w:sz w:val="32"/>
          <w:szCs w:val="32"/>
        </w:rPr>
      </w:pPr>
      <w:r>
        <w:rPr>
          <w:rFonts w:hint="eastAsia" w:ascii="仿宋" w:hAnsi="仿宋" w:eastAsia="仿宋"/>
          <w:sz w:val="32"/>
          <w:szCs w:val="32"/>
          <w:lang w:eastAsia="zh-CN"/>
        </w:rPr>
        <w:t>2026</w:t>
      </w:r>
      <w:r>
        <w:rPr>
          <w:rFonts w:hint="eastAsia" w:ascii="仿宋" w:hAnsi="仿宋" w:eastAsia="仿宋"/>
          <w:sz w:val="32"/>
          <w:szCs w:val="32"/>
        </w:rPr>
        <w:t>年</w:t>
      </w:r>
      <w:r>
        <w:rPr>
          <w:rFonts w:hint="eastAsia" w:ascii="仿宋" w:hAnsi="仿宋" w:eastAsia="仿宋"/>
          <w:color w:val="000000" w:themeColor="text1"/>
          <w:sz w:val="32"/>
          <w:szCs w:val="32"/>
          <w:lang w:val="en-US" w:eastAsia="zh-CN"/>
        </w:rPr>
        <w:t>庐山市中心幼儿园</w:t>
      </w:r>
      <w:r>
        <w:rPr>
          <w:rFonts w:hint="eastAsia" w:ascii="仿宋" w:hAnsi="仿宋" w:eastAsia="仿宋"/>
          <w:sz w:val="32"/>
          <w:szCs w:val="32"/>
        </w:rPr>
        <w:t>内设处室</w:t>
      </w:r>
      <w:r>
        <w:rPr>
          <w:rFonts w:hint="eastAsia" w:ascii="仿宋" w:hAnsi="仿宋" w:eastAsia="仿宋"/>
          <w:sz w:val="32"/>
          <w:szCs w:val="32"/>
          <w:lang w:val="en-US" w:eastAsia="zh-CN"/>
        </w:rPr>
        <w:t>11</w:t>
      </w:r>
      <w:r>
        <w:rPr>
          <w:rFonts w:hint="eastAsia" w:ascii="仿宋" w:hAnsi="仿宋" w:eastAsia="仿宋"/>
          <w:sz w:val="32"/>
          <w:szCs w:val="32"/>
        </w:rPr>
        <w:t>个，</w:t>
      </w:r>
      <w:r>
        <w:rPr>
          <w:rFonts w:hint="eastAsia" w:ascii="仿宋" w:hAnsi="仿宋" w:eastAsia="仿宋"/>
          <w:sz w:val="32"/>
          <w:szCs w:val="32"/>
          <w:lang w:val="en-US" w:eastAsia="zh-CN"/>
        </w:rPr>
        <w:t>包括（党支部、园长室、副园长室、工会、</w:t>
      </w:r>
      <w:r>
        <w:rPr>
          <w:rFonts w:hint="eastAsia" w:ascii="仿宋" w:hAnsi="仿宋" w:eastAsia="仿宋"/>
          <w:sz w:val="32"/>
          <w:szCs w:val="32"/>
          <w:lang w:eastAsia="zh-CN"/>
        </w:rPr>
        <w:t>办公室、妇委会、</w:t>
      </w:r>
      <w:r>
        <w:rPr>
          <w:rFonts w:hint="eastAsia" w:ascii="仿宋" w:hAnsi="仿宋" w:eastAsia="仿宋"/>
          <w:sz w:val="32"/>
          <w:szCs w:val="32"/>
          <w:lang w:val="en-US" w:eastAsia="zh-CN"/>
        </w:rPr>
        <w:t>保教</w:t>
      </w:r>
      <w:r>
        <w:rPr>
          <w:rFonts w:hint="eastAsia" w:ascii="仿宋" w:hAnsi="仿宋" w:eastAsia="仿宋"/>
          <w:sz w:val="32"/>
          <w:szCs w:val="32"/>
          <w:lang w:eastAsia="zh-CN"/>
        </w:rPr>
        <w:t>处、总务处、</w:t>
      </w:r>
      <w:r>
        <w:rPr>
          <w:rFonts w:hint="eastAsia" w:ascii="仿宋" w:hAnsi="仿宋" w:eastAsia="仿宋"/>
          <w:sz w:val="32"/>
          <w:szCs w:val="32"/>
          <w:lang w:val="en-US" w:eastAsia="zh-CN"/>
        </w:rPr>
        <w:t>德育处、</w:t>
      </w:r>
      <w:r>
        <w:rPr>
          <w:rFonts w:hint="eastAsia" w:ascii="仿宋" w:hAnsi="仿宋" w:eastAsia="仿宋"/>
          <w:sz w:val="32"/>
          <w:szCs w:val="32"/>
          <w:lang w:eastAsia="zh-CN"/>
        </w:rPr>
        <w:t>团</w:t>
      </w:r>
      <w:r>
        <w:rPr>
          <w:rFonts w:hint="eastAsia" w:ascii="仿宋" w:hAnsi="仿宋" w:eastAsia="仿宋"/>
          <w:sz w:val="32"/>
          <w:szCs w:val="32"/>
          <w:lang w:val="en-US" w:eastAsia="zh-CN"/>
        </w:rPr>
        <w:t>支部、</w:t>
      </w:r>
      <w:r>
        <w:rPr>
          <w:rFonts w:hint="eastAsia" w:ascii="仿宋" w:hAnsi="仿宋" w:eastAsia="仿宋"/>
          <w:sz w:val="32"/>
          <w:szCs w:val="32"/>
          <w:lang w:eastAsia="zh-CN"/>
        </w:rPr>
        <w:t>保卫科</w:t>
      </w:r>
      <w:r>
        <w:rPr>
          <w:rFonts w:hint="eastAsia" w:ascii="仿宋" w:hAnsi="仿宋" w:eastAsia="仿宋"/>
          <w:sz w:val="32"/>
          <w:szCs w:val="32"/>
          <w:lang w:val="en-US" w:eastAsia="zh-CN"/>
        </w:rPr>
        <w:t>）</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40</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40</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40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13</w:t>
      </w:r>
      <w:r>
        <w:rPr>
          <w:rFonts w:ascii="仿宋" w:hAnsi="仿宋" w:eastAsia="仿宋"/>
          <w:sz w:val="32"/>
          <w:szCs w:val="32"/>
        </w:rPr>
        <w:t>人,遗属人数</w:t>
      </w:r>
      <w:r>
        <w:rPr>
          <w:rFonts w:hint="eastAsia" w:ascii="仿宋" w:hAnsi="仿宋" w:eastAsia="仿宋"/>
          <w:sz w:val="32"/>
          <w:szCs w:val="32"/>
          <w:lang w:val="en-US" w:eastAsia="zh-CN"/>
        </w:rPr>
        <w:t>1</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color w:val="000000" w:themeColor="text1"/>
          <w:sz w:val="32"/>
          <w:szCs w:val="30"/>
          <w:lang w:val="en-US" w:eastAsia="zh-CN"/>
        </w:rPr>
        <w:t>庐山市中心幼儿园</w:t>
      </w:r>
      <w:r>
        <w:rPr>
          <w:rFonts w:hint="eastAsia" w:ascii="仿宋_GB2312" w:eastAsia="仿宋_GB2312"/>
          <w:b/>
          <w:color w:val="000000" w:themeColor="text1"/>
          <w:sz w:val="32"/>
          <w:szCs w:val="30"/>
          <w:lang w:eastAsia="zh-CN"/>
        </w:rPr>
        <w:t>2</w:t>
      </w:r>
      <w:r>
        <w:rPr>
          <w:rFonts w:hint="eastAsia" w:ascii="仿宋_GB2312" w:eastAsia="仿宋_GB2312"/>
          <w:b/>
          <w:sz w:val="32"/>
          <w:szCs w:val="30"/>
          <w:lang w:eastAsia="zh-CN"/>
        </w:rPr>
        <w:t>026</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1"/>
          <w:rFonts w:ascii="仿宋" w:hAnsi="仿宋" w:eastAsia="仿宋"/>
          <w:bCs/>
          <w:sz w:val="32"/>
          <w:szCs w:val="32"/>
        </w:rPr>
      </w:pPr>
    </w:p>
    <w:p w14:paraId="18783953">
      <w:pPr>
        <w:ind w:firstLine="640" w:firstLineChars="200"/>
        <w:jc w:val="left"/>
        <w:rPr>
          <w:rStyle w:val="11"/>
          <w:rFonts w:ascii="仿宋" w:hAnsi="仿宋" w:eastAsia="仿宋"/>
          <w:bCs/>
          <w:sz w:val="32"/>
          <w:szCs w:val="32"/>
        </w:rPr>
      </w:pPr>
    </w:p>
    <w:p w14:paraId="5D285DC7">
      <w:pPr>
        <w:ind w:firstLine="640" w:firstLineChars="200"/>
        <w:jc w:val="left"/>
        <w:rPr>
          <w:rStyle w:val="11"/>
          <w:rFonts w:ascii="仿宋" w:hAnsi="仿宋" w:eastAsia="仿宋"/>
          <w:bCs/>
          <w:sz w:val="32"/>
          <w:szCs w:val="32"/>
        </w:rPr>
      </w:pPr>
    </w:p>
    <w:p w14:paraId="59E77F81">
      <w:pPr>
        <w:ind w:firstLine="640" w:firstLineChars="200"/>
        <w:jc w:val="left"/>
        <w:rPr>
          <w:rStyle w:val="11"/>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lang w:val="en-US" w:eastAsia="zh-CN"/>
        </w:rPr>
        <w:t>庐山市中心幼儿园</w:t>
      </w:r>
      <w:r>
        <w:rPr>
          <w:rFonts w:hint="eastAsia" w:ascii="仿宋_GB2312" w:eastAsia="仿宋_GB2312"/>
          <w:b/>
          <w:sz w:val="32"/>
          <w:szCs w:val="30"/>
          <w:lang w:eastAsia="zh-CN"/>
        </w:rPr>
        <w:t>2026</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w:t>
      </w:r>
      <w:r>
        <w:rPr>
          <w:rFonts w:hint="eastAsia" w:ascii="楷体_GB2312" w:eastAsia="楷体_GB2312"/>
          <w:b/>
          <w:sz w:val="32"/>
          <w:szCs w:val="30"/>
          <w:lang w:eastAsia="zh-CN"/>
        </w:rPr>
        <w:t>2026</w:t>
      </w:r>
      <w:r>
        <w:rPr>
          <w:rFonts w:hint="eastAsia" w:ascii="楷体_GB2312" w:eastAsia="楷体_GB2312"/>
          <w:b/>
          <w:sz w:val="32"/>
          <w:szCs w:val="30"/>
        </w:rPr>
        <w:t>年单位预算收支情况说明</w:t>
      </w:r>
    </w:p>
    <w:p w14:paraId="2697FCC0">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hint="eastAsia" w:ascii="仿宋" w:hAnsi="仿宋" w:eastAsia="仿宋" w:cs="Times New Roman"/>
          <w:kern w:val="0"/>
          <w:sz w:val="32"/>
          <w:szCs w:val="32"/>
          <w:lang w:eastAsia="zh-CN"/>
        </w:rPr>
        <w:t>2026</w:t>
      </w:r>
      <w:r>
        <w:rPr>
          <w:rFonts w:hint="eastAsia" w:ascii="仿宋" w:hAnsi="仿宋" w:eastAsia="仿宋" w:cs="Times New Roman"/>
          <w:kern w:val="0"/>
          <w:sz w:val="32"/>
          <w:szCs w:val="32"/>
        </w:rPr>
        <w:t>年</w:t>
      </w:r>
      <w:r>
        <w:rPr>
          <w:rFonts w:hint="eastAsia" w:ascii="仿宋" w:hAnsi="仿宋" w:eastAsia="仿宋" w:cs="Times New Roman"/>
          <w:kern w:val="0"/>
          <w:sz w:val="32"/>
          <w:szCs w:val="32"/>
          <w:lang w:val="en-US" w:eastAsia="zh-CN"/>
        </w:rPr>
        <w:t>庐山市中心幼儿园</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1229.6</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24.75</w:t>
      </w:r>
      <w:r>
        <w:rPr>
          <w:rFonts w:ascii="仿宋" w:hAnsi="仿宋" w:eastAsia="仿宋" w:cs="Times New Roman"/>
          <w:kern w:val="0"/>
          <w:sz w:val="32"/>
          <w:szCs w:val="32"/>
        </w:rPr>
        <w:t>万元;</w:t>
      </w:r>
      <w: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918.6</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48.75</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增加变化原因为实施同工同酬，临聘教师及保育员购买五险一金，另外是人员经费普调。</w:t>
      </w:r>
    </w:p>
    <w:p w14:paraId="45D45D83">
      <w:pPr>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 xml:space="preserve"> (二)支出预算情况</w:t>
      </w:r>
    </w:p>
    <w:p w14:paraId="61F69255">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hint="eastAsia" w:ascii="仿宋" w:hAnsi="仿宋" w:eastAsia="仿宋"/>
          <w:sz w:val="32"/>
          <w:szCs w:val="32"/>
          <w:lang w:val="en-US" w:eastAsia="zh-CN"/>
        </w:rPr>
        <w:t>庐山市中心幼儿园</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${page540426799.ds357974894_REP_BGT_T_HC1100002019_DXQ02DW_S_ZJ}</w:instrText>
      </w:r>
      <w:r>
        <w:rPr>
          <w:rStyle w:val="11"/>
          <w:rFonts w:ascii="仿宋" w:hAnsi="仿宋" w:eastAsia="仿宋"/>
          <w:sz w:val="32"/>
          <w:szCs w:val="32"/>
        </w:rPr>
        <w:fldChar w:fldCharType="separate"/>
      </w:r>
      <w:r>
        <w:rPr>
          <w:rStyle w:val="11"/>
          <w:rFonts w:ascii="仿宋" w:hAnsi="仿宋" w:eastAsia="仿宋"/>
          <w:sz w:val="32"/>
          <w:szCs w:val="32"/>
        </w:rPr>
        <w:t>支出预算总额为</w:t>
      </w:r>
      <w:r>
        <w:rPr>
          <w:rStyle w:val="11"/>
          <w:rFonts w:hint="eastAsia" w:ascii="仿宋" w:hAnsi="仿宋" w:eastAsia="仿宋"/>
          <w:sz w:val="32"/>
          <w:szCs w:val="32"/>
          <w:lang w:val="en-US" w:eastAsia="zh-CN"/>
        </w:rPr>
        <w:t>1229.6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24.75</w:t>
      </w:r>
      <w:r>
        <w:rPr>
          <w:rStyle w:val="11"/>
          <w:rFonts w:ascii="仿宋" w:hAnsi="仿宋" w:eastAsia="仿宋"/>
          <w:sz w:val="32"/>
          <w:szCs w:val="32"/>
        </w:rPr>
        <w:t>万元;</w:t>
      </w:r>
      <w:r>
        <w:fldChar w:fldCharType="end"/>
      </w:r>
      <w:r>
        <w:rPr>
          <w:rFonts w:hint="eastAsia" w:ascii="仿宋" w:hAnsi="仿宋" w:eastAsia="仿宋" w:cs="Times New Roman"/>
          <w:kern w:val="0"/>
          <w:sz w:val="32"/>
          <w:szCs w:val="32"/>
          <w:lang w:val="en-US" w:eastAsia="zh-CN"/>
        </w:rPr>
        <w:t>增加变化原因为实施同工同酬，临聘教师及保育员购买五险一金，另外是人员经费普调。</w:t>
      </w:r>
    </w:p>
    <w:p w14:paraId="347A5A02">
      <w:pPr>
        <w:widowControl/>
        <w:ind w:firstLine="640" w:firstLineChars="200"/>
        <w:rPr>
          <w:rStyle w:val="11"/>
          <w:rFonts w:ascii="仿宋" w:hAnsi="仿宋" w:eastAsia="仿宋"/>
          <w:sz w:val="32"/>
          <w:szCs w:val="32"/>
        </w:rPr>
      </w:pPr>
      <w:r>
        <w:rPr>
          <w:rStyle w:val="11"/>
          <w:rFonts w:hint="eastAsia" w:ascii="仿宋" w:hAnsi="仿宋" w:eastAsia="仿宋"/>
          <w:sz w:val="32"/>
          <w:szCs w:val="32"/>
        </w:rPr>
        <w:t>其中：按</w:t>
      </w:r>
      <w:r>
        <w:rPr>
          <w:rStyle w:val="11"/>
          <w:rFonts w:hint="eastAsia" w:ascii="仿宋" w:hAnsi="仿宋" w:eastAsia="仿宋"/>
          <w:color w:val="000000" w:themeColor="text1"/>
          <w:sz w:val="32"/>
          <w:szCs w:val="32"/>
        </w:rPr>
        <w:t>支出项目类别</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789.12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124.25</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497.86</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1.23</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120.49</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84.48</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120.49</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108E63">
      <w:pPr>
        <w:ind w:firstLine="640" w:firstLineChars="200"/>
        <w:rPr>
          <w:rStyle w:val="11"/>
          <w:rFonts w:ascii="仿宋" w:hAnsi="仿宋" w:eastAsia="仿宋"/>
          <w:b/>
          <w:sz w:val="20"/>
          <w:szCs w:val="32"/>
        </w:rPr>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${page540426799.ds197859873_REP_BGT_T_HC1100002019DXQ01DW_GNZJMX}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918.6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48.75</w:t>
      </w:r>
      <w:r>
        <w:rPr>
          <w:rStyle w:val="11"/>
          <w:rFonts w:ascii="仿宋" w:hAnsi="仿宋" w:eastAsia="仿宋"/>
          <w:sz w:val="32"/>
          <w:szCs w:val="32"/>
        </w:rPr>
        <w:t>万元;社会保障和就业支出</w:t>
      </w:r>
      <w:r>
        <w:rPr>
          <w:rStyle w:val="11"/>
          <w:rFonts w:hint="eastAsia" w:ascii="仿宋" w:hAnsi="仿宋" w:eastAsia="仿宋"/>
          <w:sz w:val="32"/>
          <w:szCs w:val="32"/>
          <w:lang w:val="en-US" w:eastAsia="zh-CN"/>
        </w:rPr>
        <w:t>104.99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6.46</w:t>
      </w:r>
      <w:r>
        <w:rPr>
          <w:rStyle w:val="11"/>
          <w:rFonts w:ascii="仿宋" w:hAnsi="仿宋" w:eastAsia="仿宋"/>
          <w:sz w:val="32"/>
          <w:szCs w:val="32"/>
        </w:rPr>
        <w:t>万元;卫生健康支出</w:t>
      </w:r>
      <w:r>
        <w:rPr>
          <w:rStyle w:val="11"/>
          <w:rFonts w:hint="eastAsia" w:ascii="仿宋" w:hAnsi="仿宋" w:eastAsia="仿宋"/>
          <w:sz w:val="32"/>
          <w:szCs w:val="32"/>
          <w:lang w:val="en-US" w:eastAsia="zh-CN"/>
        </w:rPr>
        <w:t>39.36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1.98</w:t>
      </w:r>
      <w:r>
        <w:rPr>
          <w:rStyle w:val="11"/>
          <w:rFonts w:ascii="仿宋" w:hAnsi="仿宋" w:eastAsia="仿宋"/>
          <w:sz w:val="32"/>
          <w:szCs w:val="32"/>
        </w:rPr>
        <w:t>万元;住房保障支出</w:t>
      </w:r>
      <w:r>
        <w:rPr>
          <w:rStyle w:val="11"/>
          <w:rFonts w:hint="eastAsia" w:ascii="仿宋" w:hAnsi="仿宋" w:eastAsia="仿宋"/>
          <w:sz w:val="32"/>
          <w:szCs w:val="32"/>
          <w:lang w:val="en-US" w:eastAsia="zh-CN"/>
        </w:rPr>
        <w:t>55.57</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52.93</w:t>
      </w:r>
      <w:r>
        <w:rPr>
          <w:rStyle w:val="11"/>
          <w:rFonts w:ascii="仿宋" w:hAnsi="仿宋" w:eastAsia="仿宋"/>
          <w:sz w:val="32"/>
          <w:szCs w:val="32"/>
        </w:rPr>
        <w:t>万元。</w:t>
      </w:r>
      <w:r>
        <w:fldChar w:fldCharType="end"/>
      </w:r>
    </w:p>
    <w:p w14:paraId="752E5B1D">
      <w:pPr>
        <w:ind w:firstLine="640" w:firstLineChars="200"/>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rPr>
        <w:t>支出经济分类划</w:t>
      </w:r>
      <w:r>
        <w:rPr>
          <w:rStyle w:val="11"/>
          <w:rFonts w:hint="eastAsia" w:ascii="仿宋" w:hAnsi="仿宋" w:eastAsia="仿宋"/>
          <w:sz w:val="32"/>
          <w:szCs w:val="32"/>
        </w:rPr>
        <w:t>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${page540426799.ds197859873_REP_BGT_T_HC1100002019DXQ01DW_JJMX}</w:instrText>
      </w:r>
      <w:r>
        <w:rPr>
          <w:rStyle w:val="11"/>
          <w:rFonts w:ascii="仿宋" w:hAnsi="仿宋" w:eastAsia="仿宋"/>
          <w:sz w:val="32"/>
          <w:szCs w:val="32"/>
        </w:rPr>
        <w:fldChar w:fldCharType="separate"/>
      </w:r>
      <w:r>
        <w:rPr>
          <w:rStyle w:val="11"/>
          <w:rFonts w:ascii="仿宋" w:hAnsi="仿宋" w:eastAsia="仿宋"/>
          <w:sz w:val="32"/>
          <w:szCs w:val="32"/>
        </w:rPr>
        <w:t>工资福利支出</w:t>
      </w:r>
      <w:r>
        <w:rPr>
          <w:rStyle w:val="11"/>
          <w:rFonts w:hint="eastAsia" w:ascii="仿宋" w:hAnsi="仿宋" w:eastAsia="仿宋"/>
          <w:sz w:val="32"/>
          <w:szCs w:val="32"/>
          <w:lang w:val="en-US" w:eastAsia="zh-CN"/>
        </w:rPr>
        <w:t>798.12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166.12</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0.1</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万元,较上年预算安排减少）</w:t>
      </w:r>
      <w:r>
        <w:rPr>
          <w:rStyle w:val="11"/>
          <w:rFonts w:hint="eastAsia" w:ascii="仿宋" w:hAnsi="仿宋" w:eastAsia="仿宋"/>
          <w:sz w:val="32"/>
          <w:szCs w:val="32"/>
          <w:lang w:val="en-US" w:eastAsia="zh-CN"/>
        </w:rPr>
        <w:t>32.77</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1F9283F6">
      <w:pPr>
        <w:ind w:firstLine="321" w:firstLineChars="100"/>
        <w:rPr>
          <w:rStyle w:val="11"/>
          <w:rFonts w:hint="eastAsia" w:ascii="Adobe 仿宋 Std R" w:hAnsi="Adobe 仿宋 Std R" w:eastAsia="Adobe 仿宋 Std R"/>
          <w:b/>
          <w:sz w:val="32"/>
          <w:szCs w:val="32"/>
          <w:lang w:eastAsia="zh-CN"/>
        </w:rPr>
      </w:pPr>
      <w:r>
        <w:rPr>
          <w:rStyle w:val="11"/>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${page540426799.ds254512694_REP_JXJC_AGENCY_WZR_NAME}</w:instrText>
      </w:r>
      <w:r>
        <w:rPr>
          <w:rStyle w:val="11"/>
          <w:rFonts w:ascii="仿宋" w:hAnsi="仿宋" w:eastAsia="仿宋" w:cs="Times New Roman"/>
          <w:sz w:val="32"/>
          <w:szCs w:val="32"/>
        </w:rPr>
        <w:fldChar w:fldCharType="separate"/>
      </w:r>
      <w:r>
        <w:rPr>
          <w:rStyle w:val="11"/>
          <w:rFonts w:ascii="仿宋" w:hAnsi="仿宋" w:eastAsia="仿宋" w:cs="Times New Roman"/>
          <w:sz w:val="32"/>
          <w:szCs w:val="32"/>
        </w:rPr>
        <w:t>中</w:t>
      </w:r>
      <w:r>
        <w:rPr>
          <w:rStyle w:val="11"/>
          <w:rFonts w:hint="eastAsia" w:ascii="仿宋" w:hAnsi="仿宋" w:eastAsia="仿宋" w:cs="Times New Roman"/>
          <w:sz w:val="32"/>
          <w:szCs w:val="32"/>
          <w:lang w:val="en-US" w:eastAsia="zh-CN"/>
        </w:rPr>
        <w:t>庐山市</w:t>
      </w:r>
      <w:r>
        <w:rPr>
          <w:rStyle w:val="11"/>
          <w:rFonts w:ascii="仿宋" w:hAnsi="仿宋" w:eastAsia="仿宋" w:cs="Times New Roman"/>
          <w:sz w:val="32"/>
          <w:szCs w:val="32"/>
        </w:rPr>
        <w:fldChar w:fldCharType="end"/>
      </w:r>
      <w:r>
        <w:rPr>
          <w:rStyle w:val="11"/>
          <w:rFonts w:hint="eastAsia" w:ascii="仿宋" w:hAnsi="仿宋" w:eastAsia="仿宋" w:cs="Times New Roman"/>
          <w:sz w:val="32"/>
          <w:szCs w:val="32"/>
          <w:lang w:val="en-US" w:eastAsia="zh-CN"/>
        </w:rPr>
        <w:t>中心幼儿园</w:t>
      </w:r>
      <w:r>
        <w:rPr>
          <w:rStyle w:val="11"/>
          <w:rFonts w:ascii="仿宋" w:hAnsi="仿宋" w:eastAsia="仿宋" w:cs="Times New Roman"/>
          <w:sz w:val="32"/>
          <w:szCs w:val="32"/>
        </w:rPr>
        <w:fldChar w:fldCharType="begin"/>
      </w:r>
      <w:r>
        <w:rPr>
          <w:rStyle w:val="11"/>
          <w:rFonts w:ascii="仿宋" w:hAnsi="仿宋" w:eastAsia="仿宋" w:cs="Times New Roman"/>
          <w:sz w:val="32"/>
          <w:szCs w:val="32"/>
        </w:rPr>
        <w:instrText xml:space="preserve">MERGEFIELD ${page540426799.ds357974894_REP_BGT_T_HC1100002019_DXQ02DW_S_CBXJ}</w:instrText>
      </w:r>
      <w:r>
        <w:rPr>
          <w:rStyle w:val="11"/>
          <w:rFonts w:ascii="仿宋" w:hAnsi="仿宋" w:eastAsia="仿宋" w:cs="Times New Roman"/>
          <w:sz w:val="32"/>
          <w:szCs w:val="32"/>
        </w:rPr>
        <w:fldChar w:fldCharType="separate"/>
      </w:r>
      <w:r>
        <w:rPr>
          <w:rStyle w:val="11"/>
          <w:rFonts w:ascii="仿宋" w:hAnsi="仿宋" w:eastAsia="仿宋" w:cs="Times New Roman"/>
          <w:sz w:val="32"/>
          <w:szCs w:val="32"/>
        </w:rPr>
        <w:t>财政拨款支出预算总额</w:t>
      </w:r>
      <w:r>
        <w:rPr>
          <w:rStyle w:val="11"/>
          <w:rFonts w:hint="eastAsia" w:ascii="仿宋" w:hAnsi="仿宋" w:eastAsia="仿宋" w:cs="Times New Roman"/>
          <w:sz w:val="32"/>
          <w:szCs w:val="32"/>
          <w:lang w:val="en-US" w:eastAsia="zh-CN"/>
        </w:rPr>
        <w:t>918.6</w:t>
      </w:r>
      <w:r>
        <w:rPr>
          <w:rStyle w:val="11"/>
          <w:rFonts w:ascii="仿宋" w:hAnsi="仿宋" w:eastAsia="仿宋" w:cs="Times New Roman"/>
          <w:sz w:val="32"/>
          <w:szCs w:val="32"/>
        </w:rPr>
        <w:t>万元,较上年预算安排增加</w:t>
      </w:r>
      <w:r>
        <w:rPr>
          <w:rStyle w:val="11"/>
          <w:rFonts w:hint="eastAsia" w:ascii="仿宋" w:hAnsi="仿宋" w:eastAsia="仿宋" w:cs="Times New Roman"/>
          <w:sz w:val="32"/>
          <w:szCs w:val="32"/>
          <w:lang w:val="en-US" w:eastAsia="zh-CN"/>
        </w:rPr>
        <w:t>48.75</w:t>
      </w:r>
      <w:r>
        <w:rPr>
          <w:rStyle w:val="11"/>
          <w:rFonts w:ascii="仿宋" w:hAnsi="仿宋" w:eastAsia="仿宋" w:cs="Times New Roman"/>
          <w:sz w:val="32"/>
          <w:szCs w:val="32"/>
        </w:rPr>
        <w:t>万元;</w:t>
      </w:r>
      <w:r>
        <w:rPr>
          <w:rStyle w:val="11"/>
          <w:rFonts w:ascii="仿宋" w:hAnsi="仿宋" w:eastAsia="仿宋" w:cs="Times New Roman"/>
          <w:sz w:val="32"/>
          <w:szCs w:val="32"/>
        </w:rPr>
        <w:fldChar w:fldCharType="end"/>
      </w:r>
      <w:r>
        <w:rPr>
          <w:rFonts w:hint="eastAsia" w:ascii="仿宋" w:hAnsi="仿宋" w:eastAsia="仿宋" w:cs="Times New Roman"/>
          <w:kern w:val="0"/>
          <w:sz w:val="32"/>
          <w:szCs w:val="32"/>
          <w:lang w:val="en-US" w:eastAsia="zh-CN"/>
        </w:rPr>
        <w:t>增加变化原因为实施同工同酬，临聘教师及保育员购买五险一金，另外是人员经费普调。。</w:t>
      </w:r>
    </w:p>
    <w:p w14:paraId="53F56414">
      <w:pPr>
        <w:ind w:firstLine="640" w:firstLineChars="200"/>
        <w:rPr>
          <w:rStyle w:val="11"/>
          <w:rFonts w:ascii="仿宋" w:hAnsi="仿宋" w:eastAsia="仿宋"/>
          <w:sz w:val="32"/>
          <w:szCs w:val="32"/>
        </w:rPr>
      </w:pPr>
      <w:r>
        <w:rPr>
          <w:rStyle w:val="11"/>
          <w:rFonts w:hint="eastAsia" w:ascii="仿宋" w:hAnsi="仿宋" w:eastAsia="仿宋"/>
          <w:sz w:val="32"/>
          <w:szCs w:val="32"/>
        </w:rPr>
        <w:t>按</w:t>
      </w:r>
      <w:r>
        <w:rPr>
          <w:rStyle w:val="11"/>
          <w:rFonts w:hint="eastAsia" w:ascii="仿宋" w:hAnsi="仿宋" w:eastAsia="仿宋"/>
          <w:color w:val="auto"/>
          <w:sz w:val="32"/>
          <w:szCs w:val="32"/>
        </w:rPr>
        <w:t>支出功能科目</w:t>
      </w:r>
      <w:r>
        <w:rPr>
          <w:rStyle w:val="11"/>
          <w:rFonts w:hint="eastAsia" w:ascii="仿宋" w:hAnsi="仿宋" w:eastAsia="仿宋"/>
          <w:sz w:val="32"/>
          <w:szCs w:val="32"/>
        </w:rPr>
        <w:t>划分：：</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${page400644146.ds247441498_REP_BGT_T_HC1100002019DXQ01_GNCBMX}</w:instrText>
      </w:r>
      <w:r>
        <w:rPr>
          <w:rStyle w:val="11"/>
          <w:rFonts w:ascii="仿宋" w:hAnsi="仿宋" w:eastAsia="仿宋"/>
          <w:sz w:val="32"/>
          <w:szCs w:val="32"/>
        </w:rPr>
        <w:fldChar w:fldCharType="separate"/>
      </w:r>
      <w:r>
        <w:rPr>
          <w:rStyle w:val="11"/>
          <w:rFonts w:ascii="仿宋" w:hAnsi="仿宋" w:eastAsia="仿宋"/>
          <w:sz w:val="32"/>
          <w:szCs w:val="32"/>
        </w:rPr>
        <w:t>一般公共服务支出</w:t>
      </w:r>
      <w:r>
        <w:rPr>
          <w:rStyle w:val="11"/>
          <w:rFonts w:hint="eastAsia" w:ascii="仿宋" w:hAnsi="仿宋" w:eastAsia="仿宋"/>
          <w:sz w:val="32"/>
          <w:szCs w:val="32"/>
          <w:lang w:val="en-US" w:eastAsia="zh-CN"/>
        </w:rPr>
        <w:t>918.6</w:t>
      </w:r>
      <w:r>
        <w:rPr>
          <w:rStyle w:val="11"/>
          <w:rFonts w:ascii="仿宋" w:hAnsi="仿宋" w:eastAsia="仿宋"/>
          <w:sz w:val="32"/>
          <w:szCs w:val="32"/>
        </w:rPr>
        <w:t>万元,较上年预算安排</w:t>
      </w:r>
      <w:r>
        <w:rPr>
          <w:rStyle w:val="11"/>
          <w:rFonts w:ascii="仿宋" w:hAnsi="仿宋" w:eastAsia="仿宋" w:cs="Times New Roman"/>
          <w:sz w:val="32"/>
          <w:szCs w:val="32"/>
        </w:rPr>
        <w:t>增加</w:t>
      </w:r>
      <w:r>
        <w:rPr>
          <w:rStyle w:val="11"/>
          <w:rFonts w:hint="eastAsia" w:ascii="仿宋" w:hAnsi="仿宋" w:eastAsia="仿宋" w:cs="Times New Roman"/>
          <w:sz w:val="32"/>
          <w:szCs w:val="32"/>
          <w:lang w:val="en-US" w:eastAsia="zh-CN"/>
        </w:rPr>
        <w:t>48.75</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社会保障和就业支出</w:t>
      </w:r>
      <w:r>
        <w:rPr>
          <w:rStyle w:val="11"/>
          <w:rFonts w:hint="eastAsia" w:ascii="仿宋" w:hAnsi="仿宋" w:eastAsia="仿宋"/>
          <w:sz w:val="32"/>
          <w:szCs w:val="32"/>
          <w:lang w:val="en-US" w:eastAsia="zh-CN"/>
        </w:rPr>
        <w:t>104.99</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6.46</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卫生健康支出</w:t>
      </w:r>
      <w:r>
        <w:rPr>
          <w:rStyle w:val="11"/>
          <w:rFonts w:hint="eastAsia" w:ascii="仿宋" w:hAnsi="仿宋" w:eastAsia="仿宋"/>
          <w:sz w:val="32"/>
          <w:szCs w:val="32"/>
          <w:lang w:val="en-US" w:eastAsia="zh-CN"/>
        </w:rPr>
        <w:t>39.36</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1.98</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住房保障支出</w:t>
      </w:r>
      <w:r>
        <w:rPr>
          <w:rStyle w:val="11"/>
          <w:rFonts w:hint="eastAsia" w:ascii="仿宋" w:hAnsi="仿宋" w:eastAsia="仿宋"/>
          <w:sz w:val="32"/>
          <w:szCs w:val="32"/>
          <w:lang w:val="en-US" w:eastAsia="zh-CN"/>
        </w:rPr>
        <w:t>55.57</w:t>
      </w:r>
      <w:r>
        <w:rPr>
          <w:rStyle w:val="11"/>
          <w:rFonts w:ascii="仿宋" w:hAnsi="仿宋" w:eastAsia="仿宋"/>
          <w:sz w:val="32"/>
          <w:szCs w:val="32"/>
        </w:rPr>
        <w:t>万元</w:t>
      </w:r>
      <w:r>
        <w:rPr>
          <w:rStyle w:val="11"/>
          <w:rFonts w:hint="eastAsia" w:ascii="仿宋" w:hAnsi="仿宋" w:eastAsia="仿宋"/>
          <w:sz w:val="32"/>
          <w:szCs w:val="32"/>
          <w:lang w:eastAsia="zh-CN"/>
        </w:rPr>
        <w:t>，</w:t>
      </w:r>
      <w:r>
        <w:rPr>
          <w:rStyle w:val="11"/>
          <w:rFonts w:ascii="仿宋" w:hAnsi="仿宋" w:eastAsia="仿宋"/>
          <w:sz w:val="32"/>
          <w:szCs w:val="32"/>
        </w:rPr>
        <w:t>较上年预算安排增加</w:t>
      </w:r>
      <w:r>
        <w:rPr>
          <w:rStyle w:val="11"/>
          <w:rFonts w:hint="eastAsia" w:ascii="仿宋" w:hAnsi="仿宋" w:eastAsia="仿宋"/>
          <w:sz w:val="32"/>
          <w:szCs w:val="32"/>
          <w:lang w:val="en-US" w:eastAsia="zh-CN"/>
        </w:rPr>
        <w:t>2.64</w:t>
      </w:r>
      <w:r>
        <w:rPr>
          <w:rStyle w:val="11"/>
          <w:rFonts w:ascii="仿宋" w:hAnsi="仿宋" w:eastAsia="仿宋"/>
          <w:sz w:val="32"/>
          <w:szCs w:val="32"/>
        </w:rPr>
        <w:t>万元。</w:t>
      </w:r>
      <w:r>
        <w:fldChar w:fldCharType="end"/>
      </w:r>
    </w:p>
    <w:p w14:paraId="30CBFFCB">
      <w:pPr>
        <w:ind w:firstLine="640" w:firstLineChars="200"/>
      </w:pPr>
      <w:r>
        <w:rPr>
          <w:rStyle w:val="11"/>
          <w:rFonts w:hint="eastAsia" w:ascii="仿宋" w:hAnsi="仿宋" w:eastAsia="仿宋"/>
          <w:sz w:val="32"/>
          <w:szCs w:val="32"/>
        </w:rPr>
        <w:t>按</w:t>
      </w:r>
      <w:r>
        <w:rPr>
          <w:rStyle w:val="11"/>
          <w:rFonts w:hint="eastAsia" w:ascii="仿宋" w:hAnsi="仿宋" w:eastAsia="仿宋"/>
          <w:color w:val="000000" w:themeColor="text1"/>
          <w:sz w:val="32"/>
          <w:szCs w:val="32"/>
        </w:rPr>
        <w:t>支出项目类</w:t>
      </w:r>
      <w:r>
        <w:rPr>
          <w:rStyle w:val="11"/>
          <w:rFonts w:hint="eastAsia" w:ascii="仿宋" w:hAnsi="仿宋" w:eastAsia="仿宋"/>
          <w:sz w:val="32"/>
          <w:szCs w:val="32"/>
        </w:rPr>
        <w:t>别划分：</w:t>
      </w:r>
      <w:r>
        <w:rPr>
          <w:rStyle w:val="11"/>
          <w:rFonts w:ascii="仿宋" w:hAnsi="仿宋" w:eastAsia="仿宋"/>
          <w:sz w:val="32"/>
          <w:szCs w:val="32"/>
        </w:rPr>
        <w:t xml:space="preserve"> </w:t>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${page540426799.ds357974894_REP_BGT_T_HC1100002019_DXQ02DW_JBZCQKCB}</w:instrText>
      </w:r>
      <w:r>
        <w:rPr>
          <w:rStyle w:val="11"/>
          <w:rFonts w:ascii="仿宋" w:hAnsi="仿宋" w:eastAsia="仿宋"/>
          <w:sz w:val="32"/>
          <w:szCs w:val="32"/>
        </w:rPr>
        <w:fldChar w:fldCharType="separate"/>
      </w:r>
      <w:r>
        <w:rPr>
          <w:rStyle w:val="11"/>
          <w:rFonts w:ascii="仿宋" w:hAnsi="仿宋" w:eastAsia="仿宋"/>
          <w:sz w:val="32"/>
          <w:szCs w:val="32"/>
        </w:rPr>
        <w:t>基本支出</w:t>
      </w:r>
      <w:r>
        <w:rPr>
          <w:rStyle w:val="11"/>
          <w:rFonts w:hint="eastAsia" w:ascii="仿宋" w:hAnsi="仿宋" w:eastAsia="仿宋"/>
          <w:sz w:val="32"/>
          <w:szCs w:val="32"/>
          <w:lang w:val="en-US" w:eastAsia="zh-CN"/>
        </w:rPr>
        <w:t>789.12</w:t>
      </w:r>
      <w:r>
        <w:rPr>
          <w:rStyle w:val="11"/>
          <w:rFonts w:ascii="仿宋" w:hAnsi="仿宋" w:eastAsia="仿宋"/>
          <w:sz w:val="32"/>
          <w:szCs w:val="32"/>
        </w:rPr>
        <w:t>万元,较上年预算安排增加</w:t>
      </w:r>
      <w:r>
        <w:rPr>
          <w:rStyle w:val="11"/>
          <w:rFonts w:hint="eastAsia" w:ascii="仿宋" w:hAnsi="仿宋" w:eastAsia="仿宋"/>
          <w:sz w:val="32"/>
          <w:szCs w:val="32"/>
          <w:lang w:val="en-US" w:eastAsia="zh-CN"/>
        </w:rPr>
        <w:t>166.12</w:t>
      </w:r>
      <w:r>
        <w:rPr>
          <w:rStyle w:val="11"/>
          <w:rFonts w:ascii="仿宋" w:hAnsi="仿宋" w:eastAsia="仿宋"/>
          <w:sz w:val="32"/>
          <w:szCs w:val="32"/>
        </w:rPr>
        <w:t>万元;其中：工资福利支出</w:t>
      </w:r>
      <w:r>
        <w:rPr>
          <w:rStyle w:val="11"/>
          <w:rFonts w:hint="eastAsia" w:ascii="仿宋" w:hAnsi="仿宋" w:eastAsia="仿宋"/>
          <w:sz w:val="32"/>
          <w:szCs w:val="32"/>
          <w:lang w:val="en-US" w:eastAsia="zh-CN"/>
        </w:rPr>
        <w:t>598.2</w:t>
      </w:r>
      <w:r>
        <w:rPr>
          <w:rStyle w:val="11"/>
          <w:rFonts w:ascii="仿宋" w:hAnsi="仿宋" w:eastAsia="仿宋"/>
          <w:sz w:val="32"/>
          <w:szCs w:val="32"/>
        </w:rPr>
        <w:t>万元,商品和服务支出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万元,对个人和家庭的补助</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r>
        <w:rPr>
          <w:rStyle w:val="11"/>
          <w:rFonts w:ascii="仿宋" w:hAnsi="仿宋" w:eastAsia="仿宋"/>
          <w:sz w:val="32"/>
          <w:szCs w:val="32"/>
        </w:rPr>
        <w:fldChar w:fldCharType="begin"/>
      </w:r>
      <w:r>
        <w:rPr>
          <w:rStyle w:val="11"/>
          <w:rFonts w:ascii="仿宋" w:hAnsi="仿宋" w:eastAsia="仿宋"/>
          <w:sz w:val="32"/>
          <w:szCs w:val="32"/>
        </w:rPr>
        <w:instrText xml:space="preserve">MERGEFIELD ${page540426799.ds357974894_REP_BGT_T_HC1100002019_DXQ02DW_XMZCQKCB}</w:instrText>
      </w:r>
      <w:r>
        <w:rPr>
          <w:rStyle w:val="11"/>
          <w:rFonts w:ascii="仿宋" w:hAnsi="仿宋" w:eastAsia="仿宋"/>
          <w:sz w:val="32"/>
          <w:szCs w:val="32"/>
        </w:rPr>
        <w:fldChar w:fldCharType="separate"/>
      </w:r>
      <w:r>
        <w:rPr>
          <w:rStyle w:val="11"/>
          <w:rFonts w:ascii="仿宋" w:hAnsi="仿宋" w:eastAsia="仿宋"/>
          <w:sz w:val="32"/>
          <w:szCs w:val="32"/>
        </w:rPr>
        <w:t>项目支出</w:t>
      </w:r>
      <w:r>
        <w:rPr>
          <w:rStyle w:val="11"/>
          <w:rFonts w:hint="eastAsia" w:ascii="仿宋" w:hAnsi="仿宋" w:eastAsia="仿宋"/>
          <w:sz w:val="32"/>
          <w:szCs w:val="32"/>
          <w:lang w:val="en-US" w:eastAsia="zh-CN"/>
        </w:rPr>
        <w:t>0</w:t>
      </w:r>
      <w:r>
        <w:rPr>
          <w:rStyle w:val="11"/>
          <w:rFonts w:ascii="仿宋" w:hAnsi="仿宋" w:eastAsia="仿宋"/>
          <w:sz w:val="32"/>
          <w:szCs w:val="32"/>
        </w:rPr>
        <w:t>万元,较上年预算安排增加（减少）</w:t>
      </w:r>
      <w:r>
        <w:rPr>
          <w:rStyle w:val="11"/>
          <w:rFonts w:hint="eastAsia" w:ascii="仿宋" w:hAnsi="仿宋" w:eastAsia="仿宋"/>
          <w:sz w:val="32"/>
          <w:szCs w:val="32"/>
          <w:lang w:val="en-US" w:eastAsia="zh-CN"/>
        </w:rPr>
        <w:t>0</w:t>
      </w:r>
      <w:r>
        <w:rPr>
          <w:rStyle w:val="11"/>
          <w:rFonts w:ascii="仿宋" w:hAnsi="仿宋" w:eastAsia="仿宋"/>
          <w:sz w:val="32"/>
          <w:szCs w:val="32"/>
        </w:rPr>
        <w:t>万元;其中：商品和服务支出</w:t>
      </w:r>
      <w:r>
        <w:rPr>
          <w:rStyle w:val="11"/>
          <w:rFonts w:hint="eastAsia" w:ascii="仿宋" w:hAnsi="仿宋" w:eastAsia="仿宋"/>
          <w:sz w:val="32"/>
          <w:szCs w:val="32"/>
          <w:lang w:val="en-US" w:eastAsia="zh-CN"/>
        </w:rPr>
        <w:t>0</w:t>
      </w:r>
      <w:r>
        <w:rPr>
          <w:rStyle w:val="11"/>
          <w:rFonts w:ascii="仿宋" w:hAnsi="仿宋" w:eastAsia="仿宋"/>
          <w:sz w:val="32"/>
          <w:szCs w:val="32"/>
        </w:rPr>
        <w:t>万元,资本性支出</w:t>
      </w:r>
      <w:r>
        <w:rPr>
          <w:rStyle w:val="11"/>
          <w:rFonts w:hint="eastAsia" w:ascii="仿宋" w:hAnsi="仿宋" w:eastAsia="仿宋"/>
          <w:sz w:val="32"/>
          <w:szCs w:val="32"/>
          <w:lang w:val="en-US" w:eastAsia="zh-CN"/>
        </w:rPr>
        <w:t>0</w:t>
      </w:r>
      <w:r>
        <w:rPr>
          <w:rStyle w:val="11"/>
          <w:rFonts w:ascii="仿宋" w:hAnsi="仿宋" w:eastAsia="仿宋"/>
          <w:sz w:val="32"/>
          <w:szCs w:val="32"/>
        </w:rPr>
        <w:t>万元。</w:t>
      </w:r>
      <w:r>
        <w:fldChar w:fldCharType="end"/>
      </w:r>
    </w:p>
    <w:p w14:paraId="0B4F38DD">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(四)政府性基金情况</w:t>
      </w:r>
    </w:p>
    <w:p w14:paraId="026059DE">
      <w:pPr>
        <w:ind w:firstLine="640" w:firstLineChars="200"/>
        <w:rPr>
          <w:rFonts w:ascii="Adobe 仿宋 Std R" w:hAnsi="Adobe 仿宋 Std R" w:eastAsia="Adobe 仿宋 Std R"/>
        </w:rPr>
      </w:pPr>
      <w:r>
        <w:rPr>
          <w:rStyle w:val="11"/>
          <w:rFonts w:hint="eastAsia" w:ascii="仿宋" w:hAnsi="仿宋" w:eastAsia="仿宋"/>
          <w:sz w:val="32"/>
          <w:szCs w:val="32"/>
          <w:lang w:eastAsia="zh-CN"/>
        </w:rPr>
        <w:t>2026</w:t>
      </w:r>
      <w:r>
        <w:rPr>
          <w:rStyle w:val="11"/>
          <w:rFonts w:hint="eastAsia" w:ascii="仿宋" w:hAnsi="仿宋" w:eastAsia="仿宋"/>
          <w:sz w:val="32"/>
          <w:szCs w:val="32"/>
        </w:rPr>
        <w:t>年</w:t>
      </w:r>
      <w:r>
        <w:rPr>
          <w:rStyle w:val="11"/>
          <w:rFonts w:hint="eastAsia" w:ascii="仿宋" w:hAnsi="仿宋" w:eastAsia="仿宋"/>
          <w:sz w:val="32"/>
          <w:szCs w:val="32"/>
          <w:lang w:val="en-US" w:eastAsia="zh-CN"/>
        </w:rPr>
        <w:t>庐山市中心幼儿园</w:t>
      </w:r>
      <w:r>
        <w:rPr>
          <w:rFonts w:ascii="Adobe 仿宋 Std R" w:hAnsi="Adobe 仿宋 Std R" w:eastAsia="Adobe 仿宋 Std R"/>
          <w:sz w:val="32"/>
          <w:szCs w:val="32"/>
        </w:rPr>
        <w:t>政府性基金支出预算</w:t>
      </w:r>
      <w:r>
        <w:rPr>
          <w:rFonts w:hint="eastAsia" w:ascii="Adobe 仿宋 Std R" w:hAnsi="Adobe 仿宋 Std R" w:eastAsia="Adobe 仿宋 Std R"/>
          <w:sz w:val="32"/>
          <w:szCs w:val="32"/>
        </w:rPr>
        <w:t>为</w:t>
      </w:r>
      <w:r>
        <w:rPr>
          <w:rFonts w:hint="eastAsia" w:ascii="Adobe 仿宋 Std R" w:hAnsi="Adobe 仿宋 Std R" w:eastAsia="Adobe 仿宋 Std R"/>
          <w:sz w:val="32"/>
          <w:szCs w:val="32"/>
          <w:lang w:val="en-US" w:eastAsia="zh-CN"/>
        </w:rPr>
        <w:t>0万元。</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${page540426799.ds357974894_REP_BGT_T_HC1100002019_DXQ02DW_S_ZFXJJ}</w:instrText>
      </w:r>
      <w:r>
        <w:rPr>
          <w:rFonts w:ascii="Adobe 仿宋 Std R" w:hAnsi="Adobe 仿宋 Std R" w:eastAsia="Adobe 仿宋 Std R"/>
          <w:sz w:val="32"/>
          <w:szCs w:val="32"/>
        </w:rPr>
        <w:fldChar w:fldCharType="end"/>
      </w:r>
      <w:r>
        <w:rPr>
          <w:rFonts w:ascii="Adobe 仿宋 Std R" w:hAnsi="Adobe 仿宋 Std R" w:eastAsia="Adobe 仿宋 Std R"/>
        </w:rPr>
        <w:fldChar w:fldCharType="begin"/>
      </w:r>
      <w:r>
        <w:rPr>
          <w:rFonts w:ascii="Adobe 仿宋 Std R" w:hAnsi="Adobe 仿宋 Std R" w:eastAsia="Adobe 仿宋 Std R"/>
        </w:rPr>
        <w:instrText xml:space="preserve">MERGEFIELD ${page400644146.ds215660413_REP_BGT_T_HC1100002019_DXQ02_S_ZFXJJ}</w:instrText>
      </w:r>
      <w:r>
        <w:rPr>
          <w:rFonts w:ascii="Adobe 仿宋 Std R" w:hAnsi="Adobe 仿宋 Std R" w:eastAsia="Adobe 仿宋 Std R"/>
        </w:rPr>
        <w:fldChar w:fldCharType="end"/>
      </w:r>
    </w:p>
    <w:p w14:paraId="7B46766B">
      <w:pPr>
        <w:ind w:firstLine="640" w:firstLineChars="200"/>
        <w:rPr>
          <w:rStyle w:val="11"/>
          <w:rFonts w:hint="eastAsia" w:ascii="仿宋" w:hAnsi="仿宋" w:eastAsia="仿宋" w:cs="Times New Roman"/>
          <w:sz w:val="32"/>
          <w:szCs w:val="32"/>
          <w:lang w:val="en-US" w:eastAsia="zh-CN"/>
        </w:rPr>
      </w:pPr>
      <w:r>
        <w:rPr>
          <w:rStyle w:val="11"/>
          <w:rFonts w:hint="eastAsia" w:ascii="仿宋" w:hAnsi="仿宋" w:eastAsia="仿宋" w:cs="Times New Roman"/>
          <w:sz w:val="32"/>
          <w:szCs w:val="32"/>
          <w:lang w:val="en-US" w:eastAsia="zh-CN"/>
        </w:rPr>
        <w:t>本单位没有使用政府性基金预算拨款安排的支出。</w:t>
      </w:r>
    </w:p>
    <w:p w14:paraId="6EE05F8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（五）国有资本经营情况</w:t>
      </w:r>
    </w:p>
    <w:p w14:paraId="0D50A51A">
      <w:pPr>
        <w:ind w:firstLine="640" w:firstLineChars="200"/>
        <w:rPr>
          <w:rStyle w:val="11"/>
          <w:rFonts w:hint="eastAsia" w:ascii="仿宋" w:hAnsi="仿宋" w:eastAsia="仿宋" w:cs="Times New Roman"/>
          <w:sz w:val="32"/>
          <w:szCs w:val="32"/>
          <w:lang w:eastAsia="zh-CN"/>
        </w:rPr>
      </w:pPr>
      <w:r>
        <w:rPr>
          <w:rStyle w:val="11"/>
          <w:rFonts w:hint="eastAsia" w:ascii="仿宋" w:hAnsi="仿宋" w:eastAsia="仿宋" w:cs="Times New Roman"/>
          <w:sz w:val="32"/>
          <w:szCs w:val="32"/>
        </w:rPr>
        <w:t>本</w:t>
      </w:r>
      <w:r>
        <w:rPr>
          <w:rStyle w:val="11"/>
          <w:rFonts w:hint="eastAsia" w:ascii="仿宋" w:hAnsi="仿宋" w:eastAsia="仿宋" w:cs="Times New Roman"/>
          <w:sz w:val="32"/>
          <w:szCs w:val="32"/>
          <w:lang w:val="en-US" w:eastAsia="zh-CN"/>
        </w:rPr>
        <w:t>单位</w:t>
      </w:r>
      <w:r>
        <w:rPr>
          <w:rStyle w:val="11"/>
          <w:rFonts w:hint="eastAsia" w:ascii="仿宋" w:hAnsi="仿宋" w:eastAsia="仿宋" w:cs="Times New Roman"/>
          <w:sz w:val="32"/>
          <w:szCs w:val="32"/>
        </w:rPr>
        <w:t>没有使用国有资本经营预算拨款安排的支出</w:t>
      </w:r>
      <w:r>
        <w:rPr>
          <w:rStyle w:val="11"/>
          <w:rFonts w:hint="eastAsia" w:ascii="仿宋" w:hAnsi="仿宋" w:eastAsia="仿宋" w:cs="Times New Roman"/>
          <w:sz w:val="32"/>
          <w:szCs w:val="32"/>
          <w:lang w:eastAsia="zh-CN"/>
        </w:rPr>
        <w:t>。</w:t>
      </w:r>
    </w:p>
    <w:p w14:paraId="76E34934">
      <w:pPr>
        <w:ind w:firstLine="321" w:firstLineChars="100"/>
        <w:rPr>
          <w:rStyle w:val="11"/>
          <w:rFonts w:ascii="Adobe 仿宋 Std R" w:hAnsi="Adobe 仿宋 Std R" w:eastAsia="Adobe 仿宋 Std R"/>
          <w:b/>
          <w:sz w:val="32"/>
          <w:szCs w:val="32"/>
        </w:rPr>
      </w:pPr>
      <w:r>
        <w:rPr>
          <w:rStyle w:val="11"/>
          <w:rFonts w:hint="eastAsia" w:asciiTheme="majorEastAsia" w:hAnsiTheme="majorEastAsia" w:eastAsiaTheme="majorEastAsia"/>
          <w:b/>
          <w:sz w:val="32"/>
          <w:szCs w:val="32"/>
        </w:rPr>
        <w:t xml:space="preserve"> </w:t>
      </w:r>
      <w:r>
        <w:rPr>
          <w:rStyle w:val="11"/>
          <w:rFonts w:hint="eastAsia" w:ascii="Adobe 仿宋 Std R" w:hAnsi="Adobe 仿宋 Std R" w:eastAsia="Adobe 仿宋 Std R"/>
          <w:b/>
          <w:sz w:val="32"/>
          <w:szCs w:val="32"/>
        </w:rPr>
        <w:t>(六)机关运行经费等重要事项的说明</w:t>
      </w:r>
    </w:p>
    <w:p w14:paraId="2058FC9E">
      <w:pPr>
        <w:widowControl/>
        <w:ind w:firstLine="640" w:firstLineChars="200"/>
        <w:rPr>
          <w:rFonts w:ascii="Adobe 仿宋 Std R" w:hAnsi="Adobe 仿宋 Std R" w:eastAsia="Adobe 仿宋 Std R"/>
          <w:sz w:val="32"/>
          <w:szCs w:val="32"/>
        </w:rPr>
      </w:pPr>
      <w:r>
        <w:rPr>
          <w:rStyle w:val="11"/>
          <w:rFonts w:hint="eastAsia" w:ascii="Adobe 仿宋 Std R" w:hAnsi="Adobe 仿宋 Std R" w:eastAsia="Adobe 仿宋 Std R"/>
          <w:sz w:val="32"/>
          <w:szCs w:val="32"/>
          <w:lang w:eastAsia="zh-CN"/>
        </w:rPr>
        <w:t>2026</w:t>
      </w:r>
      <w:r>
        <w:rPr>
          <w:rStyle w:val="11"/>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万元，比</w:t>
      </w:r>
      <w:r>
        <w:rPr>
          <w:rFonts w:hint="eastAsia" w:ascii="Adobe 仿宋 Std R" w:hAnsi="Adobe 仿宋 Std R" w:eastAsia="Adobe 仿宋 Std R"/>
          <w:sz w:val="32"/>
          <w:szCs w:val="32"/>
          <w:lang w:eastAsia="zh-CN"/>
        </w:rPr>
        <w:t>2025</w:t>
      </w:r>
      <w:r>
        <w:rPr>
          <w:rFonts w:hint="eastAsia" w:ascii="Adobe 仿宋 Std R" w:hAnsi="Adobe 仿宋 Std R" w:eastAsia="Adobe 仿宋 Std R"/>
          <w:sz w:val="32"/>
          <w:szCs w:val="32"/>
        </w:rPr>
        <w:t>年预算增加（减少）</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万元，增长（下降）</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增长（下降）变化原因为</w:t>
      </w:r>
      <w:r>
        <w:rPr>
          <w:rFonts w:hint="eastAsia" w:ascii="Adobe 仿宋 Std R" w:hAnsi="Adobe 仿宋 Std R" w:eastAsia="Adobe 仿宋 Std R"/>
          <w:sz w:val="32"/>
          <w:szCs w:val="32"/>
        </w:rPr>
        <w:t>本单位非行政参公单位，无机关运行经费</w:t>
      </w:r>
      <w:r>
        <w:rPr>
          <w:rFonts w:hint="eastAsia" w:ascii="Adobe 仿宋 Std R" w:hAnsi="Adobe 仿宋 Std R" w:eastAsia="Adobe 仿宋 Std R"/>
          <w:sz w:val="32"/>
          <w:szCs w:val="32"/>
          <w:lang w:val="en-US" w:eastAsia="zh-CN"/>
        </w:rPr>
        <w:t>。</w:t>
      </w:r>
    </w:p>
    <w:p w14:paraId="13492D42">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1"/>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30.14</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30.14</w:t>
      </w:r>
      <w:bookmarkStart w:id="0" w:name="_GoBack"/>
      <w:bookmarkEnd w:id="0"/>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1"/>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2025</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32683904">
      <w:pPr>
        <w:ind w:firstLine="642"/>
        <w:rPr>
          <w:rFonts w:ascii="仿宋_GB2312" w:eastAsia="仿宋_GB2312"/>
          <w:sz w:val="32"/>
          <w:szCs w:val="30"/>
        </w:rPr>
      </w:pPr>
      <w:r>
        <w:rPr>
          <w:rFonts w:hint="eastAsia" w:ascii="Adobe 仿宋 Std R" w:hAnsi="Adobe 仿宋 Std R" w:eastAsia="Adobe 仿宋 Std R"/>
          <w:sz w:val="32"/>
          <w:szCs w:val="32"/>
          <w:lang w:eastAsia="zh-CN"/>
        </w:rPr>
        <w:t>2026</w:t>
      </w:r>
      <w:r>
        <w:rPr>
          <w:rFonts w:hint="eastAsia" w:ascii="Adobe 仿宋 Std R" w:hAnsi="Adobe 仿宋 Std R" w:eastAsia="Adobe 仿宋 Std R"/>
          <w:sz w:val="32"/>
          <w:szCs w:val="32"/>
        </w:rPr>
        <w:t>年单位预算安排购置车辆</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val="en-US" w:eastAsia="zh-CN"/>
        </w:rPr>
        <w:t>无</w:t>
      </w:r>
      <w:r>
        <w:rPr>
          <w:rFonts w:hint="eastAsia" w:ascii="仿宋_GB2312" w:eastAsia="仿宋_GB2312"/>
          <w:sz w:val="32"/>
          <w:szCs w:val="30"/>
        </w:rPr>
        <w:t>。</w:t>
      </w:r>
    </w:p>
    <w:p w14:paraId="310667B9">
      <w:pPr>
        <w:ind w:firstLine="321" w:firstLineChars="100"/>
        <w:rPr>
          <w:rFonts w:ascii="Adobe 仿宋 Std R" w:hAnsi="Adobe 仿宋 Std R" w:eastAsia="Adobe 仿宋 Std R"/>
          <w:b/>
          <w:sz w:val="32"/>
          <w:szCs w:val="32"/>
        </w:rPr>
      </w:pPr>
      <w:r>
        <w:rPr>
          <w:rStyle w:val="11"/>
          <w:rFonts w:hint="eastAsia" w:ascii="Adobe 仿宋 Std R" w:hAnsi="Adobe 仿宋 Std R" w:eastAsia="Adobe 仿宋 Std R"/>
          <w:b/>
          <w:sz w:val="32"/>
          <w:szCs w:val="32"/>
        </w:rPr>
        <w:t>（九）</w:t>
      </w:r>
      <w:r>
        <w:rPr>
          <w:rStyle w:val="11"/>
          <w:rFonts w:hint="eastAsia" w:ascii="Adobe 仿宋 Std R" w:hAnsi="Adobe 仿宋 Std R" w:eastAsia="Adobe 仿宋 Std R"/>
          <w:b/>
          <w:sz w:val="32"/>
          <w:szCs w:val="32"/>
          <w:lang w:val="en-US" w:eastAsia="zh-CN"/>
        </w:rPr>
        <w:t>庐山市中心幼儿园</w:t>
      </w:r>
      <w:r>
        <w:rPr>
          <w:rStyle w:val="11"/>
          <w:rFonts w:hint="eastAsia" w:ascii="Adobe 仿宋 Std R" w:hAnsi="Adobe 仿宋 Std R" w:eastAsia="Adobe 仿宋 Std R"/>
          <w:b/>
          <w:sz w:val="32"/>
          <w:szCs w:val="32"/>
        </w:rPr>
        <w:t>项目情况说明</w:t>
      </w:r>
    </w:p>
    <w:p w14:paraId="43D9BDA2">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1、学前教育生均公用经费（省级）</w:t>
      </w:r>
    </w:p>
    <w:p w14:paraId="630348E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1）项目概述：</w:t>
      </w:r>
      <w:r>
        <w:rPr>
          <w:rFonts w:hint="default" w:ascii="Adobe 仿宋 Std R" w:hAnsi="Adobe 仿宋 Std R" w:eastAsia="Adobe 仿宋 Std R" w:cs="Adobe 仿宋 Std R"/>
          <w:kern w:val="2"/>
          <w:sz w:val="32"/>
          <w:szCs w:val="32"/>
          <w:lang w:val="en-US" w:eastAsia="zh-CN" w:bidi="ar"/>
        </w:rPr>
        <w:t>为保障学前教育日常运转需求，合理安排生均公用经费省级资金，用于教学业务与管理、教师培训、实验学习、水电、交通差旅、教玩具购置、日常维修等等，严格遵照文件要求不得用于人员经费、基本建设和偿还债务，确保一切正常运转</w:t>
      </w:r>
    </w:p>
    <w:p w14:paraId="0B549CC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2）立项依据：庐财教指【202</w:t>
      </w:r>
      <w:r>
        <w:rPr>
          <w:rFonts w:hint="default"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Times New Roman"/>
          <w:kern w:val="2"/>
          <w:sz w:val="32"/>
          <w:szCs w:val="32"/>
          <w:lang w:val="en-US" w:eastAsia="zh-CN" w:bidi="ar"/>
        </w:rPr>
        <w:t>3</w:t>
      </w:r>
      <w:r>
        <w:rPr>
          <w:rFonts w:hint="default" w:ascii="Adobe 仿宋 Std R" w:hAnsi="Adobe 仿宋 Std R" w:eastAsia="Adobe 仿宋 Std R" w:cs="Adobe 仿宋 Std R"/>
          <w:kern w:val="2"/>
          <w:sz w:val="32"/>
          <w:szCs w:val="32"/>
          <w:lang w:val="en-US" w:eastAsia="zh-CN" w:bidi="ar"/>
        </w:rPr>
        <w:t>8号。</w:t>
      </w:r>
    </w:p>
    <w:p w14:paraId="1CC56AA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3）实施主体：庐山市中心幼儿园</w:t>
      </w:r>
      <w:r>
        <w:rPr>
          <w:rFonts w:hint="default" w:ascii="Adobe 仿宋 Std R" w:hAnsi="Adobe 仿宋 Std R" w:eastAsia="Adobe 仿宋 Std R" w:cs="Adobe 仿宋 Std R"/>
          <w:kern w:val="2"/>
          <w:sz w:val="32"/>
          <w:szCs w:val="32"/>
          <w:lang w:val="en-US" w:eastAsia="zh-CN" w:bidi="ar"/>
        </w:rPr>
        <w:t>。</w:t>
      </w:r>
    </w:p>
    <w:p w14:paraId="687F356F">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4）实施方案：用于教学业务与管理、教师培训、文体活动、水电、幼儿活动舞台租赁、维修、教玩具购置等。</w:t>
      </w:r>
    </w:p>
    <w:p w14:paraId="00E5719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5）实施周期：202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72248AD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6）年度预算安排：</w:t>
      </w:r>
      <w:r>
        <w:rPr>
          <w:rFonts w:hint="default" w:ascii="Adobe 仿宋 Std R" w:hAnsi="Adobe 仿宋 Std R" w:eastAsia="Adobe 仿宋 Std R" w:cs="Adobe 仿宋 Std R"/>
          <w:kern w:val="2"/>
          <w:sz w:val="32"/>
          <w:szCs w:val="32"/>
          <w:lang w:val="en-US" w:eastAsia="zh-CN" w:bidi="ar"/>
        </w:rPr>
        <w:t>19.73万元。</w:t>
      </w:r>
    </w:p>
    <w:p w14:paraId="0BFC9E27">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2、学前教育生均公用经费（本级）</w:t>
      </w:r>
    </w:p>
    <w:p w14:paraId="1435CE0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1）项目概述：</w:t>
      </w:r>
      <w:r>
        <w:rPr>
          <w:rFonts w:hint="default" w:ascii="Adobe 仿宋 Std R" w:hAnsi="Adobe 仿宋 Std R" w:eastAsia="Adobe 仿宋 Std R" w:cs="Adobe 仿宋 Std R"/>
          <w:kern w:val="2"/>
          <w:sz w:val="32"/>
          <w:szCs w:val="32"/>
          <w:lang w:val="en-US" w:eastAsia="zh-CN" w:bidi="ar"/>
        </w:rPr>
        <w:t>为保障学前教育日常运转需求，合理安排生均公用经费省级资金，用于教学业务与管理、教师培训、实验学习、水电、交通差旅、教玩具购置、日常维修等等，严格遵照文件要求不得用于人员经费、基本建设和偿还债务，确保一切正常运转</w:t>
      </w:r>
    </w:p>
    <w:p w14:paraId="4493E17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2）立项依据：庐财教指【202</w:t>
      </w:r>
      <w:r>
        <w:rPr>
          <w:rFonts w:hint="default" w:ascii="Adobe 仿宋 Std R" w:hAnsi="Adobe 仿宋 Std R" w:eastAsia="Adobe 仿宋 Std R" w:cs="Adobe 仿宋 Std R"/>
          <w:kern w:val="2"/>
          <w:sz w:val="32"/>
          <w:szCs w:val="32"/>
          <w:lang w:val="en-US" w:eastAsia="zh-CN" w:bidi="ar"/>
        </w:rPr>
        <w:t>5】</w:t>
      </w:r>
      <w:r>
        <w:rPr>
          <w:rFonts w:hint="default" w:ascii="Adobe 仿宋 Std R" w:hAnsi="Adobe 仿宋 Std R" w:eastAsia="Adobe 仿宋 Std R" w:cs="Times New Roman"/>
          <w:kern w:val="2"/>
          <w:sz w:val="32"/>
          <w:szCs w:val="32"/>
          <w:lang w:val="en-US" w:eastAsia="zh-CN" w:bidi="ar"/>
        </w:rPr>
        <w:t>3</w:t>
      </w:r>
      <w:r>
        <w:rPr>
          <w:rFonts w:hint="default" w:ascii="Adobe 仿宋 Std R" w:hAnsi="Adobe 仿宋 Std R" w:eastAsia="Adobe 仿宋 Std R" w:cs="Adobe 仿宋 Std R"/>
          <w:kern w:val="2"/>
          <w:sz w:val="32"/>
          <w:szCs w:val="32"/>
          <w:lang w:val="en-US" w:eastAsia="zh-CN" w:bidi="ar"/>
        </w:rPr>
        <w:t>8号。</w:t>
      </w:r>
    </w:p>
    <w:p w14:paraId="5E45299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3）实施主体：庐山市中心幼儿园</w:t>
      </w:r>
      <w:r>
        <w:rPr>
          <w:rFonts w:hint="default" w:ascii="Adobe 仿宋 Std R" w:hAnsi="Adobe 仿宋 Std R" w:eastAsia="Adobe 仿宋 Std R" w:cs="Adobe 仿宋 Std R"/>
          <w:kern w:val="2"/>
          <w:sz w:val="32"/>
          <w:szCs w:val="32"/>
          <w:lang w:val="en-US" w:eastAsia="zh-CN" w:bidi="ar"/>
        </w:rPr>
        <w:t>。</w:t>
      </w:r>
    </w:p>
    <w:p w14:paraId="0DE18F4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4）实施方案：用于教学业务与管理、教师培训、文体活动、水电、幼儿活动舞台租赁、维修、教玩具购置等。</w:t>
      </w:r>
    </w:p>
    <w:p w14:paraId="699EAE5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5）实施周期：202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7FFA8E0D">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6）年度预算安排：</w:t>
      </w:r>
      <w:r>
        <w:rPr>
          <w:rFonts w:hint="default" w:ascii="Adobe 仿宋 Std R" w:hAnsi="Adobe 仿宋 Std R" w:eastAsia="Adobe 仿宋 Std R" w:cs="Adobe 仿宋 Std R"/>
          <w:kern w:val="2"/>
          <w:sz w:val="32"/>
          <w:szCs w:val="32"/>
          <w:lang w:val="en-US" w:eastAsia="zh-CN" w:bidi="ar"/>
        </w:rPr>
        <w:t>15.73万元。</w:t>
      </w:r>
    </w:p>
    <w:p w14:paraId="05803002">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3、学前教育一年减免保教费（中央）</w:t>
      </w:r>
    </w:p>
    <w:p w14:paraId="0725107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1）项目概述：</w:t>
      </w:r>
      <w:r>
        <w:rPr>
          <w:rFonts w:hint="default" w:ascii="Adobe 仿宋 Std R" w:hAnsi="Adobe 仿宋 Std R" w:eastAsia="Adobe 仿宋 Std R" w:cs="Adobe 仿宋 Std R"/>
          <w:kern w:val="2"/>
          <w:sz w:val="32"/>
          <w:szCs w:val="32"/>
          <w:lang w:val="en-US" w:eastAsia="zh-CN" w:bidi="ar"/>
        </w:rPr>
        <w:t>一年保教费补助分配合理安排一切支出，确保一切正常运转、合理安排支出，确保一切正常运转为保障学前教育日常运转需求</w:t>
      </w:r>
    </w:p>
    <w:p w14:paraId="452F190B">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2）立项依据：庐财教指【202</w:t>
      </w:r>
      <w:r>
        <w:rPr>
          <w:rFonts w:hint="default" w:ascii="Adobe 仿宋 Std R" w:hAnsi="Adobe 仿宋 Std R" w:eastAsia="Adobe 仿宋 Std R" w:cs="Adobe 仿宋 Std R"/>
          <w:kern w:val="2"/>
          <w:sz w:val="32"/>
          <w:szCs w:val="32"/>
          <w:lang w:val="en-US" w:eastAsia="zh-CN" w:bidi="ar"/>
        </w:rPr>
        <w:t>5】50号。</w:t>
      </w:r>
    </w:p>
    <w:p w14:paraId="7674CDC3">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3）实施主体：庐山市中心幼儿园</w:t>
      </w:r>
      <w:r>
        <w:rPr>
          <w:rFonts w:hint="default" w:ascii="Adobe 仿宋 Std R" w:hAnsi="Adobe 仿宋 Std R" w:eastAsia="Adobe 仿宋 Std R" w:cs="Adobe 仿宋 Std R"/>
          <w:kern w:val="2"/>
          <w:sz w:val="32"/>
          <w:szCs w:val="32"/>
          <w:lang w:val="en-US" w:eastAsia="zh-CN" w:bidi="ar"/>
        </w:rPr>
        <w:t>。</w:t>
      </w:r>
    </w:p>
    <w:p w14:paraId="0DD256D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4）实施方案：</w:t>
      </w:r>
      <w:r>
        <w:rPr>
          <w:rFonts w:hint="default" w:ascii="Adobe 仿宋 Std R" w:hAnsi="Adobe 仿宋 Std R" w:eastAsia="Adobe 仿宋 Std R" w:cs="Adobe 仿宋 Std R"/>
          <w:kern w:val="2"/>
          <w:sz w:val="32"/>
          <w:szCs w:val="32"/>
          <w:lang w:val="en-US" w:eastAsia="zh-CN" w:bidi="ar"/>
        </w:rPr>
        <w:t>庐山市中心幼儿园为学龄前儿童提供保育和教育服务，一年保教费补助分配合理安排一切支出，确保一切正常运转</w:t>
      </w:r>
    </w:p>
    <w:p w14:paraId="7BDD51C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5）实施周期：202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20562C9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6）年度预算安排：</w:t>
      </w:r>
      <w:r>
        <w:rPr>
          <w:rFonts w:hint="default" w:ascii="Adobe 仿宋 Std R" w:hAnsi="Adobe 仿宋 Std R" w:eastAsia="Adobe 仿宋 Std R" w:cs="Adobe 仿宋 Std R"/>
          <w:kern w:val="2"/>
          <w:sz w:val="32"/>
          <w:szCs w:val="32"/>
          <w:lang w:val="en-US" w:eastAsia="zh-CN" w:bidi="ar"/>
        </w:rPr>
        <w:t>49.815万元。</w:t>
      </w:r>
    </w:p>
    <w:p w14:paraId="47B0F9BC">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4、学前教育一年减免保教费（省级）</w:t>
      </w:r>
    </w:p>
    <w:p w14:paraId="36C9FC5C">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1）项目概述：</w:t>
      </w:r>
      <w:r>
        <w:rPr>
          <w:rFonts w:hint="default" w:ascii="Adobe 仿宋 Std R" w:hAnsi="Adobe 仿宋 Std R" w:eastAsia="Adobe 仿宋 Std R" w:cs="Adobe 仿宋 Std R"/>
          <w:kern w:val="2"/>
          <w:sz w:val="32"/>
          <w:szCs w:val="32"/>
          <w:lang w:val="en-US" w:eastAsia="zh-CN" w:bidi="ar"/>
        </w:rPr>
        <w:t>一年保教费补助分配合理安排一切支出，确保一切正常运转、合理安排支出，确保一切正常运转为保障学前教育日常运转需求</w:t>
      </w:r>
    </w:p>
    <w:p w14:paraId="74F735F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2）立项依据：庐财教指【202</w:t>
      </w:r>
      <w:r>
        <w:rPr>
          <w:rFonts w:hint="default" w:ascii="Adobe 仿宋 Std R" w:hAnsi="Adobe 仿宋 Std R" w:eastAsia="Adobe 仿宋 Std R" w:cs="Adobe 仿宋 Std R"/>
          <w:kern w:val="2"/>
          <w:sz w:val="32"/>
          <w:szCs w:val="32"/>
          <w:lang w:val="en-US" w:eastAsia="zh-CN" w:bidi="ar"/>
        </w:rPr>
        <w:t>5】50号。</w:t>
      </w:r>
    </w:p>
    <w:p w14:paraId="1CA1693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3）实施主体：庐山市中心幼儿园</w:t>
      </w:r>
      <w:r>
        <w:rPr>
          <w:rFonts w:hint="default" w:ascii="Adobe 仿宋 Std R" w:hAnsi="Adobe 仿宋 Std R" w:eastAsia="Adobe 仿宋 Std R" w:cs="Adobe 仿宋 Std R"/>
          <w:kern w:val="2"/>
          <w:sz w:val="32"/>
          <w:szCs w:val="32"/>
          <w:lang w:val="en-US" w:eastAsia="zh-CN" w:bidi="ar"/>
        </w:rPr>
        <w:t>。</w:t>
      </w:r>
    </w:p>
    <w:p w14:paraId="567920A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4）实施方案：</w:t>
      </w:r>
      <w:r>
        <w:rPr>
          <w:rFonts w:hint="default" w:ascii="Adobe 仿宋 Std R" w:hAnsi="Adobe 仿宋 Std R" w:eastAsia="Adobe 仿宋 Std R" w:cs="Adobe 仿宋 Std R"/>
          <w:kern w:val="2"/>
          <w:sz w:val="32"/>
          <w:szCs w:val="32"/>
          <w:lang w:val="en-US" w:eastAsia="zh-CN" w:bidi="ar"/>
        </w:rPr>
        <w:t>庐山市中心幼儿园为学龄前儿童提供保育和教育服务，一年保教费补助分配合理安排一切支出，确保一切正常运转</w:t>
      </w:r>
    </w:p>
    <w:p w14:paraId="00FEEE7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5）实施周期：202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37096E31">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6）年度预算安排：</w:t>
      </w:r>
      <w:r>
        <w:rPr>
          <w:rFonts w:hint="default" w:ascii="Adobe 仿宋 Std R" w:hAnsi="Adobe 仿宋 Std R" w:eastAsia="Adobe 仿宋 Std R" w:cs="Adobe 仿宋 Std R"/>
          <w:kern w:val="2"/>
          <w:sz w:val="32"/>
          <w:szCs w:val="32"/>
          <w:lang w:val="en-US" w:eastAsia="zh-CN" w:bidi="ar"/>
        </w:rPr>
        <w:t>9.963万元。</w:t>
      </w:r>
    </w:p>
    <w:p w14:paraId="3EB4A858">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5、学前教育一年减免保教费（市级）</w:t>
      </w:r>
    </w:p>
    <w:p w14:paraId="7C1CDF8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1）项目概述：</w:t>
      </w:r>
      <w:r>
        <w:rPr>
          <w:rFonts w:hint="default" w:ascii="Adobe 仿宋 Std R" w:hAnsi="Adobe 仿宋 Std R" w:eastAsia="Adobe 仿宋 Std R" w:cs="Adobe 仿宋 Std R"/>
          <w:kern w:val="2"/>
          <w:sz w:val="32"/>
          <w:szCs w:val="32"/>
          <w:lang w:val="en-US" w:eastAsia="zh-CN" w:bidi="ar"/>
        </w:rPr>
        <w:t>一年保教费补助分配合理安排一切支出，确保一切正常运转、合理安排支出，确保一切正常运转为保障学前教育日常运转需求</w:t>
      </w:r>
    </w:p>
    <w:p w14:paraId="69A2A14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2）立项依据：庐财教指【202</w:t>
      </w:r>
      <w:r>
        <w:rPr>
          <w:rFonts w:hint="default" w:ascii="Adobe 仿宋 Std R" w:hAnsi="Adobe 仿宋 Std R" w:eastAsia="Adobe 仿宋 Std R" w:cs="Adobe 仿宋 Std R"/>
          <w:kern w:val="2"/>
          <w:sz w:val="32"/>
          <w:szCs w:val="32"/>
          <w:lang w:val="en-US" w:eastAsia="zh-CN" w:bidi="ar"/>
        </w:rPr>
        <w:t>5】50号。</w:t>
      </w:r>
    </w:p>
    <w:p w14:paraId="3B7C2DE4">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3）实施主体：庐山市中心幼儿园</w:t>
      </w:r>
      <w:r>
        <w:rPr>
          <w:rFonts w:hint="default" w:ascii="Adobe 仿宋 Std R" w:hAnsi="Adobe 仿宋 Std R" w:eastAsia="Adobe 仿宋 Std R" w:cs="Adobe 仿宋 Std R"/>
          <w:kern w:val="2"/>
          <w:sz w:val="32"/>
          <w:szCs w:val="32"/>
          <w:lang w:val="en-US" w:eastAsia="zh-CN" w:bidi="ar"/>
        </w:rPr>
        <w:t>。</w:t>
      </w:r>
    </w:p>
    <w:p w14:paraId="5EE44798">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4）实施方案：</w:t>
      </w:r>
      <w:r>
        <w:rPr>
          <w:rFonts w:hint="default" w:ascii="Adobe 仿宋 Std R" w:hAnsi="Adobe 仿宋 Std R" w:eastAsia="Adobe 仿宋 Std R" w:cs="Adobe 仿宋 Std R"/>
          <w:kern w:val="2"/>
          <w:sz w:val="32"/>
          <w:szCs w:val="32"/>
          <w:lang w:val="en-US" w:eastAsia="zh-CN" w:bidi="ar"/>
        </w:rPr>
        <w:t>庐山市中心幼儿园为学龄前儿童提供保育和教育服务，一年保教费补助分配合理安排一切支出，确保一切正常运转</w:t>
      </w:r>
    </w:p>
    <w:p w14:paraId="4EA929B9">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5）实施周期：202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26006845">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6）年度预算安排：</w:t>
      </w:r>
      <w:r>
        <w:rPr>
          <w:rFonts w:hint="default" w:ascii="Adobe 仿宋 Std R" w:hAnsi="Adobe 仿宋 Std R" w:eastAsia="Adobe 仿宋 Std R" w:cs="Adobe 仿宋 Std R"/>
          <w:kern w:val="2"/>
          <w:sz w:val="32"/>
          <w:szCs w:val="32"/>
          <w:lang w:val="en-US" w:eastAsia="zh-CN" w:bidi="ar"/>
        </w:rPr>
        <w:t>23.247万元。</w:t>
      </w:r>
    </w:p>
    <w:p w14:paraId="53B2B3DA">
      <w:pPr>
        <w:keepNext w:val="0"/>
        <w:keepLines w:val="0"/>
        <w:widowControl w:val="0"/>
        <w:suppressLineNumbers w:val="0"/>
        <w:spacing w:before="0" w:beforeAutospacing="0" w:after="0" w:afterAutospacing="0"/>
        <w:ind w:left="0" w:right="0"/>
        <w:jc w:val="both"/>
        <w:rPr>
          <w:rFonts w:hint="default" w:ascii="Adobe 仿宋 Std R" w:hAnsi="Adobe 仿宋 Std R" w:eastAsia="Adobe 仿宋 Std R" w:cs="Times New Roman"/>
          <w:b/>
          <w:bCs/>
          <w:kern w:val="2"/>
          <w:sz w:val="32"/>
          <w:szCs w:val="32"/>
        </w:rPr>
      </w:pPr>
      <w:r>
        <w:rPr>
          <w:rFonts w:hint="default" w:ascii="Adobe 仿宋 Std R" w:hAnsi="Adobe 仿宋 Std R" w:eastAsia="Adobe 仿宋 Std R" w:cs="Adobe 仿宋 Std R"/>
          <w:b/>
          <w:bCs/>
          <w:kern w:val="2"/>
          <w:sz w:val="32"/>
          <w:szCs w:val="32"/>
          <w:lang w:val="en-US" w:eastAsia="zh-CN" w:bidi="ar"/>
        </w:rPr>
        <w:t>6、片区教研活动</w:t>
      </w:r>
    </w:p>
    <w:p w14:paraId="798704D7">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1）项目概述：</w:t>
      </w:r>
      <w:r>
        <w:rPr>
          <w:rFonts w:hint="default" w:ascii="Adobe 仿宋 Std R" w:hAnsi="Adobe 仿宋 Std R" w:eastAsia="Adobe 仿宋 Std R" w:cs="Adobe 仿宋 Std R"/>
          <w:kern w:val="2"/>
          <w:sz w:val="32"/>
          <w:szCs w:val="32"/>
          <w:lang w:val="en-US" w:eastAsia="zh-CN" w:bidi="ar"/>
        </w:rPr>
        <w:t>为促进片区教研和名师工作室更好地开展工作，根据预算做好统筹安排和绩效运行监控，确保年度绩效目标如期实现，发挥预期效益</w:t>
      </w:r>
    </w:p>
    <w:p w14:paraId="37C6B8E0">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2）立项依据：庐财教指【202</w:t>
      </w:r>
      <w:r>
        <w:rPr>
          <w:rFonts w:hint="default" w:ascii="Adobe 仿宋 Std R" w:hAnsi="Adobe 仿宋 Std R" w:eastAsia="Adobe 仿宋 Std R" w:cs="Adobe 仿宋 Std R"/>
          <w:kern w:val="2"/>
          <w:sz w:val="32"/>
          <w:szCs w:val="32"/>
          <w:lang w:val="en-US" w:eastAsia="zh-CN" w:bidi="ar"/>
        </w:rPr>
        <w:t>5】42号。</w:t>
      </w:r>
    </w:p>
    <w:p w14:paraId="35DF257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3）实施主体：庐山市中心幼儿园</w:t>
      </w:r>
      <w:r>
        <w:rPr>
          <w:rFonts w:hint="default" w:ascii="Adobe 仿宋 Std R" w:hAnsi="Adobe 仿宋 Std R" w:eastAsia="Adobe 仿宋 Std R" w:cs="Adobe 仿宋 Std R"/>
          <w:kern w:val="2"/>
          <w:sz w:val="32"/>
          <w:szCs w:val="32"/>
          <w:lang w:val="en-US" w:eastAsia="zh-CN" w:bidi="ar"/>
        </w:rPr>
        <w:t>。</w:t>
      </w:r>
    </w:p>
    <w:p w14:paraId="7FA43D96">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4）实施方案：</w:t>
      </w:r>
      <w:r>
        <w:rPr>
          <w:rFonts w:hint="default" w:ascii="Adobe 仿宋 Std R" w:hAnsi="Adobe 仿宋 Std R" w:eastAsia="Adobe 仿宋 Std R" w:cs="Adobe 仿宋 Std R"/>
          <w:kern w:val="2"/>
          <w:sz w:val="32"/>
          <w:szCs w:val="32"/>
          <w:lang w:val="en-US" w:eastAsia="zh-CN" w:bidi="ar"/>
        </w:rPr>
        <w:t>下达片区教研经费，提升教师专业水平</w:t>
      </w:r>
    </w:p>
    <w:p w14:paraId="7FC1B6EA">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5）实施周期：202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1月1日</w:t>
      </w:r>
      <w:r>
        <w:rPr>
          <w:rFonts w:hint="default" w:ascii="Adobe 仿宋 Std R" w:hAnsi="Adobe 仿宋 Std R" w:eastAsia="Adobe 仿宋 Std R" w:cs="Adobe 仿宋 Std R"/>
          <w:kern w:val="2"/>
          <w:sz w:val="32"/>
          <w:szCs w:val="32"/>
          <w:lang w:val="en-US" w:eastAsia="zh-CN" w:bidi="ar"/>
        </w:rPr>
        <w:t>至</w:t>
      </w:r>
      <w:r>
        <w:rPr>
          <w:rFonts w:hint="default" w:ascii="Adobe 仿宋 Std R" w:hAnsi="Adobe 仿宋 Std R" w:eastAsia="Adobe 仿宋 Std R" w:cs="Times New Roman"/>
          <w:kern w:val="2"/>
          <w:sz w:val="32"/>
          <w:szCs w:val="32"/>
          <w:lang w:val="en-US" w:eastAsia="zh-CN" w:bidi="ar"/>
        </w:rPr>
        <w:t>202</w:t>
      </w:r>
      <w:r>
        <w:rPr>
          <w:rFonts w:hint="default" w:ascii="Adobe 仿宋 Std R" w:hAnsi="Adobe 仿宋 Std R" w:eastAsia="Adobe 仿宋 Std R" w:cs="Adobe 仿宋 Std R"/>
          <w:kern w:val="2"/>
          <w:sz w:val="32"/>
          <w:szCs w:val="32"/>
          <w:lang w:val="en-US" w:eastAsia="zh-CN" w:bidi="ar"/>
        </w:rPr>
        <w:t>6年</w:t>
      </w:r>
      <w:r>
        <w:rPr>
          <w:rFonts w:hint="default" w:ascii="Adobe 仿宋 Std R" w:hAnsi="Adobe 仿宋 Std R" w:eastAsia="Adobe 仿宋 Std R" w:cs="Times New Roman"/>
          <w:kern w:val="2"/>
          <w:sz w:val="32"/>
          <w:szCs w:val="32"/>
          <w:lang w:val="en-US" w:eastAsia="zh-CN" w:bidi="ar"/>
        </w:rPr>
        <w:t>12月31日</w:t>
      </w:r>
    </w:p>
    <w:p w14:paraId="27EA2DDE">
      <w:pPr>
        <w:keepNext w:val="0"/>
        <w:keepLines w:val="0"/>
        <w:widowControl w:val="0"/>
        <w:suppressLineNumbers w:val="0"/>
        <w:spacing w:before="0" w:beforeAutospacing="0" w:after="0" w:afterAutospacing="0"/>
        <w:ind w:left="0" w:leftChars="0" w:right="0" w:firstLine="640" w:firstLineChars="200"/>
        <w:jc w:val="both"/>
        <w:rPr>
          <w:rFonts w:hint="default" w:ascii="Adobe 仿宋 Std R" w:hAnsi="Adobe 仿宋 Std R" w:eastAsia="Adobe 仿宋 Std R" w:cs="Times New Roman"/>
          <w:kern w:val="2"/>
          <w:sz w:val="32"/>
          <w:szCs w:val="32"/>
        </w:rPr>
      </w:pPr>
      <w:r>
        <w:rPr>
          <w:rFonts w:hint="default" w:ascii="Adobe 仿宋 Std R" w:hAnsi="Adobe 仿宋 Std R" w:eastAsia="Adobe 仿宋 Std R" w:cs="Times New Roman"/>
          <w:kern w:val="2"/>
          <w:sz w:val="32"/>
          <w:szCs w:val="32"/>
          <w:lang w:val="en-US" w:eastAsia="zh-CN" w:bidi="ar"/>
        </w:rPr>
        <w:t>6）年度预算安排：</w:t>
      </w:r>
      <w:r>
        <w:rPr>
          <w:rFonts w:hint="default" w:ascii="Adobe 仿宋 Std R" w:hAnsi="Adobe 仿宋 Std R" w:eastAsia="Adobe 仿宋 Std R" w:cs="Adobe 仿宋 Std R"/>
          <w:kern w:val="2"/>
          <w:sz w:val="32"/>
          <w:szCs w:val="32"/>
          <w:lang w:val="en-US" w:eastAsia="zh-CN" w:bidi="ar"/>
        </w:rPr>
        <w:t>2万元。</w:t>
      </w:r>
    </w:p>
    <w:p w14:paraId="5805AC30">
      <w:pPr>
        <w:widowControl/>
        <w:spacing w:line="580" w:lineRule="exact"/>
        <w:ind w:firstLine="636"/>
        <w:jc w:val="left"/>
        <w:rPr>
          <w:rStyle w:val="11"/>
          <w:rFonts w:hint="eastAsia" w:ascii="仿宋" w:hAnsi="仿宋" w:eastAsia="仿宋"/>
          <w:sz w:val="32"/>
          <w:szCs w:val="32"/>
        </w:rPr>
      </w:pPr>
    </w:p>
    <w:p w14:paraId="41AB6182">
      <w:pPr>
        <w:widowControl/>
        <w:spacing w:line="580" w:lineRule="exact"/>
        <w:ind w:firstLine="636"/>
        <w:jc w:val="left"/>
        <w:rPr>
          <w:rFonts w:ascii="Adobe 仿宋 Std R" w:hAnsi="Adobe 仿宋 Std R" w:eastAsia="Adobe 仿宋 Std R"/>
          <w:sz w:val="32"/>
          <w:szCs w:val="32"/>
        </w:rPr>
      </w:pP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lang w:eastAsia="zh-CN"/>
        </w:rPr>
        <w:t>2026</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lang w:eastAsia="zh-CN"/>
        </w:rPr>
        <w:t>2026</w:t>
      </w:r>
      <w:r>
        <w:rPr>
          <w:rFonts w:hint="eastAsia" w:ascii="仿宋" w:hAnsi="仿宋" w:eastAsia="仿宋"/>
          <w:bCs/>
          <w:sz w:val="32"/>
          <w:szCs w:val="32"/>
        </w:rPr>
        <w:t>年</w:t>
      </w:r>
      <w:r>
        <w:rPr>
          <w:rFonts w:hint="eastAsia" w:ascii="仿宋" w:hAnsi="仿宋" w:eastAsia="仿宋"/>
          <w:bCs/>
          <w:color w:val="000000" w:themeColor="text1"/>
          <w:sz w:val="32"/>
          <w:szCs w:val="32"/>
          <w:lang w:val="en-US" w:eastAsia="zh-CN"/>
        </w:rPr>
        <w:t>庐山市中心幼儿园</w:t>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_</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w:t>
      </w:r>
      <w:r>
        <w:rPr>
          <w:rStyle w:val="11"/>
          <w:rFonts w:hint="eastAsia" w:ascii="仿宋" w:hAnsi="仿宋" w:eastAsia="仿宋"/>
          <w:b w:val="0"/>
          <w:bCs/>
          <w:color w:val="000000" w:themeColor="text1"/>
          <w:sz w:val="32"/>
          <w:szCs w:val="32"/>
        </w:rPr>
        <w:t>上年安排保持一致</w:t>
      </w:r>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w:t>
      </w:r>
      <w:r>
        <w:rPr>
          <w:rStyle w:val="11"/>
          <w:rFonts w:hint="eastAsia" w:ascii="仿宋" w:hAnsi="仿宋" w:eastAsia="仿宋"/>
          <w:b w:val="0"/>
          <w:bCs/>
          <w:color w:val="000000" w:themeColor="text1"/>
          <w:sz w:val="32"/>
          <w:szCs w:val="32"/>
        </w:rPr>
        <w:t>上年安排保持一致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w:t>
      </w:r>
      <w:r>
        <w:rPr>
          <w:rStyle w:val="11"/>
          <w:rFonts w:hint="eastAsia" w:ascii="仿宋" w:hAnsi="仿宋" w:eastAsia="仿宋"/>
          <w:b w:val="0"/>
          <w:bCs/>
          <w:color w:val="000000" w:themeColor="text1"/>
          <w:sz w:val="32"/>
          <w:szCs w:val="32"/>
        </w:rPr>
        <w:t>上年安排保持一致</w:t>
      </w:r>
      <w:r>
        <w:rPr>
          <w:rFonts w:ascii="仿宋" w:hAnsi="仿宋" w:eastAsia="仿宋"/>
          <w:bCs/>
          <w:sz w:val="32"/>
          <w:szCs w:val="32"/>
        </w:rPr>
        <w:t>。</w:t>
      </w:r>
    </w:p>
    <w:p w14:paraId="40EBFB4B">
      <w:pPr>
        <w:ind w:firstLine="640" w:firstLineChars="200"/>
        <w:jc w:val="left"/>
        <w:rPr>
          <w:rFonts w:ascii="仿宋" w:hAnsi="仿宋" w:eastAsia="仿宋"/>
          <w:bCs/>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val="en-US" w:eastAsia="zh-CN"/>
        </w:rPr>
        <w:t>与</w:t>
      </w:r>
      <w:r>
        <w:rPr>
          <w:rStyle w:val="11"/>
          <w:rFonts w:hint="eastAsia" w:ascii="仿宋" w:hAnsi="仿宋" w:eastAsia="仿宋"/>
          <w:b w:val="0"/>
          <w:bCs/>
          <w:color w:val="000000" w:themeColor="text1"/>
          <w:sz w:val="32"/>
          <w:szCs w:val="32"/>
        </w:rPr>
        <w:t>上年安排保持一致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0D2BA0FE">
      <w:pPr>
        <w:widowControl/>
        <w:spacing w:line="580" w:lineRule="exact"/>
        <w:ind w:firstLine="636"/>
        <w:jc w:val="left"/>
        <w:rPr>
          <w:rStyle w:val="11"/>
          <w:rFonts w:hint="eastAsia" w:ascii="仿宋" w:hAnsi="仿宋" w:eastAsia="仿宋"/>
          <w:color w:val="FF0000"/>
          <w:sz w:val="32"/>
          <w:szCs w:val="32"/>
        </w:rPr>
      </w:pPr>
    </w:p>
    <w:p w14:paraId="4ABACB0E">
      <w:pPr>
        <w:widowControl/>
        <w:spacing w:line="580" w:lineRule="exact"/>
        <w:ind w:firstLine="636"/>
        <w:jc w:val="left"/>
        <w:rPr>
          <w:rStyle w:val="11"/>
          <w:rFonts w:hint="eastAsia" w:ascii="仿宋" w:hAnsi="仿宋" w:eastAsia="仿宋"/>
          <w:sz w:val="32"/>
          <w:szCs w:val="32"/>
        </w:rPr>
      </w:pPr>
    </w:p>
    <w:p w14:paraId="08F8B793">
      <w:pPr>
        <w:widowControl/>
        <w:shd w:val="clear" w:color="auto" w:fill="FFFFFF"/>
        <w:spacing w:line="640" w:lineRule="atLeast"/>
        <w:ind w:firstLine="2249" w:firstLineChars="700"/>
        <w:jc w:val="both"/>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w:t>
      </w:r>
      <w:r>
        <w:rPr>
          <w:rFonts w:hint="eastAsia" w:ascii="仿宋_GB2312" w:eastAsia="仿宋_GB2312"/>
          <w:color w:val="000000"/>
          <w:sz w:val="32"/>
          <w:szCs w:val="30"/>
          <w:lang w:eastAsia="zh-CN"/>
        </w:rPr>
        <w:t>2026</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w:t>
      </w:r>
      <w:r>
        <w:rPr>
          <w:rFonts w:hint="eastAsia" w:ascii="仿宋_GB2312" w:eastAsia="仿宋_GB2312"/>
          <w:color w:val="000000"/>
          <w:sz w:val="32"/>
          <w:szCs w:val="30"/>
          <w:lang w:eastAsia="zh-CN"/>
        </w:rPr>
        <w:t>2025</w:t>
      </w:r>
      <w:r>
        <w:rPr>
          <w:rFonts w:hint="eastAsia" w:ascii="仿宋_GB2312" w:eastAsia="仿宋_GB2312"/>
          <w:color w:val="000000"/>
          <w:sz w:val="32"/>
          <w:szCs w:val="30"/>
        </w:rPr>
        <w:t>年全部结转和结余的资金数，包括当年结转结余资金和历年滚存结转结余资金。</w:t>
      </w:r>
    </w:p>
    <w:p w14:paraId="37FC18F4">
      <w:pPr>
        <w:ind w:firstLine="640" w:firstLineChars="200"/>
        <w:rPr>
          <w:rFonts w:hint="eastAsia"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06B6F7BF">
      <w:pPr>
        <w:widowControl/>
        <w:spacing w:line="600" w:lineRule="exact"/>
        <w:ind w:firstLine="640" w:firstLineChars="200"/>
        <w:jc w:val="left"/>
        <w:rPr>
          <w:rFonts w:hint="default" w:ascii="仿宋_GB2312" w:eastAsia="仿宋_GB2312"/>
          <w:color w:val="000000"/>
          <w:sz w:val="32"/>
          <w:szCs w:val="30"/>
          <w:lang w:val="en-US" w:eastAsia="zh-CN"/>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dobe 仿宋 Std R">
    <w:altName w:val="仿宋"/>
    <w:panose1 w:val="00000000000000000000"/>
    <w:charset w:val="86"/>
    <w:family w:val="roman"/>
    <w:pitch w:val="default"/>
    <w:sig w:usb0="00000000" w:usb1="00000000" w:usb2="00000016" w:usb3="00000000" w:csb0="00060007"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F9CC612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6EC51A8"/>
    <w:rsid w:val="08EC3843"/>
    <w:rsid w:val="08F655F4"/>
    <w:rsid w:val="0A0925FF"/>
    <w:rsid w:val="0AF81F1B"/>
    <w:rsid w:val="0C97247A"/>
    <w:rsid w:val="0D0905F9"/>
    <w:rsid w:val="0D1A7920"/>
    <w:rsid w:val="0D2269B3"/>
    <w:rsid w:val="0D35493D"/>
    <w:rsid w:val="0D8D2B86"/>
    <w:rsid w:val="0DB3098E"/>
    <w:rsid w:val="0DF404A6"/>
    <w:rsid w:val="0E1762A6"/>
    <w:rsid w:val="12220323"/>
    <w:rsid w:val="136C6BDF"/>
    <w:rsid w:val="13FB007C"/>
    <w:rsid w:val="14D25715"/>
    <w:rsid w:val="163755A2"/>
    <w:rsid w:val="16B036C0"/>
    <w:rsid w:val="19AC5F87"/>
    <w:rsid w:val="1A705E7F"/>
    <w:rsid w:val="1ABF2D84"/>
    <w:rsid w:val="1BB43F5E"/>
    <w:rsid w:val="1C5E1358"/>
    <w:rsid w:val="1C9D19FB"/>
    <w:rsid w:val="1E172FD7"/>
    <w:rsid w:val="1E457EDE"/>
    <w:rsid w:val="1E491A3B"/>
    <w:rsid w:val="1F1F7406"/>
    <w:rsid w:val="1F276FC0"/>
    <w:rsid w:val="206D0602"/>
    <w:rsid w:val="211567E3"/>
    <w:rsid w:val="22430342"/>
    <w:rsid w:val="22D66EA9"/>
    <w:rsid w:val="23977FB1"/>
    <w:rsid w:val="23AD74CB"/>
    <w:rsid w:val="24405569"/>
    <w:rsid w:val="245C3447"/>
    <w:rsid w:val="25897982"/>
    <w:rsid w:val="25B931E9"/>
    <w:rsid w:val="26B24802"/>
    <w:rsid w:val="28263441"/>
    <w:rsid w:val="2828673B"/>
    <w:rsid w:val="290B705B"/>
    <w:rsid w:val="29981D60"/>
    <w:rsid w:val="2B2339AC"/>
    <w:rsid w:val="2B7B3A0B"/>
    <w:rsid w:val="2C57797E"/>
    <w:rsid w:val="2E7E1F1A"/>
    <w:rsid w:val="2FCA0F5B"/>
    <w:rsid w:val="304075B1"/>
    <w:rsid w:val="311C29BA"/>
    <w:rsid w:val="318814ED"/>
    <w:rsid w:val="31931AC3"/>
    <w:rsid w:val="3328400E"/>
    <w:rsid w:val="332D4643"/>
    <w:rsid w:val="33582884"/>
    <w:rsid w:val="336F209B"/>
    <w:rsid w:val="34071A9E"/>
    <w:rsid w:val="34496D9C"/>
    <w:rsid w:val="351512FA"/>
    <w:rsid w:val="374647FA"/>
    <w:rsid w:val="39A3581F"/>
    <w:rsid w:val="39CE49D8"/>
    <w:rsid w:val="3A841EE9"/>
    <w:rsid w:val="3A9F1A72"/>
    <w:rsid w:val="3ACF1B11"/>
    <w:rsid w:val="3B7D1841"/>
    <w:rsid w:val="3BA35A87"/>
    <w:rsid w:val="3BA6547C"/>
    <w:rsid w:val="3C2148D4"/>
    <w:rsid w:val="3DD2151D"/>
    <w:rsid w:val="3E085773"/>
    <w:rsid w:val="3F383632"/>
    <w:rsid w:val="3FA910A9"/>
    <w:rsid w:val="3FF84E58"/>
    <w:rsid w:val="40356B05"/>
    <w:rsid w:val="4052753A"/>
    <w:rsid w:val="410C7B1B"/>
    <w:rsid w:val="41737C65"/>
    <w:rsid w:val="41D63C39"/>
    <w:rsid w:val="42DC038C"/>
    <w:rsid w:val="43BF53DB"/>
    <w:rsid w:val="44071E88"/>
    <w:rsid w:val="45D833CA"/>
    <w:rsid w:val="464E5AFF"/>
    <w:rsid w:val="48C37CDF"/>
    <w:rsid w:val="49D56585"/>
    <w:rsid w:val="4A62656E"/>
    <w:rsid w:val="4D077B81"/>
    <w:rsid w:val="4DB628F2"/>
    <w:rsid w:val="4E0D4F31"/>
    <w:rsid w:val="4EFF051F"/>
    <w:rsid w:val="4F33795B"/>
    <w:rsid w:val="50324731"/>
    <w:rsid w:val="511F64FB"/>
    <w:rsid w:val="51494F0A"/>
    <w:rsid w:val="528E6F80"/>
    <w:rsid w:val="52EB2C46"/>
    <w:rsid w:val="53516268"/>
    <w:rsid w:val="53621C55"/>
    <w:rsid w:val="53FD11EE"/>
    <w:rsid w:val="55924F68"/>
    <w:rsid w:val="55EE43AE"/>
    <w:rsid w:val="56C47F55"/>
    <w:rsid w:val="573A53AA"/>
    <w:rsid w:val="574B7E86"/>
    <w:rsid w:val="574F5BC8"/>
    <w:rsid w:val="5A67391B"/>
    <w:rsid w:val="5A9D6C4B"/>
    <w:rsid w:val="5AB93E8B"/>
    <w:rsid w:val="5B6F05E7"/>
    <w:rsid w:val="5BF44F90"/>
    <w:rsid w:val="5C82256C"/>
    <w:rsid w:val="5EA31F07"/>
    <w:rsid w:val="5EDA0640"/>
    <w:rsid w:val="5F193B70"/>
    <w:rsid w:val="60B771E2"/>
    <w:rsid w:val="61163CE5"/>
    <w:rsid w:val="61481E70"/>
    <w:rsid w:val="61D17BB5"/>
    <w:rsid w:val="61E31A71"/>
    <w:rsid w:val="62283DE4"/>
    <w:rsid w:val="63E33020"/>
    <w:rsid w:val="65110EF3"/>
    <w:rsid w:val="656229B9"/>
    <w:rsid w:val="658856FB"/>
    <w:rsid w:val="67B10C38"/>
    <w:rsid w:val="67DC7D34"/>
    <w:rsid w:val="68E97589"/>
    <w:rsid w:val="69805DE7"/>
    <w:rsid w:val="6B96399C"/>
    <w:rsid w:val="6BE248E5"/>
    <w:rsid w:val="6BFF0C71"/>
    <w:rsid w:val="6C617282"/>
    <w:rsid w:val="6CCB135B"/>
    <w:rsid w:val="6CD61713"/>
    <w:rsid w:val="6E4753F3"/>
    <w:rsid w:val="6EAF555B"/>
    <w:rsid w:val="6EDB6140"/>
    <w:rsid w:val="6F1B2B08"/>
    <w:rsid w:val="6F2C7111"/>
    <w:rsid w:val="703B5A1D"/>
    <w:rsid w:val="714A36AC"/>
    <w:rsid w:val="71AF11DD"/>
    <w:rsid w:val="72746F20"/>
    <w:rsid w:val="73543105"/>
    <w:rsid w:val="73A85115"/>
    <w:rsid w:val="73B23329"/>
    <w:rsid w:val="759E1500"/>
    <w:rsid w:val="79352A18"/>
    <w:rsid w:val="795A247F"/>
    <w:rsid w:val="79A25179"/>
    <w:rsid w:val="7C1C38B8"/>
    <w:rsid w:val="7D1C2D3E"/>
    <w:rsid w:val="7EAD5634"/>
    <w:rsid w:val="7FA701AF"/>
    <w:rsid w:val="7FA93818"/>
    <w:rsid w:val="7FB7473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Hyperlink"/>
    <w:basedOn w:val="6"/>
    <w:autoRedefine/>
    <w:qFormat/>
    <w:uiPriority w:val="0"/>
    <w:rPr>
      <w:color w:val="0000FF"/>
      <w:u w:val="single"/>
    </w:rPr>
  </w:style>
  <w:style w:type="character" w:customStyle="1" w:styleId="8">
    <w:name w:val="页眉 Char"/>
    <w:basedOn w:val="6"/>
    <w:link w:val="4"/>
    <w:qFormat/>
    <w:uiPriority w:val="99"/>
    <w:rPr>
      <w:sz w:val="18"/>
      <w:szCs w:val="18"/>
    </w:rPr>
  </w:style>
  <w:style w:type="character" w:customStyle="1" w:styleId="9">
    <w:name w:val="页脚 Char"/>
    <w:basedOn w:val="6"/>
    <w:link w:val="3"/>
    <w:autoRedefine/>
    <w:qFormat/>
    <w:uiPriority w:val="99"/>
    <w:rPr>
      <w:sz w:val="18"/>
      <w:szCs w:val="18"/>
    </w:rPr>
  </w:style>
  <w:style w:type="character" w:customStyle="1" w:styleId="10">
    <w:name w:val="row_tree_level_3"/>
    <w:basedOn w:val="6"/>
    <w:autoRedefine/>
    <w:qFormat/>
    <w:uiPriority w:val="0"/>
  </w:style>
  <w:style w:type="character" w:customStyle="1" w:styleId="11">
    <w:name w:val="row_tree_level_4"/>
    <w:basedOn w:val="6"/>
    <w:qFormat/>
    <w:uiPriority w:val="0"/>
  </w:style>
  <w:style w:type="paragraph" w:customStyle="1" w:styleId="12">
    <w:name w:val="p0"/>
    <w:basedOn w:val="1"/>
    <w:autoRedefine/>
    <w:qFormat/>
    <w:uiPriority w:val="0"/>
    <w:pPr>
      <w:widowControl/>
    </w:pPr>
    <w:rPr>
      <w:rFonts w:ascii="Times New Roman" w:hAnsi="Times New Roman" w:eastAsia="宋体" w:cs="Times New Roman"/>
      <w:kern w:val="0"/>
      <w:szCs w:val="21"/>
    </w:rPr>
  </w:style>
  <w:style w:type="character" w:customStyle="1" w:styleId="13">
    <w:name w:val="15"/>
    <w:basedOn w:val="6"/>
    <w:autoRedefine/>
    <w:qFormat/>
    <w:uiPriority w:val="0"/>
    <w:rPr>
      <w:rFonts w:hint="default" w:ascii="Times New Roman" w:hAnsi="Times New Roman" w:cs="Times New Roman"/>
      <w:sz w:val="20"/>
      <w:szCs w:val="20"/>
    </w:rPr>
  </w:style>
  <w:style w:type="character" w:customStyle="1" w:styleId="14">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5201</Words>
  <Characters>5534</Characters>
  <Lines>53</Lines>
  <Paragraphs>15</Paragraphs>
  <TotalTime>190</TotalTime>
  <ScaleCrop>false</ScaleCrop>
  <LinksUpToDate>false</LinksUpToDate>
  <CharactersWithSpaces>5574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HP</cp:lastModifiedBy>
  <dcterms:modified xsi:type="dcterms:W3CDTF">2026-01-28T08:26:03Z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71ECD1639C7F45DE85E3DE8D80F2018C</vt:lpwstr>
  </property>
  <property fmtid="{D5CDD505-2E9C-101B-9397-08002B2CF9AE}" pid="4" name="KSOTemplateDocerSaveRecord">
    <vt:lpwstr>eyJoZGlkIjoiOGZjN2QxMWNkY2YxODUzYjI3NjNiMTJmZWM2YmYxYjQifQ==</vt:lpwstr>
  </property>
</Properties>
</file>