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庐山市蓼南小学</w:t>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庐山市蓼南小学</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庐山市蓼南小学</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庐山市蓼南小学</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lang w:val="en-US" w:eastAsia="zh-CN"/>
        </w:rPr>
        <w:t>庐山市蓼南小学</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numPr>
          <w:ilvl w:val="0"/>
          <w:numId w:val="1"/>
        </w:numPr>
        <w:spacing w:line="580" w:lineRule="exact"/>
        <w:jc w:val="left"/>
        <w:rPr>
          <w:rFonts w:hint="eastAsia" w:asciiTheme="minorEastAsia" w:hAnsiTheme="minorEastAsia"/>
          <w:b/>
          <w:sz w:val="36"/>
          <w:szCs w:val="36"/>
        </w:rPr>
      </w:pPr>
      <w:r>
        <w:rPr>
          <w:rFonts w:hint="eastAsia" w:asciiTheme="minorEastAsia" w:hAnsiTheme="minorEastAsia"/>
          <w:b/>
          <w:sz w:val="36"/>
          <w:szCs w:val="36"/>
        </w:rPr>
        <w:t>单位主要职责</w:t>
      </w:r>
    </w:p>
    <w:p w14:paraId="314CCDF4">
      <w:pPr>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庐山市</w:t>
      </w:r>
      <w:r>
        <w:rPr>
          <w:rFonts w:hint="eastAsia" w:ascii="Adobe 仿宋 Std R" w:hAnsi="Adobe 仿宋 Std R" w:eastAsia="Adobe 仿宋 Std R"/>
          <w:sz w:val="32"/>
          <w:szCs w:val="30"/>
          <w:lang w:val="en-US" w:eastAsia="zh-CN"/>
        </w:rPr>
        <w:t>蓼南</w:t>
      </w:r>
      <w:r>
        <w:rPr>
          <w:rFonts w:hint="eastAsia" w:ascii="Adobe 仿宋 Std R" w:hAnsi="Adobe 仿宋 Std R" w:eastAsia="Adobe 仿宋 Std R"/>
          <w:sz w:val="32"/>
          <w:szCs w:val="30"/>
        </w:rPr>
        <w:t>小学是一所公办小学，主要职责是：</w:t>
      </w:r>
    </w:p>
    <w:p w14:paraId="35541736">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（一）贯彻落实党的教育和体育工作的方针、政策、法律和法规，研究全市教育改革发展重大问题，综合指导、协调和管理全市的教育体育工作。</w:t>
      </w:r>
    </w:p>
    <w:p w14:paraId="414B133B">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（二）编制全市小学教育事业发展规划、计划的实施，指导全市办学体制改革，理顺教育内部和外部的关系，建立适应全市经济社会发展的教育体制及运营机制。</w:t>
      </w:r>
    </w:p>
    <w:p w14:paraId="1CE5B892">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（三）综合管理全市小学教育及社会力量办学工作，指导小学的教育教学工作，负责教育督导与评估。</w:t>
      </w:r>
    </w:p>
    <w:p w14:paraId="49879398">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（四）负责推进教育均衡发展和促进教育公平，全面实施素质教育。统筹管理全市教育系统对外交流工作。</w:t>
      </w:r>
    </w:p>
    <w:p w14:paraId="34C58909">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五）负责全校教师队伍建设和教师继续教育工作；负责教师管理工作，组织实施教师资格制度；负责管理语言文字工作；指导和组织推广普通话和规范汉字书写工作；参与拟订小学机构编制、人事管理、工资福利、收入分配的有关政策；承担教师资格认定申报工作；负责对发展教育事业做出突出贡献者进行奖励；指导大中专院校毕业生就业工作。</w:t>
      </w:r>
    </w:p>
    <w:p w14:paraId="65D85B32">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（六）统筹管理本部门及全市教育经费，会同有关部门拟定筹措教育经费、教育基建投资的规划，按有关规定管理中央、省、市对全市的教育拨、贷款及捐赠资金，监督测评全市教育经费的筹措和使用管理情况。</w:t>
      </w:r>
    </w:p>
    <w:p w14:paraId="034BDD7D">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（七）协助有关部门指导全市各级各类学校的思想政治工作、德育工作、体育卫生艺术教育及国防教育工作，统筹协调学校的安全稳定工作。</w:t>
      </w:r>
    </w:p>
    <w:p w14:paraId="33020E02">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（八）指导全市教育宣传、教育系统信息化建设和现代远程教育及校园网络建设工作。承担全市教育基本信息的统计、分析和发布。</w:t>
      </w:r>
    </w:p>
    <w:p w14:paraId="75C4C548">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（九）统筹规划竞技体育发展，竟技运动项目设置与重点布局。组织安排各类赛事。</w:t>
      </w:r>
    </w:p>
    <w:p w14:paraId="1B8588F9">
      <w:pPr>
        <w:ind w:firstLine="640" w:firstLineChars="200"/>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（十）实施全民健身计划，指导群众性体育活动的发展，实施国家体育锻炼标准，开展国民体质监测；加强社区体育工作，正确引导群众的健身活动；负责全市体育社团资格审定和健身气功管理工作；</w:t>
      </w:r>
    </w:p>
    <w:p w14:paraId="4816FCF6">
      <w:pPr>
        <w:ind w:firstLine="640" w:firstLineChars="200"/>
        <w:rPr>
          <w:rFonts w:hint="eastAsia"/>
          <w:b/>
          <w:sz w:val="36"/>
          <w:szCs w:val="36"/>
        </w:rPr>
      </w:pPr>
      <w:r>
        <w:rPr>
          <w:rFonts w:hint="eastAsia" w:ascii="Adobe 仿宋 Std R" w:hAnsi="Adobe 仿宋 Std R" w:eastAsia="Adobe 仿宋 Std R"/>
          <w:sz w:val="32"/>
          <w:szCs w:val="30"/>
        </w:rPr>
        <w:t>（十一）承办市政府交办的其他工作。</w:t>
      </w:r>
    </w:p>
    <w:p w14:paraId="6A2A716D">
      <w:pPr>
        <w:rPr>
          <w:b/>
          <w:sz w:val="36"/>
          <w:szCs w:val="36"/>
        </w:rPr>
      </w:pPr>
      <w:r>
        <w:rPr>
          <w:rFonts w:hint="eastAsia"/>
          <w:b/>
          <w:sz w:val="36"/>
          <w:szCs w:val="36"/>
        </w:rPr>
        <w:t>二、机构设置及人员情况</w:t>
      </w:r>
    </w:p>
    <w:p w14:paraId="723A60D8">
      <w:pPr>
        <w:keepNext w:val="0"/>
        <w:keepLines w:val="0"/>
        <w:widowControl w:val="0"/>
        <w:suppressLineNumbers w:val="0"/>
        <w:spacing w:before="0" w:beforeAutospacing="0" w:after="0" w:afterAutospacing="0"/>
        <w:ind w:left="0" w:right="0" w:firstLine="640" w:firstLineChars="200"/>
        <w:jc w:val="left"/>
        <w:rPr>
          <w:rFonts w:hint="default" w:ascii="宋体" w:hAnsi="宋体" w:eastAsia="仿宋_GB2312" w:cs="仿宋_GB2312"/>
          <w:kern w:val="2"/>
          <w:sz w:val="32"/>
          <w:szCs w:val="32"/>
        </w:rPr>
      </w:pPr>
      <w:r>
        <w:rPr>
          <w:rFonts w:hint="eastAsia" w:ascii="仿宋" w:hAnsi="仿宋" w:eastAsia="仿宋"/>
          <w:sz w:val="32"/>
          <w:szCs w:val="32"/>
          <w:lang w:eastAsia="zh-CN"/>
        </w:rPr>
        <w:t>2026</w:t>
      </w:r>
      <w:r>
        <w:rPr>
          <w:rFonts w:hint="eastAsia" w:ascii="仿宋" w:hAnsi="仿宋" w:eastAsia="仿宋"/>
          <w:sz w:val="32"/>
          <w:szCs w:val="32"/>
        </w:rPr>
        <w:t>年</w:t>
      </w:r>
      <w:r>
        <w:rPr>
          <w:rFonts w:hint="default" w:ascii="仿宋_GB2312" w:hAnsi="宋体" w:eastAsia="仿宋_GB2312" w:cs="仿宋_GB2312"/>
          <w:kern w:val="2"/>
          <w:sz w:val="32"/>
          <w:szCs w:val="32"/>
          <w:lang w:val="en-US" w:eastAsia="zh-CN" w:bidi="ar"/>
        </w:rPr>
        <w:t>庐山市</w:t>
      </w:r>
      <w:r>
        <w:rPr>
          <w:rFonts w:hint="eastAsia" w:ascii="仿宋_GB2312" w:hAnsi="宋体" w:eastAsia="仿宋_GB2312" w:cs="仿宋_GB2312"/>
          <w:kern w:val="2"/>
          <w:sz w:val="32"/>
          <w:szCs w:val="32"/>
          <w:lang w:val="en-US" w:eastAsia="zh-CN" w:bidi="ar"/>
        </w:rPr>
        <w:t>蓼南</w:t>
      </w:r>
      <w:r>
        <w:rPr>
          <w:rFonts w:hint="default" w:ascii="仿宋_GB2312" w:hAnsi="宋体" w:eastAsia="仿宋_GB2312" w:cs="仿宋_GB2312"/>
          <w:kern w:val="2"/>
          <w:sz w:val="32"/>
          <w:szCs w:val="32"/>
          <w:lang w:val="en-US" w:eastAsia="zh-CN" w:bidi="ar"/>
        </w:rPr>
        <w:t xml:space="preserve">小学内设处室 </w:t>
      </w:r>
      <w:r>
        <w:rPr>
          <w:rFonts w:hint="eastAsia" w:ascii="宋体" w:hAnsi="宋体" w:eastAsia="宋体" w:cs="宋体"/>
          <w:kern w:val="2"/>
          <w:sz w:val="32"/>
          <w:szCs w:val="32"/>
          <w:lang w:val="en-US" w:eastAsia="zh-CN" w:bidi="ar"/>
        </w:rPr>
        <w:t xml:space="preserve">5 </w:t>
      </w:r>
      <w:r>
        <w:rPr>
          <w:rFonts w:hint="default" w:ascii="仿宋_GB2312" w:hAnsi="宋体" w:eastAsia="仿宋_GB2312" w:cs="仿宋_GB2312"/>
          <w:kern w:val="2"/>
          <w:sz w:val="32"/>
          <w:szCs w:val="32"/>
          <w:lang w:val="en-US" w:eastAsia="zh-CN" w:bidi="ar"/>
        </w:rPr>
        <w:t>个，包括：</w:t>
      </w:r>
      <w:r>
        <w:rPr>
          <w:rFonts w:hint="eastAsia" w:ascii="仿宋_GB2312" w:hAnsi="宋体" w:eastAsia="仿宋_GB2312" w:cs="仿宋_GB2312"/>
          <w:kern w:val="2"/>
          <w:sz w:val="32"/>
          <w:szCs w:val="32"/>
          <w:lang w:val="en-US" w:eastAsia="zh-CN" w:bidi="ar"/>
        </w:rPr>
        <w:t>工会室、</w:t>
      </w:r>
      <w:r>
        <w:rPr>
          <w:rFonts w:hint="default" w:ascii="仿宋_GB2312" w:hAnsi="宋体" w:eastAsia="仿宋_GB2312" w:cs="仿宋_GB2312"/>
          <w:kern w:val="2"/>
          <w:sz w:val="32"/>
          <w:szCs w:val="32"/>
          <w:lang w:val="en-US" w:eastAsia="zh-CN" w:bidi="ar"/>
        </w:rPr>
        <w:t>总务处，教务处，德育处，保卫科。</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51</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65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38</w:t>
      </w:r>
      <w:r>
        <w:rPr>
          <w:rFonts w:ascii="仿宋" w:hAnsi="仿宋" w:eastAsia="仿宋"/>
          <w:sz w:val="32"/>
          <w:szCs w:val="32"/>
        </w:rPr>
        <w:t>人,遗属人数</w:t>
      </w:r>
      <w:r>
        <w:rPr>
          <w:rFonts w:hint="eastAsia" w:ascii="仿宋" w:hAnsi="仿宋" w:eastAsia="仿宋"/>
          <w:sz w:val="32"/>
          <w:szCs w:val="32"/>
          <w:lang w:val="en-US" w:eastAsia="zh-CN"/>
        </w:rPr>
        <w:t>9</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t>庐山市蓼南小学</w:t>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4C58407A">
      <w:pPr>
        <w:ind w:firstLine="420" w:firstLineChars="200"/>
        <w:jc w:val="left"/>
      </w:pPr>
      <w:r>
        <w:drawing>
          <wp:inline distT="0" distB="0" distL="114300" distR="114300">
            <wp:extent cx="5266690" cy="5661660"/>
            <wp:effectExtent l="0" t="0" r="10160"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6690" cy="5661660"/>
                    </a:xfrm>
                    <a:prstGeom prst="rect">
                      <a:avLst/>
                    </a:prstGeom>
                    <a:noFill/>
                    <a:ln>
                      <a:noFill/>
                    </a:ln>
                  </pic:spPr>
                </pic:pic>
              </a:graphicData>
            </a:graphic>
          </wp:inline>
        </w:drawing>
      </w:r>
    </w:p>
    <w:p w14:paraId="3FA94A9D">
      <w:pPr>
        <w:ind w:firstLine="420" w:firstLineChars="200"/>
        <w:jc w:val="left"/>
      </w:pPr>
    </w:p>
    <w:p w14:paraId="4CDA4259">
      <w:pPr>
        <w:ind w:firstLine="420" w:firstLineChars="200"/>
        <w:jc w:val="left"/>
      </w:pPr>
      <w:r>
        <w:drawing>
          <wp:inline distT="0" distB="0" distL="114300" distR="114300">
            <wp:extent cx="5267960" cy="2785110"/>
            <wp:effectExtent l="0" t="0" r="889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7960" cy="2785110"/>
                    </a:xfrm>
                    <a:prstGeom prst="rect">
                      <a:avLst/>
                    </a:prstGeom>
                    <a:noFill/>
                    <a:ln>
                      <a:noFill/>
                    </a:ln>
                  </pic:spPr>
                </pic:pic>
              </a:graphicData>
            </a:graphic>
          </wp:inline>
        </w:drawing>
      </w:r>
    </w:p>
    <w:p w14:paraId="2A87A379">
      <w:pPr>
        <w:ind w:firstLine="420" w:firstLineChars="200"/>
        <w:jc w:val="left"/>
      </w:pPr>
      <w:r>
        <w:drawing>
          <wp:inline distT="0" distB="0" distL="114300" distR="114300">
            <wp:extent cx="5273040" cy="40138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73040" cy="4013835"/>
                    </a:xfrm>
                    <a:prstGeom prst="rect">
                      <a:avLst/>
                    </a:prstGeom>
                    <a:noFill/>
                    <a:ln>
                      <a:noFill/>
                    </a:ln>
                  </pic:spPr>
                </pic:pic>
              </a:graphicData>
            </a:graphic>
          </wp:inline>
        </w:drawing>
      </w:r>
    </w:p>
    <w:p w14:paraId="1426A967">
      <w:pPr>
        <w:ind w:firstLine="420" w:firstLineChars="200"/>
        <w:jc w:val="left"/>
      </w:pPr>
    </w:p>
    <w:p w14:paraId="18783953">
      <w:pPr>
        <w:ind w:firstLine="420" w:firstLineChars="200"/>
        <w:jc w:val="left"/>
      </w:pPr>
      <w:r>
        <w:drawing>
          <wp:inline distT="0" distB="0" distL="114300" distR="114300">
            <wp:extent cx="5266690" cy="1546225"/>
            <wp:effectExtent l="0" t="0" r="1016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266690" cy="1546225"/>
                    </a:xfrm>
                    <a:prstGeom prst="rect">
                      <a:avLst/>
                    </a:prstGeom>
                    <a:noFill/>
                    <a:ln>
                      <a:noFill/>
                    </a:ln>
                  </pic:spPr>
                </pic:pic>
              </a:graphicData>
            </a:graphic>
          </wp:inline>
        </w:drawing>
      </w:r>
    </w:p>
    <w:p w14:paraId="3D31822B">
      <w:pPr>
        <w:ind w:firstLine="420" w:firstLineChars="200"/>
        <w:jc w:val="left"/>
      </w:pPr>
    </w:p>
    <w:p w14:paraId="5D285DC7">
      <w:pPr>
        <w:ind w:firstLine="420" w:firstLineChars="200"/>
        <w:jc w:val="left"/>
      </w:pPr>
      <w:r>
        <w:drawing>
          <wp:inline distT="0" distB="0" distL="114300" distR="114300">
            <wp:extent cx="5265420" cy="4595495"/>
            <wp:effectExtent l="0" t="0" r="11430" b="146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5265420" cy="4595495"/>
                    </a:xfrm>
                    <a:prstGeom prst="rect">
                      <a:avLst/>
                    </a:prstGeom>
                    <a:noFill/>
                    <a:ln>
                      <a:noFill/>
                    </a:ln>
                  </pic:spPr>
                </pic:pic>
              </a:graphicData>
            </a:graphic>
          </wp:inline>
        </w:drawing>
      </w:r>
    </w:p>
    <w:p w14:paraId="7EEC4B4E">
      <w:pPr>
        <w:ind w:firstLine="420" w:firstLineChars="200"/>
        <w:jc w:val="left"/>
      </w:pPr>
    </w:p>
    <w:p w14:paraId="59E77F81">
      <w:pPr>
        <w:ind w:firstLine="420" w:firstLineChars="200"/>
        <w:jc w:val="left"/>
      </w:pPr>
      <w:r>
        <w:drawing>
          <wp:inline distT="0" distB="0" distL="114300" distR="114300">
            <wp:extent cx="5272405" cy="4189095"/>
            <wp:effectExtent l="0" t="0" r="444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72405" cy="4189095"/>
                    </a:xfrm>
                    <a:prstGeom prst="rect">
                      <a:avLst/>
                    </a:prstGeom>
                    <a:noFill/>
                    <a:ln>
                      <a:noFill/>
                    </a:ln>
                  </pic:spPr>
                </pic:pic>
              </a:graphicData>
            </a:graphic>
          </wp:inline>
        </w:drawing>
      </w:r>
    </w:p>
    <w:p w14:paraId="391491EB">
      <w:pPr>
        <w:ind w:firstLine="420" w:firstLineChars="200"/>
        <w:jc w:val="left"/>
      </w:pPr>
      <w:r>
        <w:drawing>
          <wp:inline distT="0" distB="0" distL="114300" distR="114300">
            <wp:extent cx="5273040" cy="1037590"/>
            <wp:effectExtent l="0" t="0" r="3810"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3040" cy="1037590"/>
                    </a:xfrm>
                    <a:prstGeom prst="rect">
                      <a:avLst/>
                    </a:prstGeom>
                    <a:noFill/>
                    <a:ln>
                      <a:noFill/>
                    </a:ln>
                  </pic:spPr>
                </pic:pic>
              </a:graphicData>
            </a:graphic>
          </wp:inline>
        </w:drawing>
      </w:r>
    </w:p>
    <w:p w14:paraId="055B04B2">
      <w:pPr>
        <w:ind w:firstLine="420" w:firstLineChars="200"/>
        <w:jc w:val="left"/>
      </w:pPr>
      <w:r>
        <w:drawing>
          <wp:inline distT="0" distB="0" distL="114300" distR="114300">
            <wp:extent cx="5273040" cy="898525"/>
            <wp:effectExtent l="0" t="0" r="3810"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73040" cy="898525"/>
                    </a:xfrm>
                    <a:prstGeom prst="rect">
                      <a:avLst/>
                    </a:prstGeom>
                    <a:noFill/>
                    <a:ln>
                      <a:noFill/>
                    </a:ln>
                  </pic:spPr>
                </pic:pic>
              </a:graphicData>
            </a:graphic>
          </wp:inline>
        </w:drawing>
      </w:r>
    </w:p>
    <w:p w14:paraId="33FA66D3">
      <w:pPr>
        <w:ind w:firstLine="420" w:firstLineChars="200"/>
        <w:jc w:val="left"/>
      </w:pPr>
      <w:r>
        <w:drawing>
          <wp:inline distT="0" distB="0" distL="114300" distR="114300">
            <wp:extent cx="5264150" cy="815975"/>
            <wp:effectExtent l="0" t="0" r="1270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4150" cy="815975"/>
                    </a:xfrm>
                    <a:prstGeom prst="rect">
                      <a:avLst/>
                    </a:prstGeom>
                    <a:noFill/>
                    <a:ln>
                      <a:noFill/>
                    </a:ln>
                  </pic:spPr>
                </pic:pic>
              </a:graphicData>
            </a:graphic>
          </wp:inline>
        </w:drawing>
      </w:r>
    </w:p>
    <w:p w14:paraId="797F07AA">
      <w:pPr>
        <w:ind w:firstLine="420" w:firstLineChars="200"/>
        <w:jc w:val="left"/>
      </w:pPr>
    </w:p>
    <w:p w14:paraId="63EB81C3">
      <w:pPr>
        <w:ind w:firstLine="420" w:firstLineChars="200"/>
        <w:jc w:val="left"/>
      </w:pPr>
    </w:p>
    <w:p w14:paraId="4D73E98A">
      <w:pPr>
        <w:ind w:firstLine="420" w:firstLineChars="200"/>
        <w:jc w:val="left"/>
        <w:rPr>
          <w:sz w:val="20"/>
          <w:szCs w:val="21"/>
        </w:rPr>
      </w:pPr>
      <w:r>
        <w:drawing>
          <wp:inline distT="0" distB="0" distL="114300" distR="114300">
            <wp:extent cx="5267325" cy="5146040"/>
            <wp:effectExtent l="0" t="0" r="9525" b="1651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4"/>
                    <a:stretch>
                      <a:fillRect/>
                    </a:stretch>
                  </pic:blipFill>
                  <pic:spPr>
                    <a:xfrm>
                      <a:off x="0" y="0"/>
                      <a:ext cx="5267325" cy="5146040"/>
                    </a:xfrm>
                    <a:prstGeom prst="rect">
                      <a:avLst/>
                    </a:prstGeom>
                    <a:noFill/>
                    <a:ln>
                      <a:noFill/>
                    </a:ln>
                  </pic:spPr>
                </pic:pic>
              </a:graphicData>
            </a:graphic>
          </wp:inline>
        </w:drawing>
      </w:r>
    </w:p>
    <w:p w14:paraId="515173E6">
      <w:pPr>
        <w:ind w:firstLine="400" w:firstLineChars="200"/>
        <w:jc w:val="left"/>
        <w:rPr>
          <w:sz w:val="20"/>
          <w:szCs w:val="21"/>
        </w:rPr>
      </w:pPr>
    </w:p>
    <w:p w14:paraId="7D7187C4">
      <w:pPr>
        <w:ind w:firstLine="420" w:firstLineChars="200"/>
        <w:jc w:val="left"/>
      </w:pPr>
      <w:r>
        <w:drawing>
          <wp:inline distT="0" distB="0" distL="114300" distR="114300">
            <wp:extent cx="5265420" cy="1506220"/>
            <wp:effectExtent l="0" t="0" r="11430" b="177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5"/>
                    <a:stretch>
                      <a:fillRect/>
                    </a:stretch>
                  </pic:blipFill>
                  <pic:spPr>
                    <a:xfrm>
                      <a:off x="0" y="0"/>
                      <a:ext cx="5265420" cy="1506220"/>
                    </a:xfrm>
                    <a:prstGeom prst="rect">
                      <a:avLst/>
                    </a:prstGeom>
                    <a:noFill/>
                    <a:ln>
                      <a:noFill/>
                    </a:ln>
                  </pic:spPr>
                </pic:pic>
              </a:graphicData>
            </a:graphic>
          </wp:inline>
        </w:drawing>
      </w:r>
    </w:p>
    <w:p w14:paraId="20DA7751">
      <w:pPr>
        <w:widowControl/>
        <w:spacing w:line="580" w:lineRule="exact"/>
        <w:jc w:val="both"/>
        <w:rPr>
          <w:rFonts w:hint="eastAsia" w:ascii="仿宋_GB2312" w:hAnsi="Calibri" w:eastAsia="仿宋_GB2312" w:cs="宋体"/>
          <w:b/>
          <w:kern w:val="0"/>
          <w:sz w:val="32"/>
          <w:szCs w:val="32"/>
        </w:rPr>
      </w:pPr>
    </w:p>
    <w:p w14:paraId="790C8BC4">
      <w:pPr>
        <w:widowControl/>
        <w:spacing w:line="580" w:lineRule="exact"/>
        <w:jc w:val="center"/>
        <w:rPr>
          <w:rFonts w:hint="eastAsia" w:ascii="仿宋_GB2312" w:hAnsi="Calibri" w:eastAsia="仿宋_GB2312" w:cs="宋体"/>
          <w:b/>
          <w:kern w:val="0"/>
          <w:sz w:val="32"/>
          <w:szCs w:val="32"/>
        </w:rPr>
      </w:pPr>
    </w:p>
    <w:p w14:paraId="22F77583">
      <w:pPr>
        <w:widowControl/>
        <w:spacing w:line="580" w:lineRule="exact"/>
        <w:jc w:val="center"/>
        <w:rPr>
          <w:rFonts w:hint="eastAsia" w:ascii="仿宋_GB2312" w:hAnsi="Calibri" w:eastAsia="仿宋_GB2312" w:cs="宋体"/>
          <w:b/>
          <w:kern w:val="0"/>
          <w:sz w:val="32"/>
          <w:szCs w:val="32"/>
        </w:rPr>
      </w:pPr>
    </w:p>
    <w:p w14:paraId="651C12D4">
      <w:pPr>
        <w:widowControl/>
        <w:spacing w:line="580" w:lineRule="exact"/>
        <w:jc w:val="center"/>
        <w:rPr>
          <w:rFonts w:hint="eastAsia" w:ascii="仿宋_GB2312" w:hAnsi="Calibri" w:eastAsia="仿宋_GB2312" w:cs="宋体"/>
          <w:b/>
          <w:kern w:val="0"/>
          <w:sz w:val="32"/>
          <w:szCs w:val="32"/>
        </w:rPr>
      </w:pPr>
    </w:p>
    <w:p w14:paraId="25928364">
      <w:pPr>
        <w:widowControl/>
        <w:spacing w:line="580" w:lineRule="exact"/>
        <w:jc w:val="center"/>
        <w:rPr>
          <w:rFonts w:hint="eastAsia" w:ascii="仿宋_GB2312" w:hAnsi="Calibri" w:eastAsia="仿宋_GB2312" w:cs="宋体"/>
          <w:b/>
          <w:kern w:val="0"/>
          <w:sz w:val="32"/>
          <w:szCs w:val="32"/>
        </w:rPr>
      </w:pPr>
    </w:p>
    <w:p w14:paraId="6A1B44C8">
      <w:pPr>
        <w:widowControl/>
        <w:spacing w:line="240" w:lineRule="auto"/>
        <w:jc w:val="both"/>
      </w:pPr>
      <w:r>
        <w:drawing>
          <wp:inline distT="0" distB="0" distL="114300" distR="114300">
            <wp:extent cx="5273675" cy="2225040"/>
            <wp:effectExtent l="0" t="0" r="3175" b="381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6"/>
                    <a:stretch>
                      <a:fillRect/>
                    </a:stretch>
                  </pic:blipFill>
                  <pic:spPr>
                    <a:xfrm>
                      <a:off x="0" y="0"/>
                      <a:ext cx="5273675" cy="2225040"/>
                    </a:xfrm>
                    <a:prstGeom prst="rect">
                      <a:avLst/>
                    </a:prstGeom>
                    <a:noFill/>
                    <a:ln>
                      <a:noFill/>
                    </a:ln>
                  </pic:spPr>
                </pic:pic>
              </a:graphicData>
            </a:graphic>
          </wp:inline>
        </w:drawing>
      </w:r>
    </w:p>
    <w:p w14:paraId="4C7E770D">
      <w:pPr>
        <w:widowControl/>
        <w:spacing w:line="240" w:lineRule="auto"/>
        <w:jc w:val="both"/>
        <w:rPr>
          <w:rFonts w:hint="eastAsia"/>
        </w:rPr>
      </w:pPr>
    </w:p>
    <w:p w14:paraId="4043BD27">
      <w:pPr>
        <w:widowControl/>
        <w:spacing w:line="580" w:lineRule="exact"/>
        <w:jc w:val="center"/>
        <w:rPr>
          <w:rFonts w:hint="eastAsia" w:ascii="仿宋_GB2312" w:hAnsi="Calibri" w:eastAsia="仿宋_GB2312" w:cs="宋体"/>
          <w:b/>
          <w:kern w:val="0"/>
          <w:sz w:val="32"/>
          <w:szCs w:val="32"/>
        </w:rPr>
      </w:pPr>
    </w:p>
    <w:p w14:paraId="088C0E8A">
      <w:pPr>
        <w:widowControl/>
        <w:tabs>
          <w:tab w:val="left" w:pos="2925"/>
        </w:tabs>
        <w:spacing w:line="240" w:lineRule="auto"/>
        <w:jc w:val="left"/>
      </w:pPr>
      <w:r>
        <w:rPr>
          <w:rFonts w:hint="eastAsia" w:ascii="仿宋_GB2312" w:hAnsi="Calibri" w:eastAsia="仿宋_GB2312" w:cs="宋体"/>
          <w:b/>
          <w:kern w:val="0"/>
          <w:sz w:val="32"/>
          <w:szCs w:val="32"/>
          <w:lang w:eastAsia="zh-CN"/>
        </w:rPr>
        <w:tab/>
      </w:r>
      <w:r>
        <w:drawing>
          <wp:inline distT="0" distB="0" distL="114300" distR="114300">
            <wp:extent cx="5269230" cy="2012950"/>
            <wp:effectExtent l="0" t="0" r="7620" b="635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7"/>
                    <a:stretch>
                      <a:fillRect/>
                    </a:stretch>
                  </pic:blipFill>
                  <pic:spPr>
                    <a:xfrm>
                      <a:off x="0" y="0"/>
                      <a:ext cx="5269230" cy="2012950"/>
                    </a:xfrm>
                    <a:prstGeom prst="rect">
                      <a:avLst/>
                    </a:prstGeom>
                    <a:noFill/>
                    <a:ln>
                      <a:noFill/>
                    </a:ln>
                  </pic:spPr>
                </pic:pic>
              </a:graphicData>
            </a:graphic>
          </wp:inline>
        </w:drawing>
      </w:r>
    </w:p>
    <w:p w14:paraId="1D2E6909">
      <w:pPr>
        <w:widowControl/>
        <w:tabs>
          <w:tab w:val="left" w:pos="2925"/>
        </w:tabs>
        <w:spacing w:line="240" w:lineRule="auto"/>
        <w:jc w:val="left"/>
        <w:rPr>
          <w:rFonts w:hint="eastAsia"/>
          <w:lang w:eastAsia="zh-CN"/>
        </w:rPr>
      </w:pPr>
    </w:p>
    <w:p w14:paraId="60735BA2">
      <w:pPr>
        <w:widowControl/>
        <w:spacing w:line="240" w:lineRule="auto"/>
        <w:jc w:val="center"/>
      </w:pPr>
      <w:r>
        <w:drawing>
          <wp:inline distT="0" distB="0" distL="114300" distR="114300">
            <wp:extent cx="5268595" cy="1984375"/>
            <wp:effectExtent l="0" t="0" r="8255" b="158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5268595" cy="1984375"/>
                    </a:xfrm>
                    <a:prstGeom prst="rect">
                      <a:avLst/>
                    </a:prstGeom>
                    <a:noFill/>
                    <a:ln>
                      <a:noFill/>
                    </a:ln>
                  </pic:spPr>
                </pic:pic>
              </a:graphicData>
            </a:graphic>
          </wp:inline>
        </w:drawing>
      </w:r>
    </w:p>
    <w:p w14:paraId="33BD09F7">
      <w:pPr>
        <w:widowControl/>
        <w:spacing w:line="240" w:lineRule="auto"/>
        <w:jc w:val="center"/>
      </w:pPr>
    </w:p>
    <w:p w14:paraId="0C562030">
      <w:pPr>
        <w:widowControl/>
        <w:spacing w:line="240" w:lineRule="auto"/>
        <w:jc w:val="center"/>
      </w:pPr>
    </w:p>
    <w:p w14:paraId="773CB97E">
      <w:pPr>
        <w:widowControl/>
        <w:spacing w:line="240" w:lineRule="auto"/>
        <w:jc w:val="center"/>
      </w:pPr>
    </w:p>
    <w:p w14:paraId="5CDD6AF1">
      <w:pPr>
        <w:widowControl/>
        <w:spacing w:line="240" w:lineRule="auto"/>
        <w:jc w:val="center"/>
      </w:pPr>
    </w:p>
    <w:p w14:paraId="05244EFD">
      <w:pPr>
        <w:widowControl/>
        <w:spacing w:line="240" w:lineRule="auto"/>
        <w:jc w:val="center"/>
        <w:rPr>
          <w:rFonts w:hint="eastAsia"/>
        </w:rPr>
      </w:pPr>
    </w:p>
    <w:p w14:paraId="63B9530A">
      <w:pPr>
        <w:widowControl/>
        <w:spacing w:line="580" w:lineRule="exact"/>
        <w:jc w:val="center"/>
        <w:rPr>
          <w:rFonts w:hint="eastAsia" w:ascii="仿宋_GB2312" w:hAnsi="Calibri" w:eastAsia="仿宋_GB2312" w:cs="宋体"/>
          <w:b/>
          <w:kern w:val="0"/>
          <w:sz w:val="32"/>
          <w:szCs w:val="32"/>
        </w:rPr>
      </w:pPr>
    </w:p>
    <w:p w14:paraId="7AB15B0E">
      <w:pPr>
        <w:widowControl/>
        <w:spacing w:line="240" w:lineRule="auto"/>
        <w:jc w:val="center"/>
      </w:pPr>
      <w:r>
        <w:drawing>
          <wp:inline distT="0" distB="0" distL="114300" distR="114300">
            <wp:extent cx="5268595" cy="2102485"/>
            <wp:effectExtent l="0" t="0" r="8255" b="1206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9"/>
                    <a:stretch>
                      <a:fillRect/>
                    </a:stretch>
                  </pic:blipFill>
                  <pic:spPr>
                    <a:xfrm>
                      <a:off x="0" y="0"/>
                      <a:ext cx="5268595" cy="2102485"/>
                    </a:xfrm>
                    <a:prstGeom prst="rect">
                      <a:avLst/>
                    </a:prstGeom>
                    <a:noFill/>
                    <a:ln>
                      <a:noFill/>
                    </a:ln>
                  </pic:spPr>
                </pic:pic>
              </a:graphicData>
            </a:graphic>
          </wp:inline>
        </w:drawing>
      </w:r>
    </w:p>
    <w:p w14:paraId="4DEE413C">
      <w:pPr>
        <w:widowControl/>
        <w:spacing w:line="240" w:lineRule="auto"/>
        <w:jc w:val="center"/>
        <w:rPr>
          <w:rFonts w:hint="eastAsia"/>
        </w:rPr>
      </w:pPr>
    </w:p>
    <w:p w14:paraId="49DDC8EB">
      <w:pPr>
        <w:widowControl/>
        <w:spacing w:line="240" w:lineRule="auto"/>
        <w:jc w:val="center"/>
      </w:pPr>
      <w:r>
        <w:drawing>
          <wp:inline distT="0" distB="0" distL="114300" distR="114300">
            <wp:extent cx="5264785" cy="2000250"/>
            <wp:effectExtent l="0" t="0" r="1206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0"/>
                    <a:stretch>
                      <a:fillRect/>
                    </a:stretch>
                  </pic:blipFill>
                  <pic:spPr>
                    <a:xfrm>
                      <a:off x="0" y="0"/>
                      <a:ext cx="5264785" cy="2000250"/>
                    </a:xfrm>
                    <a:prstGeom prst="rect">
                      <a:avLst/>
                    </a:prstGeom>
                    <a:noFill/>
                    <a:ln>
                      <a:noFill/>
                    </a:ln>
                  </pic:spPr>
                </pic:pic>
              </a:graphicData>
            </a:graphic>
          </wp:inline>
        </w:drawing>
      </w:r>
    </w:p>
    <w:p w14:paraId="34A83A4C">
      <w:pPr>
        <w:widowControl/>
        <w:spacing w:line="240" w:lineRule="auto"/>
        <w:jc w:val="center"/>
        <w:rPr>
          <w:rFonts w:hint="eastAsia"/>
        </w:rPr>
      </w:pPr>
    </w:p>
    <w:p w14:paraId="388FFF93">
      <w:pPr>
        <w:widowControl/>
        <w:spacing w:line="580" w:lineRule="exact"/>
        <w:jc w:val="center"/>
        <w:rPr>
          <w:rFonts w:hint="eastAsia" w:ascii="仿宋_GB2312" w:hAnsi="Calibri" w:eastAsia="仿宋_GB2312" w:cs="宋体"/>
          <w:b/>
          <w:kern w:val="0"/>
          <w:sz w:val="32"/>
          <w:szCs w:val="32"/>
        </w:rPr>
      </w:pPr>
    </w:p>
    <w:p w14:paraId="2930AF88">
      <w:pPr>
        <w:widowControl/>
        <w:spacing w:line="240" w:lineRule="auto"/>
        <w:jc w:val="center"/>
      </w:pPr>
      <w:r>
        <w:drawing>
          <wp:inline distT="0" distB="0" distL="114300" distR="114300">
            <wp:extent cx="5273675" cy="3119120"/>
            <wp:effectExtent l="0" t="0" r="3175"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1"/>
                    <a:stretch>
                      <a:fillRect/>
                    </a:stretch>
                  </pic:blipFill>
                  <pic:spPr>
                    <a:xfrm>
                      <a:off x="0" y="0"/>
                      <a:ext cx="5273675" cy="3119120"/>
                    </a:xfrm>
                    <a:prstGeom prst="rect">
                      <a:avLst/>
                    </a:prstGeom>
                    <a:noFill/>
                    <a:ln>
                      <a:noFill/>
                    </a:ln>
                  </pic:spPr>
                </pic:pic>
              </a:graphicData>
            </a:graphic>
          </wp:inline>
        </w:drawing>
      </w:r>
    </w:p>
    <w:p w14:paraId="68A58385">
      <w:pPr>
        <w:widowControl/>
        <w:spacing w:line="240" w:lineRule="auto"/>
        <w:jc w:val="center"/>
        <w:rPr>
          <w:rFonts w:hint="eastAsia"/>
        </w:rPr>
      </w:pPr>
    </w:p>
    <w:p w14:paraId="4FA56AE8">
      <w:pPr>
        <w:widowControl/>
        <w:spacing w:line="240" w:lineRule="auto"/>
        <w:jc w:val="center"/>
      </w:pPr>
      <w:r>
        <w:drawing>
          <wp:inline distT="0" distB="0" distL="114300" distR="114300">
            <wp:extent cx="5273675" cy="3125470"/>
            <wp:effectExtent l="0" t="0" r="3175" b="1778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2"/>
                    <a:stretch>
                      <a:fillRect/>
                    </a:stretch>
                  </pic:blipFill>
                  <pic:spPr>
                    <a:xfrm>
                      <a:off x="0" y="0"/>
                      <a:ext cx="5273675" cy="3125470"/>
                    </a:xfrm>
                    <a:prstGeom prst="rect">
                      <a:avLst/>
                    </a:prstGeom>
                    <a:noFill/>
                    <a:ln>
                      <a:noFill/>
                    </a:ln>
                  </pic:spPr>
                </pic:pic>
              </a:graphicData>
            </a:graphic>
          </wp:inline>
        </w:drawing>
      </w:r>
    </w:p>
    <w:p w14:paraId="381950D9">
      <w:pPr>
        <w:widowControl/>
        <w:spacing w:line="240" w:lineRule="auto"/>
        <w:jc w:val="center"/>
      </w:pPr>
    </w:p>
    <w:p w14:paraId="1E4387AD">
      <w:pPr>
        <w:widowControl/>
        <w:spacing w:line="240" w:lineRule="auto"/>
        <w:jc w:val="center"/>
        <w:rPr>
          <w:rFonts w:hint="eastAsia"/>
        </w:rPr>
      </w:pPr>
      <w:r>
        <w:drawing>
          <wp:inline distT="0" distB="0" distL="114300" distR="114300">
            <wp:extent cx="5273675" cy="1989455"/>
            <wp:effectExtent l="0" t="0" r="3175" b="1079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3"/>
                    <a:stretch>
                      <a:fillRect/>
                    </a:stretch>
                  </pic:blipFill>
                  <pic:spPr>
                    <a:xfrm>
                      <a:off x="0" y="0"/>
                      <a:ext cx="5273675" cy="1989455"/>
                    </a:xfrm>
                    <a:prstGeom prst="rect">
                      <a:avLst/>
                    </a:prstGeom>
                    <a:noFill/>
                    <a:ln>
                      <a:noFill/>
                    </a:ln>
                  </pic:spPr>
                </pic:pic>
              </a:graphicData>
            </a:graphic>
          </wp:inline>
        </w:drawing>
      </w:r>
      <w:bookmarkStart w:id="0" w:name="_GoBack"/>
      <w:bookmarkEnd w:id="0"/>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lang w:val="en-US" w:eastAsia="zh-CN"/>
        </w:rPr>
        <w:t>庐山市蓼南小学</w:t>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庐山市蓼南小学</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w:instrText>
      </w:r>
      <w:r>
        <w:rPr>
          <w:rFonts w:hint="eastAsia"/>
          <w:color w:val="0000FF"/>
          <w:lang w:val="en-US" w:eastAsia="zh-CN"/>
        </w:rPr>
        <w:instrText xml:space="preserve">庐山市</w:instrText>
      </w:r>
      <w:r>
        <w:rPr>
          <w:rFonts w:ascii="仿宋" w:hAnsi="仿宋" w:eastAsia="仿宋" w:cs="Times New Roman"/>
          <w:kern w:val="0"/>
          <w:sz w:val="32"/>
          <w:szCs w:val="32"/>
        </w:rPr>
        <w:instrText xml:space="preserve">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u w:val="single"/>
          <w:lang w:val="en-US" w:eastAsia="zh-CN"/>
        </w:rPr>
        <w:t>1362.77</w:t>
      </w:r>
      <w:r>
        <w:rPr>
          <w:rFonts w:ascii="仿宋" w:hAnsi="仿宋" w:eastAsia="仿宋" w:cs="Times New Roman"/>
          <w:kern w:val="0"/>
          <w:sz w:val="32"/>
          <w:szCs w:val="32"/>
        </w:rPr>
        <w:t>万元,较上年预算安排减少</w:t>
      </w:r>
      <w:r>
        <w:rPr>
          <w:rFonts w:ascii="仿宋" w:hAnsi="仿宋" w:eastAsia="仿宋" w:cs="Times New Roman"/>
          <w:kern w:val="0"/>
          <w:sz w:val="32"/>
          <w:szCs w:val="32"/>
          <w:u w:val="single"/>
        </w:rPr>
        <w:t>_</w:t>
      </w:r>
      <w:r>
        <w:rPr>
          <w:rFonts w:hint="eastAsia" w:ascii="仿宋" w:hAnsi="仿宋" w:eastAsia="仿宋" w:cs="Times New Roman"/>
          <w:kern w:val="0"/>
          <w:sz w:val="32"/>
          <w:szCs w:val="32"/>
          <w:u w:val="single"/>
          <w:lang w:val="en-US" w:eastAsia="zh-CN"/>
        </w:rPr>
        <w:t>247.09</w:t>
      </w:r>
      <w:r>
        <w:rPr>
          <w:rFonts w:ascii="仿宋" w:hAnsi="仿宋" w:eastAsia="仿宋" w:cs="Times New Roman"/>
          <w:kern w:val="0"/>
          <w:sz w:val="32"/>
          <w:szCs w:val="32"/>
          <w:u w:val="single"/>
        </w:rPr>
        <w:t>_</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u w:val="single"/>
          <w:lang w:val="en-US" w:eastAsia="zh-CN"/>
        </w:rPr>
        <w:t>1317.77</w:t>
      </w:r>
      <w:r>
        <w:rPr>
          <w:rFonts w:hint="eastAsia" w:ascii="仿宋" w:hAnsi="仿宋" w:eastAsia="仿宋" w:cs="Times New Roman"/>
          <w:kern w:val="0"/>
          <w:sz w:val="32"/>
          <w:szCs w:val="32"/>
          <w:lang w:val="en-US" w:eastAsia="zh-CN"/>
        </w:rPr>
        <w:t>_</w:t>
      </w:r>
      <w:r>
        <w:rPr>
          <w:rFonts w:ascii="仿宋" w:hAnsi="仿宋" w:eastAsia="仿宋" w:cs="Times New Roman"/>
          <w:kern w:val="0"/>
          <w:sz w:val="32"/>
          <w:szCs w:val="32"/>
        </w:rPr>
        <w:t>万元,较上年预算安排减少</w:t>
      </w:r>
      <w:r>
        <w:rPr>
          <w:rFonts w:ascii="仿宋" w:hAnsi="仿宋" w:eastAsia="仿宋" w:cs="Times New Roman"/>
          <w:kern w:val="0"/>
          <w:sz w:val="32"/>
          <w:szCs w:val="32"/>
          <w:u w:val="single"/>
        </w:rPr>
        <w:t>__</w:t>
      </w:r>
      <w:r>
        <w:rPr>
          <w:rFonts w:hint="eastAsia" w:ascii="仿宋" w:hAnsi="仿宋" w:eastAsia="仿宋" w:cs="Times New Roman"/>
          <w:kern w:val="0"/>
          <w:sz w:val="32"/>
          <w:szCs w:val="32"/>
          <w:u w:val="single"/>
          <w:lang w:val="en-US" w:eastAsia="zh-CN"/>
        </w:rPr>
        <w:t>269.73</w:t>
      </w:r>
      <w:r>
        <w:rPr>
          <w:rFonts w:ascii="仿宋" w:hAnsi="仿宋" w:eastAsia="仿宋" w:cs="Times New Roman"/>
          <w:kern w:val="0"/>
          <w:sz w:val="32"/>
          <w:szCs w:val="32"/>
          <w:u w:val="single"/>
        </w:rPr>
        <w:t>_</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减少变化原因为人员减少增大，事业收入减少。</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Fonts w:hint="eastAsia" w:ascii="仿宋" w:hAnsi="仿宋" w:eastAsia="仿宋" w:cs="Times New Roman"/>
          <w:kern w:val="0"/>
          <w:sz w:val="32"/>
          <w:szCs w:val="32"/>
          <w:lang w:val="en-US" w:eastAsia="zh-CN"/>
        </w:rPr>
        <w:t>庐山市蓼南小学</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1362.77</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247.09</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减少变化原因为人员减少增大，事业收入减少。</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000000" w:themeColor="text1"/>
          <w:sz w:val="32"/>
          <w:szCs w:val="32"/>
          <w14:textFill>
            <w14:solidFill>
              <w14:schemeClr w14:val="tx1"/>
            </w14:solidFill>
          </w14:textFill>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1237.8</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328.19</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1219.63</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9.16</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9.01</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79.97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58.46</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60.17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1023.95</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142.64</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179.39</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42.65</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67.60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17.84</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91.83</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21.6</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1219.63</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167.01</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9.16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8.5</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9.01</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169.68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5B2972D2">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Fonts w:hint="eastAsia" w:ascii="仿宋" w:hAnsi="仿宋" w:eastAsia="仿宋" w:cs="Times New Roman"/>
          <w:kern w:val="0"/>
          <w:sz w:val="32"/>
          <w:szCs w:val="32"/>
          <w:lang w:val="en-US" w:eastAsia="zh-CN"/>
        </w:rPr>
        <w:t>庐山市蓼南小学</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1317.77</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269.73</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减少变化原因为教育支出较少。</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1023.95</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142.64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179.39</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42.65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67.60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17.84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91.83</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较上年预算安排减少</w:t>
      </w:r>
      <w:r>
        <w:rPr>
          <w:rStyle w:val="11"/>
          <w:rFonts w:hint="eastAsia" w:ascii="仿宋" w:hAnsi="仿宋" w:eastAsia="仿宋"/>
          <w:sz w:val="32"/>
          <w:szCs w:val="32"/>
          <w:lang w:val="en-US" w:eastAsia="zh-CN"/>
        </w:rPr>
        <w:t>21.6</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1237.8</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328.19</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1219.63</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9016</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9.01</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79.97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58.46</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60.17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0B4F38DD">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596DA84F">
      <w:pPr>
        <w:ind w:firstLine="640" w:firstLineChars="200"/>
        <w:rPr>
          <w:rFonts w:ascii="Adobe 仿宋 Std R" w:hAnsi="Adobe 仿宋 Std R" w:eastAsia="Adobe 仿宋 Std R"/>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Fonts w:hint="eastAsia" w:ascii="仿宋" w:hAnsi="仿宋" w:eastAsia="仿宋" w:cs="Times New Roman"/>
          <w:kern w:val="0"/>
          <w:sz w:val="32"/>
          <w:szCs w:val="32"/>
          <w:lang w:val="en-US" w:eastAsia="zh-CN"/>
        </w:rPr>
        <w:t>庐山市蓼南小学</w:t>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rPr>
        <w:t>为</w:t>
      </w:r>
      <w:r>
        <w:rPr>
          <w:rFonts w:hint="eastAsia" w:ascii="Adobe 仿宋 Std R" w:hAnsi="Adobe 仿宋 Std R" w:eastAsia="Adobe 仿宋 Std R"/>
          <w:sz w:val="32"/>
          <w:szCs w:val="32"/>
          <w:lang w:val="en-US" w:eastAsia="zh-CN"/>
        </w:rPr>
        <w:t>0万元</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p>
    <w:p w14:paraId="44024A2A">
      <w:pPr>
        <w:ind w:firstLine="640" w:firstLineChars="200"/>
        <w:rPr>
          <w:rStyle w:val="11"/>
          <w:rFonts w:ascii="仿宋" w:hAnsi="仿宋" w:eastAsia="仿宋"/>
          <w:sz w:val="32"/>
          <w:szCs w:val="32"/>
        </w:rPr>
      </w:pPr>
      <w:r>
        <w:rPr>
          <w:rStyle w:val="11"/>
          <w:rFonts w:hint="eastAsia" w:ascii="仿宋" w:hAnsi="仿宋" w:eastAsia="仿宋"/>
          <w:color w:val="auto"/>
          <w:sz w:val="32"/>
          <w:szCs w:val="32"/>
        </w:rPr>
        <w:t>说明</w:t>
      </w:r>
      <w:r>
        <w:rPr>
          <w:rStyle w:val="11"/>
          <w:rFonts w:hint="eastAsia" w:ascii="仿宋" w:hAnsi="仿宋" w:eastAsia="仿宋"/>
          <w:color w:val="auto"/>
          <w:sz w:val="32"/>
          <w:szCs w:val="32"/>
          <w:lang w:eastAsia="zh-CN"/>
        </w:rPr>
        <w:t>：</w:t>
      </w:r>
      <w:r>
        <w:rPr>
          <w:rStyle w:val="11"/>
          <w:rFonts w:hint="eastAsia" w:ascii="仿宋" w:hAnsi="仿宋" w:eastAsia="仿宋"/>
          <w:b w:val="0"/>
          <w:bCs/>
          <w:color w:val="auto"/>
          <w:sz w:val="32"/>
          <w:szCs w:val="32"/>
        </w:rPr>
        <w:t>本单位没有使用政府性基金预算拨款安排的支出</w:t>
      </w:r>
      <w:r>
        <w:rPr>
          <w:rStyle w:val="11"/>
          <w:rFonts w:hint="eastAsia" w:ascii="仿宋" w:hAnsi="仿宋" w:eastAsia="仿宋"/>
          <w:b w:val="0"/>
          <w:bCs/>
          <w:color w:val="auto"/>
          <w:sz w:val="32"/>
          <w:szCs w:val="32"/>
          <w:lang w:eastAsia="zh-CN"/>
        </w:rPr>
        <w:t>。</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D50A51A">
      <w:pPr>
        <w:ind w:firstLine="640" w:firstLineChars="200"/>
        <w:rPr>
          <w:rStyle w:val="11"/>
          <w:rFonts w:hint="eastAsia"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w:t>
      </w:r>
      <w:r>
        <w:rPr>
          <w:rStyle w:val="11"/>
          <w:rFonts w:hint="eastAsia" w:ascii="仿宋" w:hAnsi="仿宋" w:eastAsia="仿宋"/>
          <w:sz w:val="32"/>
          <w:szCs w:val="32"/>
        </w:rPr>
        <w:t>类别划分：</w:t>
      </w:r>
    </w:p>
    <w:p w14:paraId="4A4D2783">
      <w:pPr>
        <w:ind w:firstLine="643" w:firstLineChars="200"/>
        <w:rPr>
          <w:rFonts w:hint="eastAsia" w:ascii="仿宋" w:hAnsi="仿宋" w:eastAsia="仿宋" w:cs="仿宋"/>
          <w:sz w:val="32"/>
          <w:szCs w:val="36"/>
        </w:rPr>
      </w:pPr>
      <w:r>
        <w:rPr>
          <w:rStyle w:val="11"/>
          <w:rFonts w:hint="eastAsia" w:asciiTheme="majorEastAsia" w:hAnsiTheme="majorEastAsia" w:eastAsiaTheme="majorEastAsia"/>
          <w:b/>
          <w:sz w:val="32"/>
          <w:szCs w:val="32"/>
        </w:rPr>
        <w:t xml:space="preserve"> </w:t>
      </w:r>
      <w:r>
        <w:rPr>
          <w:rFonts w:hint="eastAsia" w:ascii="仿宋" w:hAnsi="仿宋" w:eastAsia="仿宋" w:cs="仿宋"/>
          <w:sz w:val="32"/>
          <w:szCs w:val="36"/>
        </w:rPr>
        <w:t>202</w:t>
      </w:r>
      <w:r>
        <w:rPr>
          <w:rFonts w:hint="eastAsia" w:ascii="仿宋" w:hAnsi="仿宋" w:eastAsia="仿宋" w:cs="仿宋"/>
          <w:sz w:val="32"/>
          <w:szCs w:val="36"/>
          <w:lang w:val="en-US" w:eastAsia="zh-CN"/>
        </w:rPr>
        <w:t>6</w:t>
      </w:r>
      <w:r>
        <w:rPr>
          <w:rFonts w:hint="eastAsia" w:ascii="仿宋" w:hAnsi="仿宋" w:eastAsia="仿宋" w:cs="仿宋"/>
          <w:sz w:val="32"/>
          <w:szCs w:val="36"/>
        </w:rPr>
        <w:t>年庐山市</w:t>
      </w:r>
      <w:r>
        <w:rPr>
          <w:rFonts w:hint="eastAsia" w:ascii="仿宋" w:hAnsi="仿宋" w:eastAsia="仿宋" w:cs="仿宋"/>
          <w:sz w:val="32"/>
          <w:szCs w:val="36"/>
          <w:lang w:val="en-US" w:eastAsia="zh-CN"/>
        </w:rPr>
        <w:t>蓼南</w:t>
      </w:r>
      <w:r>
        <w:rPr>
          <w:rFonts w:hint="eastAsia" w:ascii="仿宋" w:hAnsi="仿宋" w:eastAsia="仿宋" w:cs="仿宋"/>
          <w:sz w:val="32"/>
          <w:szCs w:val="36"/>
        </w:rPr>
        <w:t>小学国有资本经营支出预算为0万元</w:t>
      </w:r>
      <w:r>
        <w:rPr>
          <w:rFonts w:hint="eastAsia" w:ascii="仿宋" w:hAnsi="仿宋" w:eastAsia="仿宋" w:cs="仿宋"/>
          <w:sz w:val="32"/>
          <w:szCs w:val="36"/>
          <w:lang w:val="en-US" w:eastAsia="zh-CN"/>
        </w:rPr>
        <w:t>.</w:t>
      </w:r>
      <w:r>
        <w:rPr>
          <w:rFonts w:hint="eastAsia" w:ascii="仿宋" w:hAnsi="仿宋" w:eastAsia="仿宋" w:cs="仿宋"/>
          <w:sz w:val="32"/>
          <w:szCs w:val="36"/>
        </w:rPr>
        <w:fldChar w:fldCharType="begin"/>
      </w:r>
      <w:r>
        <w:rPr>
          <w:rFonts w:hint="eastAsia" w:ascii="仿宋" w:hAnsi="仿宋" w:eastAsia="仿宋" w:cs="仿宋"/>
          <w:sz w:val="32"/>
          <w:szCs w:val="36"/>
        </w:rPr>
        <w:instrText xml:space="preserve">MERGEFIELD ${page400644146.ds215660413_REP_BGT_T_HC1100002019_DXQ02_S_AMTGYZBJYYSZJ}</w:instrText>
      </w:r>
      <w:r>
        <w:rPr>
          <w:rFonts w:hint="eastAsia" w:ascii="仿宋" w:hAnsi="仿宋" w:eastAsia="仿宋" w:cs="仿宋"/>
          <w:sz w:val="32"/>
          <w:szCs w:val="36"/>
        </w:rPr>
        <w:fldChar w:fldCharType="separate"/>
      </w:r>
      <w:r>
        <w:rPr>
          <w:rFonts w:hint="eastAsia" w:ascii="仿宋" w:hAnsi="仿宋" w:eastAsia="仿宋" w:cs="仿宋"/>
          <w:sz w:val="32"/>
          <w:szCs w:val="36"/>
        </w:rPr>
        <w:fldChar w:fldCharType="end"/>
      </w:r>
    </w:p>
    <w:p w14:paraId="4835087E">
      <w:pPr>
        <w:ind w:firstLine="320" w:firstLineChars="100"/>
        <w:rPr>
          <w:sz w:val="32"/>
          <w:szCs w:val="36"/>
        </w:rPr>
      </w:pPr>
      <w:r>
        <w:rPr>
          <w:rFonts w:hint="eastAsia" w:ascii="仿宋" w:hAnsi="仿宋" w:eastAsia="仿宋" w:cs="仿宋"/>
          <w:sz w:val="32"/>
          <w:szCs w:val="36"/>
        </w:rPr>
        <w:t>说明：本单位没有使用国有资本经营预算拨款安排的支出</w:t>
      </w:r>
      <w:r>
        <w:rPr>
          <w:rFonts w:hint="eastAsia"/>
          <w:sz w:val="32"/>
          <w:szCs w:val="36"/>
        </w:rPr>
        <w:t>。</w:t>
      </w:r>
    </w:p>
    <w:p w14:paraId="76E34934">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(六)机关运行经费等重要事项的说明</w:t>
      </w:r>
    </w:p>
    <w:p w14:paraId="6C49F7F2">
      <w:pPr>
        <w:widowControl/>
        <w:ind w:firstLine="643" w:firstLineChars="200"/>
        <w:rPr>
          <w:rFonts w:ascii="Adobe 仿宋 Std R" w:hAnsi="Adobe 仿宋 Std R" w:eastAsia="Adobe 仿宋 Std R"/>
          <w:sz w:val="32"/>
          <w:szCs w:val="32"/>
        </w:rPr>
      </w:pPr>
      <w:r>
        <w:rPr>
          <w:rStyle w:val="11"/>
          <w:rFonts w:hint="eastAsia" w:ascii="Adobe 仿宋 Std R" w:hAnsi="Adobe 仿宋 Std R" w:eastAsia="Adobe 仿宋 Std R"/>
          <w:b/>
          <w:color w:val="auto"/>
          <w:sz w:val="32"/>
          <w:szCs w:val="32"/>
        </w:rPr>
        <w:t>本单位非行政参公单位，无机关运行经费</w:t>
      </w:r>
      <w:r>
        <w:rPr>
          <w:rFonts w:hint="eastAsia" w:ascii="仿宋" w:hAnsi="仿宋" w:eastAsia="仿宋" w:cs="Times New Roman"/>
          <w:kern w:val="0"/>
          <w:sz w:val="32"/>
          <w:szCs w:val="32"/>
          <w:lang w:val="en-US" w:eastAsia="zh-CN"/>
        </w:rPr>
        <w:t>。</w:t>
      </w:r>
    </w:p>
    <w:p w14:paraId="13492D42">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27.1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27.1</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7F83A0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562D818D">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07F5B4D4">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Style w:val="11"/>
          <w:rFonts w:hint="eastAsia" w:ascii="Adobe 仿宋 Std R" w:hAnsi="Adobe 仿宋 Std R" w:eastAsia="Adobe 仿宋 Std R"/>
          <w:b/>
          <w:sz w:val="32"/>
          <w:szCs w:val="32"/>
        </w:rPr>
        <w:t>（九）项目情况说明</w:t>
      </w:r>
      <w:r>
        <w:rPr>
          <w:rFonts w:hint="default" w:ascii="Adobe 仿宋 Std R" w:hAnsi="Adobe 仿宋 Std R" w:eastAsia="Adobe 仿宋 Std R" w:cs="Adobe 仿宋 Std R"/>
          <w:b/>
          <w:bCs/>
          <w:kern w:val="2"/>
          <w:sz w:val="32"/>
          <w:szCs w:val="32"/>
          <w:lang w:val="en-US" w:eastAsia="zh-CN" w:bidi="ar"/>
        </w:rPr>
        <w:t>[20102</w:t>
      </w:r>
      <w:r>
        <w:rPr>
          <w:rFonts w:hint="eastAsia" w:ascii="Adobe 仿宋 Std R" w:hAnsi="Adobe 仿宋 Std R" w:eastAsia="Adobe 仿宋 Std R" w:cs="Adobe 仿宋 Std R"/>
          <w:b/>
          <w:bCs/>
          <w:kern w:val="2"/>
          <w:sz w:val="32"/>
          <w:szCs w:val="32"/>
          <w:lang w:val="en-US" w:eastAsia="zh-CN" w:bidi="ar"/>
        </w:rPr>
        <w:t>2</w:t>
      </w:r>
      <w:r>
        <w:rPr>
          <w:rFonts w:hint="default" w:ascii="Adobe 仿宋 Std R" w:hAnsi="Adobe 仿宋 Std R" w:eastAsia="Adobe 仿宋 Std R" w:cs="Adobe 仿宋 Std R"/>
          <w:b/>
          <w:bCs/>
          <w:kern w:val="2"/>
          <w:sz w:val="32"/>
          <w:szCs w:val="32"/>
          <w:lang w:val="en-US" w:eastAsia="zh-CN" w:bidi="ar"/>
        </w:rPr>
        <w:t>]庐山市蓼南</w:t>
      </w:r>
      <w:r>
        <w:rPr>
          <w:rFonts w:hint="eastAsia" w:ascii="Adobe 仿宋 Std R" w:hAnsi="Adobe 仿宋 Std R" w:eastAsia="Adobe 仿宋 Std R" w:cs="Adobe 仿宋 Std R"/>
          <w:b/>
          <w:bCs/>
          <w:kern w:val="2"/>
          <w:sz w:val="32"/>
          <w:szCs w:val="32"/>
          <w:lang w:val="en-US" w:eastAsia="zh-CN" w:bidi="ar"/>
        </w:rPr>
        <w:t>中心小学</w:t>
      </w:r>
      <w:r>
        <w:rPr>
          <w:rFonts w:hint="default" w:ascii="Adobe 仿宋 Std R" w:hAnsi="Adobe 仿宋 Std R" w:eastAsia="Adobe 仿宋 Std R" w:cs="Adobe 仿宋 Std R"/>
          <w:b/>
          <w:bCs/>
          <w:kern w:val="2"/>
          <w:sz w:val="32"/>
          <w:szCs w:val="32"/>
          <w:lang w:val="en-US" w:eastAsia="zh-CN" w:bidi="ar"/>
        </w:rPr>
        <w:t xml:space="preserve"> </w:t>
      </w:r>
    </w:p>
    <w:p w14:paraId="2EEF0B76">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1、教育技术与装备发展工作_空调采购</w:t>
      </w:r>
    </w:p>
    <w:p w14:paraId="71F1AE7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1）项目概述：根据《关于提前下达2026年庐山市中小学教室空调采购项目资金的通知》庐财教指（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5）41号文件精神，资金用于改善教室环境，安装教室空调。</w:t>
      </w:r>
    </w:p>
    <w:p w14:paraId="53537F32">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5）41号文件。</w:t>
      </w:r>
    </w:p>
    <w:p w14:paraId="6FB8FAC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3）实施主体：庐山市蓼南</w:t>
      </w:r>
      <w:r>
        <w:rPr>
          <w:rFonts w:hint="eastAsia" w:ascii="Adobe 仿宋 Std R" w:hAnsi="Adobe 仿宋 Std R" w:eastAsia="Adobe 仿宋 Std R" w:cs="Adobe 仿宋 Std R"/>
          <w:kern w:val="2"/>
          <w:sz w:val="32"/>
          <w:szCs w:val="32"/>
          <w:lang w:val="en-US" w:eastAsia="zh-CN" w:bidi="ar"/>
        </w:rPr>
        <w:t>中心小学</w:t>
      </w:r>
      <w:r>
        <w:rPr>
          <w:rFonts w:hint="default" w:ascii="Adobe 仿宋 Std R" w:hAnsi="Adobe 仿宋 Std R" w:eastAsia="Adobe 仿宋 Std R" w:cs="Adobe 仿宋 Std R"/>
          <w:kern w:val="2"/>
          <w:sz w:val="32"/>
          <w:szCs w:val="32"/>
          <w:lang w:val="en-US" w:eastAsia="zh-CN" w:bidi="ar"/>
        </w:rPr>
        <w:t>。</w:t>
      </w:r>
    </w:p>
    <w:p w14:paraId="567F2BE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4）实施方案：本次提前下达资金用于改善教室环境，安装教室空调。</w:t>
      </w:r>
    </w:p>
    <w:p w14:paraId="09093D9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4A73776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w:t>
      </w:r>
      <w:r>
        <w:rPr>
          <w:rFonts w:hint="eastAsia" w:ascii="Adobe 仿宋 Std R" w:hAnsi="Adobe 仿宋 Std R" w:eastAsia="Adobe 仿宋 Std R" w:cs="Adobe 仿宋 Std R"/>
          <w:kern w:val="2"/>
          <w:sz w:val="32"/>
          <w:szCs w:val="32"/>
          <w:lang w:val="en-US" w:eastAsia="zh-CN" w:bidi="ar"/>
        </w:rPr>
        <w:t>27.1</w:t>
      </w:r>
      <w:r>
        <w:rPr>
          <w:rFonts w:hint="default" w:ascii="Adobe 仿宋 Std R" w:hAnsi="Adobe 仿宋 Std R" w:eastAsia="Adobe 仿宋 Std R" w:cs="Adobe 仿宋 Std R"/>
          <w:kern w:val="2"/>
          <w:sz w:val="32"/>
          <w:szCs w:val="32"/>
          <w:lang w:val="en-US" w:eastAsia="zh-CN" w:bidi="ar"/>
        </w:rPr>
        <w:t>万元。</w:t>
      </w:r>
    </w:p>
    <w:p w14:paraId="2DAE564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A13D93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0C790ED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27D7048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p>
    <w:p w14:paraId="60A7DC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14:paraId="0D1FF59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7BCB8AC5">
      <w:pPr>
        <w:keepNext w:val="0"/>
        <w:keepLines w:val="0"/>
        <w:widowControl w:val="0"/>
        <w:suppressLineNumbers w:val="0"/>
        <w:spacing w:before="0" w:beforeAutospacing="0" w:after="0" w:afterAutospacing="0"/>
        <w:ind w:left="0" w:right="0" w:firstLine="321" w:firstLineChars="100"/>
        <w:jc w:val="both"/>
        <w:rPr>
          <w:rFonts w:hint="default" w:ascii="Adobe 仿宋 Std R" w:hAnsi="Adobe 仿宋 Std R" w:eastAsia="Adobe 仿宋 Std R" w:cs="Times New Roman"/>
          <w:b/>
          <w:bCs/>
          <w:kern w:val="2"/>
          <w:sz w:val="32"/>
          <w:szCs w:val="32"/>
          <w:lang w:val="en-US"/>
        </w:rPr>
      </w:pPr>
      <w:r>
        <w:rPr>
          <w:rFonts w:hint="default" w:ascii="Adobe 仿宋 Std R" w:hAnsi="Adobe 仿宋 Std R" w:eastAsia="Adobe 仿宋 Std R" w:cs="Adobe 仿宋 Std R"/>
          <w:b/>
          <w:bCs/>
          <w:kern w:val="2"/>
          <w:sz w:val="32"/>
          <w:szCs w:val="32"/>
          <w:lang w:val="en-US" w:eastAsia="zh-CN" w:bidi="ar"/>
        </w:rPr>
        <w:t>2、城乡义务教育生均公用经费_</w:t>
      </w:r>
      <w:r>
        <w:rPr>
          <w:rFonts w:hint="eastAsia" w:ascii="Adobe 仿宋 Std R" w:hAnsi="Adobe 仿宋 Std R" w:eastAsia="Adobe 仿宋 Std R" w:cs="Adobe 仿宋 Std R"/>
          <w:b/>
          <w:bCs/>
          <w:kern w:val="2"/>
          <w:sz w:val="32"/>
          <w:szCs w:val="32"/>
          <w:lang w:val="en-US" w:eastAsia="zh-CN" w:bidi="ar"/>
        </w:rPr>
        <w:t>小学</w:t>
      </w:r>
    </w:p>
    <w:p w14:paraId="590807D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1）项目概述：庐山市蓼南</w:t>
      </w:r>
      <w:r>
        <w:rPr>
          <w:rFonts w:hint="eastAsia" w:ascii="Adobe 仿宋 Std R" w:hAnsi="Adobe 仿宋 Std R" w:eastAsia="Adobe 仿宋 Std R" w:cs="Adobe 仿宋 Std R"/>
          <w:kern w:val="2"/>
          <w:sz w:val="32"/>
          <w:szCs w:val="32"/>
          <w:lang w:val="en-US" w:eastAsia="zh-CN" w:bidi="ar"/>
        </w:rPr>
        <w:t>小学</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6年义务教育阶段学校公用经费资金投入预算</w:t>
      </w:r>
      <w:r>
        <w:rPr>
          <w:rFonts w:hint="eastAsia" w:ascii="Adobe 仿宋 Std R" w:hAnsi="Adobe 仿宋 Std R" w:eastAsia="Adobe 仿宋 Std R" w:cs="Adobe 仿宋 Std R"/>
          <w:kern w:val="2"/>
          <w:sz w:val="32"/>
          <w:szCs w:val="32"/>
          <w:lang w:val="en-US" w:eastAsia="zh-CN" w:bidi="ar"/>
        </w:rPr>
        <w:t>41</w:t>
      </w:r>
      <w:r>
        <w:rPr>
          <w:rFonts w:hint="default" w:ascii="Adobe 仿宋 Std R" w:hAnsi="Adobe 仿宋 Std R" w:eastAsia="Adobe 仿宋 Std R" w:cs="Adobe 仿宋 Std R"/>
          <w:kern w:val="2"/>
          <w:sz w:val="32"/>
          <w:szCs w:val="32"/>
          <w:lang w:val="en-US" w:eastAsia="zh-CN" w:bidi="ar"/>
        </w:rPr>
        <w:t>万元，其中，中央资金</w:t>
      </w:r>
      <w:r>
        <w:rPr>
          <w:rFonts w:hint="eastAsia" w:ascii="Adobe 仿宋 Std R" w:hAnsi="Adobe 仿宋 Std R" w:eastAsia="Adobe 仿宋 Std R" w:cs="Adobe 仿宋 Std R"/>
          <w:kern w:val="2"/>
          <w:sz w:val="32"/>
          <w:szCs w:val="32"/>
          <w:lang w:val="en-US" w:eastAsia="zh-CN" w:bidi="ar"/>
        </w:rPr>
        <w:t>26</w:t>
      </w:r>
      <w:r>
        <w:rPr>
          <w:rFonts w:hint="default" w:ascii="Adobe 仿宋 Std R" w:hAnsi="Adobe 仿宋 Std R" w:eastAsia="Adobe 仿宋 Std R" w:cs="Adobe 仿宋 Std R"/>
          <w:kern w:val="2"/>
          <w:sz w:val="32"/>
          <w:szCs w:val="32"/>
          <w:lang w:val="en-US" w:eastAsia="zh-CN" w:bidi="ar"/>
        </w:rPr>
        <w:t>万元，省级资金</w:t>
      </w:r>
      <w:r>
        <w:rPr>
          <w:rFonts w:hint="eastAsia" w:ascii="Adobe 仿宋 Std R" w:hAnsi="Adobe 仿宋 Std R" w:eastAsia="Adobe 仿宋 Std R" w:cs="Adobe 仿宋 Std R"/>
          <w:kern w:val="2"/>
          <w:sz w:val="32"/>
          <w:szCs w:val="32"/>
          <w:lang w:val="en-US" w:eastAsia="zh-CN" w:bidi="ar"/>
        </w:rPr>
        <w:t>9</w:t>
      </w:r>
      <w:r>
        <w:rPr>
          <w:rFonts w:hint="default" w:ascii="Adobe 仿宋 Std R" w:hAnsi="Adobe 仿宋 Std R" w:eastAsia="Adobe 仿宋 Std R" w:cs="Adobe 仿宋 Std R"/>
          <w:kern w:val="2"/>
          <w:sz w:val="32"/>
          <w:szCs w:val="32"/>
          <w:lang w:val="en-US" w:eastAsia="zh-CN" w:bidi="ar"/>
        </w:rPr>
        <w:t>万元，庐山市本级资金6万元，满足学校正常工作需求，保障学校工作正常运转。</w:t>
      </w:r>
    </w:p>
    <w:p w14:paraId="47FBC2D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5）37号。</w:t>
      </w:r>
    </w:p>
    <w:p w14:paraId="44F35C0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3）实施主体：庐山市蓼南</w:t>
      </w:r>
      <w:r>
        <w:rPr>
          <w:rFonts w:hint="eastAsia" w:ascii="Adobe 仿宋 Std R" w:hAnsi="Adobe 仿宋 Std R" w:eastAsia="Adobe 仿宋 Std R" w:cs="Adobe 仿宋 Std R"/>
          <w:kern w:val="2"/>
          <w:sz w:val="32"/>
          <w:szCs w:val="32"/>
          <w:lang w:val="en-US" w:eastAsia="zh-CN" w:bidi="ar"/>
        </w:rPr>
        <w:t>小学</w:t>
      </w:r>
    </w:p>
    <w:p w14:paraId="003A397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4）实施方案：提前下达的义务教育公用经费本级资金用于支付学校的办公费、水电费、邮电费、差旅费、维修（维护）费、办公设备购置、其他商品和服务支出。</w:t>
      </w:r>
    </w:p>
    <w:p w14:paraId="7F74D20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25B2321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w:t>
      </w:r>
      <w:r>
        <w:rPr>
          <w:rFonts w:hint="eastAsia" w:ascii="Adobe 仿宋 Std R" w:hAnsi="Adobe 仿宋 Std R" w:eastAsia="Adobe 仿宋 Std R" w:cs="Adobe 仿宋 Std R"/>
          <w:kern w:val="2"/>
          <w:sz w:val="32"/>
          <w:szCs w:val="32"/>
          <w:lang w:val="en-US" w:eastAsia="zh-CN" w:bidi="ar"/>
        </w:rPr>
        <w:t>41</w:t>
      </w:r>
      <w:r>
        <w:rPr>
          <w:rFonts w:hint="default" w:ascii="Adobe 仿宋 Std R" w:hAnsi="Adobe 仿宋 Std R" w:eastAsia="Adobe 仿宋 Std R" w:cs="Adobe 仿宋 Std R"/>
          <w:kern w:val="2"/>
          <w:sz w:val="32"/>
          <w:szCs w:val="32"/>
          <w:lang w:val="en-US" w:eastAsia="zh-CN" w:bidi="ar"/>
        </w:rPr>
        <w:t>万元</w:t>
      </w:r>
    </w:p>
    <w:p w14:paraId="593D5ED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3、义务教育综合奖补</w:t>
      </w:r>
    </w:p>
    <w:p w14:paraId="1182C63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1）项目概述：庐山市蓼南中学</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6年义务教育阶段学校公用经费中央奖补资金投入预算</w:t>
      </w:r>
      <w:r>
        <w:rPr>
          <w:rFonts w:hint="eastAsia" w:ascii="Adobe 仿宋 Std R" w:hAnsi="Adobe 仿宋 Std R" w:eastAsia="Adobe 仿宋 Std R" w:cs="Adobe 仿宋 Std R"/>
          <w:kern w:val="2"/>
          <w:sz w:val="32"/>
          <w:szCs w:val="32"/>
          <w:lang w:val="en-US" w:eastAsia="zh-CN" w:bidi="ar"/>
        </w:rPr>
        <w:t>2</w:t>
      </w:r>
      <w:r>
        <w:rPr>
          <w:rFonts w:hint="default" w:ascii="Adobe 仿宋 Std R" w:hAnsi="Adobe 仿宋 Std R" w:eastAsia="Adobe 仿宋 Std R" w:cs="Adobe 仿宋 Std R"/>
          <w:kern w:val="2"/>
          <w:sz w:val="32"/>
          <w:szCs w:val="32"/>
          <w:lang w:val="en-US" w:eastAsia="zh-CN" w:bidi="ar"/>
        </w:rPr>
        <w:t>万元，满足学校正常工作需求，保障学校工作正常运转。</w:t>
      </w:r>
    </w:p>
    <w:p w14:paraId="188EA62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2）立项依据：《关于提前下达2026年全市义务教育阶段学校公用经费预算资金的通知》庐财教指（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5）37号。</w:t>
      </w:r>
    </w:p>
    <w:p w14:paraId="24E786C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3）实施主体：庐山市蓼南</w:t>
      </w:r>
      <w:r>
        <w:rPr>
          <w:rFonts w:hint="eastAsia" w:ascii="Adobe 仿宋 Std R" w:hAnsi="Adobe 仿宋 Std R" w:eastAsia="Adobe 仿宋 Std R" w:cs="Adobe 仿宋 Std R"/>
          <w:kern w:val="2"/>
          <w:sz w:val="32"/>
          <w:szCs w:val="32"/>
          <w:lang w:val="en-US" w:eastAsia="zh-CN" w:bidi="ar"/>
        </w:rPr>
        <w:t>小学</w:t>
      </w:r>
    </w:p>
    <w:p w14:paraId="3C8C417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4）实施方案：提前下达的义务教育公用经费本级资金用于支付学校的办公费、水电费、邮电费、差旅费、维修（维护）费、办公设备购置、其他商品和服务支出。</w:t>
      </w:r>
    </w:p>
    <w:p w14:paraId="6F75656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5B5EAD0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6）年度预算安排：</w:t>
      </w:r>
      <w:r>
        <w:rPr>
          <w:rFonts w:hint="eastAsia" w:ascii="Adobe 仿宋 Std R" w:hAnsi="Adobe 仿宋 Std R" w:eastAsia="Adobe 仿宋 Std R" w:cs="Adobe 仿宋 Std R"/>
          <w:kern w:val="2"/>
          <w:sz w:val="32"/>
          <w:szCs w:val="32"/>
          <w:lang w:val="en-US" w:eastAsia="zh-CN" w:bidi="ar"/>
        </w:rPr>
        <w:t>2</w:t>
      </w:r>
      <w:r>
        <w:rPr>
          <w:rFonts w:hint="default" w:ascii="Adobe 仿宋 Std R" w:hAnsi="Adobe 仿宋 Std R" w:eastAsia="Adobe 仿宋 Std R" w:cs="Adobe 仿宋 Std R"/>
          <w:kern w:val="2"/>
          <w:sz w:val="32"/>
          <w:szCs w:val="32"/>
          <w:lang w:val="en-US" w:eastAsia="zh-CN" w:bidi="ar"/>
        </w:rPr>
        <w:t>万元。</w:t>
      </w:r>
    </w:p>
    <w:p w14:paraId="5C564F32">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Times New Roman"/>
          <w:kern w:val="2"/>
          <w:sz w:val="32"/>
          <w:szCs w:val="32"/>
          <w:lang w:val="en-US"/>
        </w:rPr>
      </w:pPr>
      <w:r>
        <w:rPr>
          <w:rFonts w:hint="eastAsia" w:ascii="Adobe 仿宋 Std R" w:hAnsi="Adobe 仿宋 Std R" w:eastAsia="Adobe 仿宋 Std R" w:cs="Adobe 仿宋 Std R"/>
          <w:b/>
          <w:bCs/>
          <w:kern w:val="2"/>
          <w:sz w:val="32"/>
          <w:szCs w:val="32"/>
          <w:lang w:val="en-US" w:eastAsia="zh-CN" w:bidi="ar"/>
        </w:rPr>
        <w:t>4、学前本级经费项目</w:t>
      </w:r>
    </w:p>
    <w:p w14:paraId="79A8C22D">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庐山市公办幼儿园生均公用经费市级补助资金用于教学业务与管理、教师培训、文体活动、水电、幼儿活动舞台租赁、维修、教玩具购置等等，按照有关规定规范使用，加强对学校公用经费使用的管理，提高资金使用绩效，切实满足</w:t>
      </w:r>
      <w:r>
        <w:rPr>
          <w:rFonts w:hint="eastAsia" w:ascii="Adobe 仿宋 Std R" w:hAnsi="Adobe 仿宋 Std R" w:eastAsia="Adobe 仿宋 Std R" w:cs="Adobe 仿宋 Std R"/>
          <w:kern w:val="2"/>
          <w:sz w:val="32"/>
          <w:szCs w:val="32"/>
          <w:lang w:val="en-US" w:eastAsia="zh-CN" w:bidi="ar"/>
        </w:rPr>
        <w:t>横塘镇</w:t>
      </w:r>
      <w:r>
        <w:rPr>
          <w:rFonts w:hint="default" w:ascii="Adobe 仿宋 Std R" w:hAnsi="Adobe 仿宋 Std R" w:eastAsia="Adobe 仿宋 Std R" w:cs="Adobe 仿宋 Std R"/>
          <w:kern w:val="2"/>
          <w:sz w:val="32"/>
          <w:szCs w:val="32"/>
          <w:lang w:val="en-US" w:eastAsia="zh-CN" w:bidi="ar"/>
        </w:rPr>
        <w:t>公办幼儿园正常运转需求。</w:t>
      </w:r>
    </w:p>
    <w:p w14:paraId="5DBF9752">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2）立项依据：庐财教指</w:t>
      </w:r>
      <w:r>
        <w:rPr>
          <w:rFonts w:hint="eastAsia" w:ascii="Adobe 仿宋 Std R" w:hAnsi="Adobe 仿宋 Std R" w:eastAsia="Adobe 仿宋 Std R" w:cs="Adobe 仿宋 Std R"/>
          <w:kern w:val="2"/>
          <w:sz w:val="32"/>
          <w:szCs w:val="32"/>
          <w:lang w:val="en-US" w:eastAsia="zh-CN" w:bidi="ar"/>
        </w:rPr>
        <w:t>2025</w:t>
      </w:r>
      <w:r>
        <w:rPr>
          <w:rFonts w:hint="default" w:ascii="Adobe 仿宋 Std R" w:hAnsi="Adobe 仿宋 Std R" w:eastAsia="Adobe 仿宋 Std R" w:cs="Adobe 仿宋 Std R"/>
          <w:kern w:val="2"/>
          <w:sz w:val="32"/>
          <w:szCs w:val="32"/>
          <w:lang w:val="en-US" w:eastAsia="zh-CN" w:bidi="ar"/>
        </w:rPr>
        <w:t>【</w:t>
      </w:r>
      <w:r>
        <w:rPr>
          <w:rFonts w:hint="eastAsia" w:ascii="Adobe 仿宋 Std R" w:hAnsi="Adobe 仿宋 Std R" w:eastAsia="Adobe 仿宋 Std R" w:cs="Adobe 仿宋 Std R"/>
          <w:kern w:val="2"/>
          <w:sz w:val="32"/>
          <w:szCs w:val="32"/>
          <w:lang w:val="en-US" w:eastAsia="zh-CN" w:bidi="ar"/>
        </w:rPr>
        <w:t>38</w:t>
      </w:r>
      <w:r>
        <w:rPr>
          <w:rFonts w:hint="default" w:ascii="Adobe 仿宋 Std R" w:hAnsi="Adobe 仿宋 Std R" w:eastAsia="Adobe 仿宋 Std R" w:cs="Adobe 仿宋 Std R"/>
          <w:kern w:val="2"/>
          <w:sz w:val="32"/>
          <w:szCs w:val="32"/>
          <w:lang w:val="en-US" w:eastAsia="zh-CN" w:bidi="ar"/>
        </w:rPr>
        <w:t>】号</w:t>
      </w:r>
    </w:p>
    <w:p w14:paraId="6162D6F8">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3）实施主体：庐山市</w:t>
      </w:r>
      <w:r>
        <w:rPr>
          <w:rFonts w:hint="eastAsia" w:ascii="Adobe 仿宋 Std R" w:hAnsi="Adobe 仿宋 Std R" w:eastAsia="Adobe 仿宋 Std R" w:cs="Adobe 仿宋 Std R"/>
          <w:kern w:val="2"/>
          <w:sz w:val="32"/>
          <w:szCs w:val="32"/>
          <w:lang w:val="en-US" w:eastAsia="zh-CN" w:bidi="ar"/>
        </w:rPr>
        <w:t>蓼南小学</w:t>
      </w:r>
    </w:p>
    <w:p w14:paraId="17615A9C">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4）实施方案：用于教学业务与管理、教师培训、文体活动、水电、幼儿活动舞台租赁、维修、教玩具购置等等。</w:t>
      </w:r>
    </w:p>
    <w:p w14:paraId="666CE49A">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 xml:space="preserve"> </w:t>
      </w:r>
      <w:r>
        <w:rPr>
          <w:rFonts w:hint="default" w:ascii="Adobe 仿宋 Std R" w:hAnsi="Adobe 仿宋 Std R" w:eastAsia="Adobe 仿宋 Std R" w:cs="Adobe 仿宋 Std R"/>
          <w:kern w:val="2"/>
          <w:sz w:val="32"/>
          <w:szCs w:val="32"/>
          <w:lang w:val="en-US" w:eastAsia="zh-CN" w:bidi="ar"/>
        </w:rPr>
        <w:t>5）实施周期：202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年1月1日-202</w:t>
      </w:r>
      <w:r>
        <w:rPr>
          <w:rFonts w:hint="eastAsia" w:ascii="Adobe 仿宋 Std R" w:hAnsi="Adobe 仿宋 Std R" w:eastAsia="Adobe 仿宋 Std R" w:cs="Adobe 仿宋 Std R"/>
          <w:kern w:val="2"/>
          <w:sz w:val="32"/>
          <w:szCs w:val="32"/>
          <w:lang w:val="en-US" w:eastAsia="zh-CN" w:bidi="ar"/>
        </w:rPr>
        <w:t>6</w:t>
      </w:r>
      <w:r>
        <w:rPr>
          <w:rFonts w:hint="default" w:ascii="Adobe 仿宋 Std R" w:hAnsi="Adobe 仿宋 Std R" w:eastAsia="Adobe 仿宋 Std R" w:cs="Adobe 仿宋 Std R"/>
          <w:kern w:val="2"/>
          <w:sz w:val="32"/>
          <w:szCs w:val="32"/>
          <w:lang w:val="en-US" w:eastAsia="zh-CN" w:bidi="ar"/>
        </w:rPr>
        <w:t>年12月31日</w:t>
      </w:r>
    </w:p>
    <w:p w14:paraId="373B504D">
      <w:pPr>
        <w:keepNext w:val="0"/>
        <w:keepLines w:val="0"/>
        <w:widowControl w:val="0"/>
        <w:suppressLineNumbers w:val="0"/>
        <w:spacing w:before="0" w:beforeAutospacing="0" w:after="0" w:afterAutospacing="0"/>
        <w:ind w:right="0"/>
        <w:jc w:val="both"/>
        <w:rPr>
          <w:rFonts w:hint="default" w:ascii="Adobe 仿宋 Std R" w:hAnsi="Adobe 仿宋 Std R" w:eastAsia="Adobe 仿宋 Std R" w:cs="Adobe 仿宋 Std R"/>
          <w:color w:val="auto"/>
          <w:kern w:val="2"/>
          <w:sz w:val="32"/>
          <w:szCs w:val="32"/>
          <w:highlight w:val="none"/>
          <w:lang w:val="en-US" w:eastAsia="zh-CN" w:bidi="ar"/>
        </w:rPr>
      </w:pPr>
      <w:r>
        <w:rPr>
          <w:rFonts w:hint="default" w:ascii="Adobe 仿宋 Std R" w:hAnsi="Adobe 仿宋 Std R" w:eastAsia="Adobe 仿宋 Std R" w:cs="Times New Roman"/>
          <w:color w:val="auto"/>
          <w:kern w:val="2"/>
          <w:sz w:val="32"/>
          <w:szCs w:val="32"/>
          <w:highlight w:val="none"/>
          <w:lang w:val="en-US" w:eastAsia="zh-CN" w:bidi="ar"/>
        </w:rPr>
        <w:t xml:space="preserve"> 6</w:t>
      </w:r>
      <w:r>
        <w:rPr>
          <w:rFonts w:hint="default" w:ascii="Adobe 仿宋 Std R" w:hAnsi="Adobe 仿宋 Std R" w:eastAsia="Adobe 仿宋 Std R" w:cs="Adobe 仿宋 Std R"/>
          <w:color w:val="auto"/>
          <w:kern w:val="2"/>
          <w:sz w:val="32"/>
          <w:szCs w:val="32"/>
          <w:highlight w:val="none"/>
          <w:lang w:val="en-US" w:eastAsia="zh-CN" w:bidi="ar"/>
        </w:rPr>
        <w:t>）年度预算安排：</w:t>
      </w:r>
      <w:r>
        <w:rPr>
          <w:rFonts w:hint="eastAsia" w:ascii="Adobe 仿宋 Std R" w:hAnsi="Adobe 仿宋 Std R" w:eastAsia="Adobe 仿宋 Std R" w:cs="Adobe 仿宋 Std R"/>
          <w:color w:val="auto"/>
          <w:kern w:val="2"/>
          <w:sz w:val="32"/>
          <w:szCs w:val="32"/>
          <w:highlight w:val="none"/>
          <w:lang w:val="en-US" w:eastAsia="zh-CN" w:bidi="ar"/>
        </w:rPr>
        <w:t>3.84</w:t>
      </w:r>
      <w:r>
        <w:rPr>
          <w:rFonts w:hint="default" w:ascii="Adobe 仿宋 Std R" w:hAnsi="Adobe 仿宋 Std R" w:eastAsia="Adobe 仿宋 Std R" w:cs="Adobe 仿宋 Std R"/>
          <w:color w:val="auto"/>
          <w:kern w:val="2"/>
          <w:sz w:val="32"/>
          <w:szCs w:val="32"/>
          <w:highlight w:val="none"/>
          <w:lang w:val="en-US" w:eastAsia="zh-CN" w:bidi="ar"/>
        </w:rPr>
        <w:t>万元</w:t>
      </w:r>
    </w:p>
    <w:p w14:paraId="6F372768">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eastAsia" w:ascii="Adobe 仿宋 Std R" w:hAnsi="Adobe 仿宋 Std R" w:eastAsia="Adobe 仿宋 Std R" w:cs="Adobe 仿宋 Std R"/>
          <w:b/>
          <w:bCs/>
          <w:kern w:val="2"/>
          <w:sz w:val="32"/>
          <w:szCs w:val="32"/>
          <w:lang w:val="en-US" w:eastAsia="zh-CN" w:bidi="ar"/>
        </w:rPr>
        <w:t>5</w:t>
      </w:r>
      <w:r>
        <w:rPr>
          <w:rFonts w:hint="default" w:ascii="Adobe 仿宋 Std R" w:hAnsi="Adobe 仿宋 Std R" w:eastAsia="Adobe 仿宋 Std R" w:cs="Adobe 仿宋 Std R"/>
          <w:b/>
          <w:bCs/>
          <w:kern w:val="2"/>
          <w:sz w:val="32"/>
          <w:szCs w:val="32"/>
          <w:lang w:val="en-US" w:eastAsia="zh-CN" w:bidi="ar"/>
        </w:rPr>
        <w:t>、教育综合事务管理_片区教研</w:t>
      </w:r>
    </w:p>
    <w:p w14:paraId="1AD0FD0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1）项目概述：根据《关于提前下达2026年度中小学、幼儿园“片区教研”和“名师工作室”活动补助预算资金的通知》庐财教指（2025）42号文件精神，安排教育综合事务管理</w:t>
      </w:r>
      <w:r>
        <w:rPr>
          <w:rFonts w:hint="default" w:ascii="Adobe 仿宋 Std R" w:hAnsi="Adobe 仿宋 Std R" w:eastAsia="Adobe 仿宋 Std R" w:cs="Adobe 仿宋 Std R"/>
          <w:b w:val="0"/>
          <w:bCs w:val="0"/>
          <w:kern w:val="2"/>
          <w:sz w:val="32"/>
          <w:szCs w:val="32"/>
          <w:lang w:val="en-US" w:eastAsia="zh-CN" w:bidi="ar"/>
        </w:rPr>
        <w:t>_片区教研预算资金0.5</w:t>
      </w:r>
      <w:r>
        <w:rPr>
          <w:rFonts w:hint="default" w:ascii="Adobe 仿宋 Std R" w:hAnsi="Adobe 仿宋 Std R" w:eastAsia="Adobe 仿宋 Std R" w:cs="Adobe 仿宋 Std R"/>
          <w:kern w:val="2"/>
          <w:sz w:val="32"/>
          <w:szCs w:val="32"/>
          <w:lang w:val="en-US" w:eastAsia="zh-CN" w:bidi="ar"/>
        </w:rPr>
        <w:t>万元，用于促进片区教研和名师工作室更好地开展。</w:t>
      </w:r>
    </w:p>
    <w:p w14:paraId="318F0BE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2）立项依据：《关于提前下达2026年度中小学、幼儿园“片区教研”和“名师工作室”活动补助预算资金的通知》庐财教指（</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5）42号。</w:t>
      </w:r>
    </w:p>
    <w:p w14:paraId="650A9D9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lang w:val="en-US"/>
        </w:rPr>
      </w:pPr>
      <w:r>
        <w:rPr>
          <w:rFonts w:hint="default" w:ascii="Adobe 仿宋 Std R" w:hAnsi="Adobe 仿宋 Std R" w:eastAsia="Adobe 仿宋 Std R" w:cs="Adobe 仿宋 Std R"/>
          <w:kern w:val="2"/>
          <w:sz w:val="32"/>
          <w:szCs w:val="32"/>
          <w:lang w:val="en-US" w:eastAsia="zh-CN" w:bidi="ar"/>
        </w:rPr>
        <w:t>3）实施主体：庐山市蓼南</w:t>
      </w:r>
      <w:r>
        <w:rPr>
          <w:rFonts w:hint="eastAsia" w:ascii="Adobe 仿宋 Std R" w:hAnsi="Adobe 仿宋 Std R" w:eastAsia="Adobe 仿宋 Std R" w:cs="Adobe 仿宋 Std R"/>
          <w:kern w:val="2"/>
          <w:sz w:val="32"/>
          <w:szCs w:val="32"/>
          <w:lang w:val="en-US" w:eastAsia="zh-CN" w:bidi="ar"/>
        </w:rPr>
        <w:t>小学</w:t>
      </w:r>
    </w:p>
    <w:p w14:paraId="1CFF61F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4）实施方案：提前下达资金主要用于教研活动相关费用。</w:t>
      </w:r>
    </w:p>
    <w:p w14:paraId="3C14405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Adobe 仿宋 Std R"/>
          <w:kern w:val="2"/>
          <w:sz w:val="32"/>
          <w:szCs w:val="32"/>
          <w:lang w:val="en-US" w:eastAsia="zh-CN" w:bidi="ar"/>
        </w:rPr>
        <w:t>5）实施周期：</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6年度。</w:t>
      </w:r>
    </w:p>
    <w:p w14:paraId="7B0D3458">
      <w:pPr>
        <w:keepNext w:val="0"/>
        <w:keepLines w:val="0"/>
        <w:widowControl w:val="0"/>
        <w:suppressLineNumbers w:val="0"/>
        <w:spacing w:before="0" w:beforeAutospacing="0" w:after="0" w:afterAutospacing="0"/>
        <w:ind w:left="0" w:right="0" w:firstLine="640" w:firstLineChars="200"/>
        <w:jc w:val="both"/>
        <w:rPr>
          <w:rFonts w:hint="default" w:ascii="Adobe 仿宋 Std R" w:hAnsi="Adobe 仿宋 Std R" w:eastAsia="Adobe 仿宋 Std R" w:cs="Times New Roman"/>
          <w:b/>
          <w:bCs/>
          <w:kern w:val="2"/>
          <w:sz w:val="32"/>
          <w:szCs w:val="32"/>
          <w:highlight w:val="lightGray"/>
        </w:rPr>
      </w:pPr>
      <w:r>
        <w:rPr>
          <w:rFonts w:hint="default" w:ascii="Adobe 仿宋 Std R" w:hAnsi="Adobe 仿宋 Std R" w:eastAsia="Adobe 仿宋 Std R" w:cs="Adobe 仿宋 Std R"/>
          <w:kern w:val="2"/>
          <w:sz w:val="32"/>
          <w:szCs w:val="32"/>
          <w:lang w:val="en-US" w:eastAsia="zh-CN" w:bidi="ar"/>
        </w:rPr>
        <w:t>6）年度预算安排：0.5万元。</w:t>
      </w:r>
    </w:p>
    <w:p w14:paraId="3DEB67AC">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1034EF76">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6</w:t>
      </w:r>
      <w:r>
        <w:rPr>
          <w:rFonts w:hint="eastAsia" w:ascii="仿宋" w:hAnsi="仿宋" w:eastAsia="仿宋"/>
          <w:bCs/>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val="en-US" w:eastAsia="zh-CN"/>
        </w:rPr>
        <w:t>庐山市蓼南小学</w:t>
      </w:r>
      <w:r>
        <w:rPr>
          <w:color w:val="auto"/>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75055FFB">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4BA47525">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291B3D1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p>
    <w:p w14:paraId="56DD2A35">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490A3954">
      <w:pPr>
        <w:widowControl/>
        <w:spacing w:line="580" w:lineRule="exact"/>
        <w:ind w:firstLine="636"/>
        <w:jc w:val="left"/>
        <w:rPr>
          <w:rStyle w:val="11"/>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29DDA"/>
    <w:multiLevelType w:val="singleLevel"/>
    <w:tmpl w:val="AA929DDA"/>
    <w:lvl w:ilvl="0" w:tentative="0">
      <w:start w:val="1"/>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2220323"/>
    <w:rsid w:val="13FB007C"/>
    <w:rsid w:val="16B036C0"/>
    <w:rsid w:val="1A705E7F"/>
    <w:rsid w:val="1ABF2D84"/>
    <w:rsid w:val="1E172FD7"/>
    <w:rsid w:val="1E491A3B"/>
    <w:rsid w:val="1F1F7406"/>
    <w:rsid w:val="206D0602"/>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328400E"/>
    <w:rsid w:val="351512FA"/>
    <w:rsid w:val="374647FA"/>
    <w:rsid w:val="39A3581F"/>
    <w:rsid w:val="39CE49D8"/>
    <w:rsid w:val="3A841EE9"/>
    <w:rsid w:val="3A9F1A72"/>
    <w:rsid w:val="3ACF1B11"/>
    <w:rsid w:val="3B7D1841"/>
    <w:rsid w:val="3BA35A87"/>
    <w:rsid w:val="3BA6547C"/>
    <w:rsid w:val="3DD2151D"/>
    <w:rsid w:val="3F383632"/>
    <w:rsid w:val="3FA910A9"/>
    <w:rsid w:val="3FF84E58"/>
    <w:rsid w:val="4052753A"/>
    <w:rsid w:val="410C7B1B"/>
    <w:rsid w:val="41737C65"/>
    <w:rsid w:val="42DC038C"/>
    <w:rsid w:val="43BF53DB"/>
    <w:rsid w:val="45D833CA"/>
    <w:rsid w:val="464E5AFF"/>
    <w:rsid w:val="4DB628F2"/>
    <w:rsid w:val="4E0D4F31"/>
    <w:rsid w:val="4EFF051F"/>
    <w:rsid w:val="528E6F80"/>
    <w:rsid w:val="53516268"/>
    <w:rsid w:val="55924F68"/>
    <w:rsid w:val="55EE43AE"/>
    <w:rsid w:val="56C47F55"/>
    <w:rsid w:val="573A53AA"/>
    <w:rsid w:val="57E013BB"/>
    <w:rsid w:val="5AB93E8B"/>
    <w:rsid w:val="5EA31F07"/>
    <w:rsid w:val="5EDA0640"/>
    <w:rsid w:val="5F193B70"/>
    <w:rsid w:val="61D17BB5"/>
    <w:rsid w:val="61E31A71"/>
    <w:rsid w:val="62283DE4"/>
    <w:rsid w:val="63E33020"/>
    <w:rsid w:val="656229B9"/>
    <w:rsid w:val="658856FB"/>
    <w:rsid w:val="65890023"/>
    <w:rsid w:val="67B10C38"/>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3718</Words>
  <Characters>3935</Characters>
  <Lines>53</Lines>
  <Paragraphs>15</Paragraphs>
  <TotalTime>12</TotalTime>
  <ScaleCrop>false</ScaleCrop>
  <LinksUpToDate>false</LinksUpToDate>
  <CharactersWithSpaces>4049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WPS_1177069419</cp:lastModifiedBy>
  <dcterms:modified xsi:type="dcterms:W3CDTF">2026-01-29T03:46:23Z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1D4065521A014E2EBD45F357D184B6BA_13</vt:lpwstr>
  </property>
  <property fmtid="{D5CDD505-2E9C-101B-9397-08002B2CF9AE}" pid="4" name="KSOTemplateDocerSaveRecord">
    <vt:lpwstr>eyJoZGlkIjoiM2MwNTQyNTQ4YjYyMWFmMDY0MDg5YmE1NzQ5OGU4YWUiLCJ1c2VySWQiOiIxMTc3MDY5NDE5In0=</vt:lpwstr>
  </property>
</Properties>
</file>