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rPr>
        <w:fldChar w:fldCharType="begin"/>
      </w:r>
      <w:r>
        <w:rPr>
          <w:rFonts w:hint="eastAsia" w:ascii="黑体" w:hAnsi="黑体" w:eastAsia="黑体" w:cs="Times New Roman"/>
          <w:b/>
          <w:bCs/>
          <w:color w:val="000000" w:themeColor="text1"/>
          <w:kern w:val="0"/>
          <w:sz w:val="44"/>
          <w:szCs w:val="44"/>
        </w:rPr>
        <w:instrText xml:space="preserve">MERGEFIELD ${page540426799.ds254512694_REP_JXJC_AGENCY_WZR_NAME}</w:instrText>
      </w:r>
      <w:r>
        <w:rPr>
          <w:rFonts w:hint="eastAsia" w:ascii="黑体" w:hAnsi="黑体" w:eastAsia="黑体" w:cs="Times New Roman"/>
          <w:b/>
          <w:bCs/>
          <w:color w:val="000000" w:themeColor="text1"/>
          <w:kern w:val="0"/>
          <w:sz w:val="44"/>
          <w:szCs w:val="44"/>
        </w:rPr>
        <w:fldChar w:fldCharType="separate"/>
      </w:r>
      <w:r>
        <w:rPr>
          <w:rFonts w:hint="eastAsia" w:ascii="黑体" w:hAnsi="黑体" w:eastAsia="黑体" w:cs="Times New Roman"/>
          <w:b/>
          <w:bCs/>
          <w:color w:val="000000" w:themeColor="text1"/>
          <w:kern w:val="0"/>
          <w:sz w:val="44"/>
          <w:szCs w:val="44"/>
          <w:lang w:eastAsia="zh-CN"/>
        </w:rPr>
        <w:t>江西省庐山中学</w:t>
      </w:r>
      <w:r>
        <w:rPr>
          <w:rFonts w:hint="eastAsia" w:ascii="黑体" w:hAnsi="黑体" w:eastAsia="黑体" w:cs="Times New Roman"/>
          <w:b/>
          <w:bCs/>
          <w:color w:val="000000" w:themeColor="text1"/>
          <w:kern w:val="0"/>
          <w:sz w:val="44"/>
          <w:szCs w:val="44"/>
        </w:rPr>
        <w:fldChar w:fldCharType="end"/>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江西省庐山中学</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eastAsia="zh-CN"/>
        </w:rPr>
        <w:fldChar w:fldCharType="begin"/>
      </w:r>
      <w:r>
        <w:rPr>
          <w:rFonts w:hint="eastAsia" w:ascii="仿宋_GB2312" w:eastAsia="仿宋_GB2312"/>
          <w:b/>
          <w:bCs/>
          <w:color w:val="000000"/>
          <w:sz w:val="32"/>
          <w:szCs w:val="32"/>
          <w:lang w:eastAsia="zh-CN"/>
        </w:rPr>
        <w:instrText xml:space="preserve">MERGEFIELD ${page540426799.ds254512694_REP_JXJC_AGENCY_WZR_NAME}</w:instrText>
      </w:r>
      <w:r>
        <w:rPr>
          <w:rFonts w:hint="eastAsia" w:ascii="仿宋_GB2312" w:eastAsia="仿宋_GB2312"/>
          <w:b/>
          <w:bCs/>
          <w:color w:val="000000"/>
          <w:sz w:val="32"/>
          <w:szCs w:val="32"/>
          <w:lang w:eastAsia="zh-CN"/>
        </w:rPr>
        <w:fldChar w:fldCharType="separate"/>
      </w:r>
      <w:r>
        <w:rPr>
          <w:rFonts w:hint="eastAsia" w:ascii="仿宋_GB2312" w:eastAsia="仿宋_GB2312"/>
          <w:b/>
          <w:bCs/>
          <w:color w:val="000000"/>
          <w:sz w:val="32"/>
          <w:szCs w:val="32"/>
          <w:lang w:eastAsia="zh-CN"/>
        </w:rPr>
        <w:t>江西省庐山中学</w:t>
      </w:r>
      <w:r>
        <w:rPr>
          <w:rFonts w:hint="eastAsia" w:ascii="仿宋_GB2312" w:eastAsia="仿宋_GB2312"/>
          <w:b/>
          <w:bCs/>
          <w:color w:val="000000"/>
          <w:sz w:val="32"/>
          <w:szCs w:val="32"/>
          <w:lang w:eastAsia="zh-CN"/>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eastAsia="zh-CN"/>
        </w:rPr>
        <w:fldChar w:fldCharType="begin"/>
      </w:r>
      <w:r>
        <w:rPr>
          <w:rFonts w:hint="eastAsia" w:ascii="仿宋_GB2312" w:eastAsia="仿宋_GB2312"/>
          <w:b/>
          <w:bCs/>
          <w:color w:val="000000"/>
          <w:sz w:val="32"/>
          <w:szCs w:val="32"/>
          <w:lang w:eastAsia="zh-CN"/>
        </w:rPr>
        <w:instrText xml:space="preserve">MERGEFIELD ${page540426799.ds254512694_REP_JXJC_AGENCY_WZR_NAME}</w:instrText>
      </w:r>
      <w:r>
        <w:rPr>
          <w:rFonts w:hint="eastAsia" w:ascii="仿宋_GB2312" w:eastAsia="仿宋_GB2312"/>
          <w:b/>
          <w:bCs/>
          <w:color w:val="000000"/>
          <w:sz w:val="32"/>
          <w:szCs w:val="32"/>
          <w:lang w:eastAsia="zh-CN"/>
        </w:rPr>
        <w:fldChar w:fldCharType="separate"/>
      </w:r>
      <w:r>
        <w:rPr>
          <w:rFonts w:hint="eastAsia" w:ascii="仿宋_GB2312" w:eastAsia="仿宋_GB2312"/>
          <w:b/>
          <w:bCs/>
          <w:color w:val="000000"/>
          <w:sz w:val="32"/>
          <w:szCs w:val="32"/>
          <w:lang w:eastAsia="zh-CN"/>
        </w:rPr>
        <w:t>江西省庐山中学</w:t>
      </w:r>
      <w:r>
        <w:rPr>
          <w:rFonts w:hint="eastAsia" w:ascii="仿宋_GB2312" w:eastAsia="仿宋_GB2312"/>
          <w:b/>
          <w:bCs/>
          <w:color w:val="000000"/>
          <w:sz w:val="32"/>
          <w:szCs w:val="32"/>
          <w:lang w:eastAsia="zh-CN"/>
        </w:rPr>
        <w:fldChar w:fldCharType="end"/>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43A519E3">
      <w:pPr>
        <w:pStyle w:val="12"/>
        <w:spacing w:line="600" w:lineRule="atLeast"/>
        <w:ind w:firstLine="640"/>
        <w:jc w:val="left"/>
        <w:rPr>
          <w:rFonts w:ascii="仿宋_GB2312" w:eastAsia="仿宋_GB2312"/>
          <w:b/>
          <w:sz w:val="32"/>
          <w:szCs w:val="30"/>
        </w:rPr>
      </w:pPr>
      <w:r>
        <w:rPr>
          <w:rFonts w:hint="eastAsia" w:ascii="仿宋_GB2312" w:eastAsia="仿宋_GB2312"/>
          <w:b/>
          <w:bCs/>
          <w:color w:val="000000"/>
          <w:sz w:val="32"/>
          <w:szCs w:val="32"/>
        </w:rPr>
        <w:t>第四部分  名词解释</w:t>
      </w: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江西省庐山中学</w:t>
      </w:r>
      <w:r>
        <w:rPr>
          <w:rFonts w:hint="eastAsia" w:ascii="仿宋_GB2312" w:eastAsia="仿宋_GB2312"/>
          <w:b/>
          <w:sz w:val="32"/>
          <w:szCs w:val="30"/>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58BE5F5E">
      <w:pPr>
        <w:snapToGrid w:val="0"/>
        <w:spacing w:line="640" w:lineRule="exact"/>
        <w:ind w:firstLine="633" w:firstLineChars="198"/>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江西省庐山中学</w:t>
      </w:r>
      <w:r>
        <w:rPr>
          <w:rFonts w:hint="eastAsia" w:ascii="仿宋" w:hAnsi="仿宋" w:eastAsia="仿宋" w:cs="仿宋"/>
          <w:sz w:val="32"/>
          <w:szCs w:val="32"/>
        </w:rPr>
        <w:t>是庐山风景区唯一一所公办</w:t>
      </w:r>
      <w:r>
        <w:rPr>
          <w:rFonts w:hint="eastAsia" w:ascii="仿宋" w:hAnsi="仿宋" w:eastAsia="仿宋" w:cs="仿宋"/>
          <w:sz w:val="32"/>
          <w:szCs w:val="32"/>
          <w:lang w:eastAsia="zh-CN"/>
        </w:rPr>
        <w:t>完中</w:t>
      </w:r>
      <w:r>
        <w:rPr>
          <w:rFonts w:hint="eastAsia" w:ascii="仿宋" w:hAnsi="仿宋" w:eastAsia="仿宋" w:cs="仿宋"/>
          <w:sz w:val="32"/>
          <w:szCs w:val="32"/>
        </w:rPr>
        <w:t>，也是</w:t>
      </w:r>
      <w:r>
        <w:rPr>
          <w:rFonts w:hint="eastAsia" w:ascii="仿宋" w:hAnsi="仿宋" w:eastAsia="仿宋" w:cs="仿宋"/>
          <w:sz w:val="32"/>
          <w:szCs w:val="32"/>
          <w:lang w:eastAsia="zh-CN"/>
        </w:rPr>
        <w:t>一所省重点中学</w:t>
      </w:r>
      <w:r>
        <w:rPr>
          <w:rFonts w:hint="eastAsia" w:ascii="仿宋" w:hAnsi="仿宋" w:eastAsia="仿宋" w:cs="仿宋"/>
          <w:sz w:val="32"/>
          <w:szCs w:val="32"/>
        </w:rPr>
        <w:t>，隶属于庐山市教育体育局管辖，</w:t>
      </w:r>
      <w:r>
        <w:rPr>
          <w:rFonts w:hint="eastAsia" w:ascii="仿宋" w:hAnsi="仿宋" w:eastAsia="仿宋" w:cs="仿宋"/>
          <w:sz w:val="32"/>
          <w:szCs w:val="32"/>
          <w:lang w:eastAsia="zh-CN"/>
        </w:rPr>
        <w:t>正</w:t>
      </w:r>
      <w:r>
        <w:rPr>
          <w:rFonts w:hint="eastAsia" w:ascii="仿宋" w:hAnsi="仿宋" w:eastAsia="仿宋" w:cs="仿宋"/>
          <w:sz w:val="32"/>
          <w:szCs w:val="32"/>
        </w:rPr>
        <w:t>科级单位，目前共有事业编制</w:t>
      </w:r>
      <w:r>
        <w:rPr>
          <w:rFonts w:hint="eastAsia" w:ascii="仿宋" w:hAnsi="仿宋" w:eastAsia="仿宋" w:cs="仿宋"/>
          <w:sz w:val="32"/>
          <w:szCs w:val="32"/>
          <w:lang w:eastAsia="zh-CN"/>
        </w:rPr>
        <w:t>教职</w:t>
      </w:r>
      <w:r>
        <w:rPr>
          <w:rFonts w:hint="eastAsia" w:ascii="仿宋" w:hAnsi="仿宋" w:eastAsia="仿宋" w:cs="仿宋"/>
          <w:kern w:val="0"/>
          <w:sz w:val="32"/>
          <w:szCs w:val="32"/>
          <w:lang w:val="en-US" w:eastAsia="zh-CN"/>
        </w:rPr>
        <w:t>职工55人，教师50人，工勤5人，高级教师43人，</w:t>
      </w:r>
      <w:r>
        <w:rPr>
          <w:rFonts w:hint="eastAsia" w:ascii="仿宋" w:hAnsi="仿宋" w:eastAsia="仿宋" w:cs="仿宋"/>
          <w:sz w:val="32"/>
          <w:szCs w:val="32"/>
        </w:rPr>
        <w:t>在教育主管部门以及社会各界的关心支持、在全体教师的共同努力下</w:t>
      </w:r>
      <w:r>
        <w:rPr>
          <w:rFonts w:hint="eastAsia" w:ascii="仿宋" w:hAnsi="仿宋" w:eastAsia="仿宋" w:cs="仿宋"/>
          <w:sz w:val="32"/>
          <w:szCs w:val="32"/>
          <w:lang w:eastAsia="zh-CN"/>
        </w:rPr>
        <w:t>，</w:t>
      </w:r>
      <w:r>
        <w:rPr>
          <w:rFonts w:hint="eastAsia" w:ascii="仿宋" w:hAnsi="仿宋" w:eastAsia="仿宋" w:cs="仿宋"/>
          <w:color w:val="auto"/>
          <w:sz w:val="32"/>
          <w:szCs w:val="32"/>
          <w:lang w:eastAsia="zh-CN"/>
        </w:rPr>
        <w:t>，庐山</w:t>
      </w:r>
      <w:r>
        <w:rPr>
          <w:rFonts w:hint="eastAsia" w:ascii="仿宋" w:hAnsi="仿宋" w:eastAsia="仿宋" w:cs="仿宋"/>
          <w:color w:val="auto"/>
          <w:sz w:val="32"/>
          <w:szCs w:val="32"/>
          <w:lang w:val="en-US" w:eastAsia="zh-CN"/>
        </w:rPr>
        <w:t>第一小学</w:t>
      </w:r>
      <w:r>
        <w:rPr>
          <w:rFonts w:hint="eastAsia" w:ascii="仿宋" w:hAnsi="仿宋" w:eastAsia="仿宋" w:cs="仿宋"/>
          <w:color w:val="auto"/>
          <w:sz w:val="32"/>
          <w:szCs w:val="32"/>
        </w:rPr>
        <w:t>各项工作有条不紊开展。主要职责是：</w:t>
      </w:r>
    </w:p>
    <w:p w14:paraId="6FB078AA">
      <w:pPr>
        <w:snapToGrid w:val="0"/>
        <w:spacing w:line="640" w:lineRule="exact"/>
        <w:ind w:firstLine="633" w:firstLineChars="198"/>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kern w:val="0"/>
          <w:sz w:val="32"/>
          <w:szCs w:val="32"/>
        </w:rPr>
        <w:t>贯彻落实党的教育和体育工作的方针、政策、法律和法规</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lang w:val="en-US" w:eastAsia="zh-CN"/>
        </w:rPr>
        <w:t>发展小学教育事业。</w:t>
      </w:r>
    </w:p>
    <w:p w14:paraId="004A7BB6">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）完成</w:t>
      </w:r>
      <w:r>
        <w:rPr>
          <w:rFonts w:hint="eastAsia" w:ascii="仿宋" w:hAnsi="仿宋" w:eastAsia="仿宋" w:cs="仿宋"/>
          <w:color w:val="auto"/>
          <w:sz w:val="32"/>
          <w:szCs w:val="32"/>
          <w:lang w:val="en-US" w:eastAsia="zh-CN"/>
        </w:rPr>
        <w:t>上级部门</w:t>
      </w:r>
      <w:r>
        <w:rPr>
          <w:rFonts w:hint="eastAsia" w:ascii="仿宋" w:hAnsi="仿宋" w:eastAsia="仿宋" w:cs="仿宋"/>
          <w:color w:val="auto"/>
          <w:sz w:val="32"/>
          <w:szCs w:val="32"/>
        </w:rPr>
        <w:t>交办的其他任务。</w:t>
      </w:r>
    </w:p>
    <w:p w14:paraId="6A2A716D">
      <w:pPr>
        <w:rPr>
          <w:b/>
          <w:sz w:val="36"/>
          <w:szCs w:val="36"/>
        </w:rPr>
      </w:pPr>
      <w:r>
        <w:rPr>
          <w:rFonts w:hint="eastAsia"/>
          <w:b/>
          <w:sz w:val="36"/>
          <w:szCs w:val="36"/>
        </w:rPr>
        <w:t>二、机构设置及人员情况</w:t>
      </w:r>
    </w:p>
    <w:p w14:paraId="34D19366">
      <w:pPr>
        <w:ind w:firstLine="640" w:firstLineChars="200"/>
        <w:rPr>
          <w:rStyle w:val="14"/>
        </w:rPr>
      </w:pP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 w:hAnsi="仿宋" w:eastAsia="仿宋"/>
          <w:sz w:val="32"/>
          <w:szCs w:val="32"/>
        </w:rPr>
        <w:fldChar w:fldCharType="begin"/>
      </w:r>
      <w:r>
        <w:rPr>
          <w:rFonts w:hint="eastAsia" w:ascii="仿宋" w:hAnsi="仿宋" w:eastAsia="仿宋"/>
          <w:sz w:val="32"/>
          <w:szCs w:val="32"/>
        </w:rPr>
        <w:instrText xml:space="preserve">MERGEFIELD ${page540426799.ds254512694_REP_JXJC_AGENCY_WZR_NAME}</w:instrText>
      </w:r>
      <w:r>
        <w:rPr>
          <w:rFonts w:hint="eastAsia" w:ascii="仿宋" w:hAnsi="仿宋" w:eastAsia="仿宋"/>
          <w:sz w:val="32"/>
          <w:szCs w:val="32"/>
        </w:rPr>
        <w:fldChar w:fldCharType="separate"/>
      </w:r>
      <w:r>
        <w:rPr>
          <w:rFonts w:hint="eastAsia" w:ascii="仿宋" w:hAnsi="仿宋" w:eastAsia="仿宋"/>
          <w:sz w:val="32"/>
          <w:szCs w:val="32"/>
          <w:lang w:eastAsia="zh-CN"/>
        </w:rPr>
        <w:t>江西省庐山中学</w:t>
      </w:r>
      <w:r>
        <w:rPr>
          <w:rFonts w:hint="eastAsia" w:ascii="仿宋" w:hAnsi="仿宋" w:eastAsia="仿宋"/>
          <w:sz w:val="32"/>
          <w:szCs w:val="32"/>
        </w:rPr>
        <w:fldChar w:fldCharType="end"/>
      </w:r>
      <w:r>
        <w:rPr>
          <w:rFonts w:hint="eastAsia" w:ascii="仿宋" w:hAnsi="仿宋" w:eastAsia="仿宋"/>
          <w:sz w:val="32"/>
          <w:szCs w:val="32"/>
        </w:rPr>
        <w:t>内设处室</w:t>
      </w:r>
      <w:r>
        <w:rPr>
          <w:rFonts w:hint="eastAsia" w:ascii="仿宋_GB2312" w:eastAsia="仿宋_GB2312"/>
          <w:sz w:val="32"/>
          <w:szCs w:val="30"/>
          <w:u w:val="none"/>
          <w:lang w:val="en-US" w:eastAsia="zh-CN"/>
        </w:rPr>
        <w:t>4</w:t>
      </w:r>
      <w:r>
        <w:rPr>
          <w:rFonts w:hint="eastAsia" w:ascii="仿宋" w:hAnsi="仿宋" w:eastAsia="仿宋"/>
          <w:sz w:val="32"/>
          <w:szCs w:val="32"/>
        </w:rPr>
        <w:t>个，</w:t>
      </w:r>
      <w:r>
        <w:rPr>
          <w:rFonts w:hint="eastAsia" w:ascii="仿宋" w:hAnsi="仿宋" w:eastAsia="仿宋" w:cs="仿宋"/>
          <w:color w:val="auto"/>
          <w:sz w:val="32"/>
          <w:szCs w:val="32"/>
        </w:rPr>
        <w:t>包括：</w:t>
      </w:r>
      <w:r>
        <w:rPr>
          <w:rFonts w:hint="eastAsia" w:ascii="仿宋" w:hAnsi="仿宋" w:eastAsia="仿宋" w:cs="仿宋"/>
          <w:color w:val="auto"/>
          <w:sz w:val="32"/>
          <w:szCs w:val="32"/>
          <w:u w:val="none"/>
          <w:lang w:val="en-US" w:eastAsia="zh-CN"/>
        </w:rPr>
        <w:t>办公室、教研室、综合科、财务科</w:t>
      </w:r>
      <w:r>
        <w:rPr>
          <w:rFonts w:hint="eastAsia" w:ascii="仿宋" w:hAnsi="仿宋" w:eastAsia="仿宋" w:cs="仿宋"/>
          <w:color w:val="auto"/>
          <w:sz w:val="32"/>
          <w:szCs w:val="32"/>
          <w:u w:val="none"/>
        </w:rPr>
        <w:t>。</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55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110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50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59</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江西省庐山中学</w:t>
      </w:r>
      <w:r>
        <w:rPr>
          <w:rFonts w:hint="eastAsia" w:ascii="仿宋_GB2312" w:eastAsia="仿宋_GB2312"/>
          <w:b/>
          <w:sz w:val="32"/>
          <w:szCs w:val="30"/>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年单位预算表</w:t>
      </w:r>
    </w:p>
    <w:p w14:paraId="59E77F81">
      <w:pPr>
        <w:ind w:firstLine="640" w:firstLineChars="200"/>
        <w:jc w:val="left"/>
        <w:rPr>
          <w:rStyle w:val="11"/>
          <w:rFonts w:ascii="仿宋" w:hAnsi="仿宋" w:eastAsia="仿宋"/>
          <w:bCs/>
          <w:sz w:val="32"/>
          <w:szCs w:val="32"/>
        </w:rPr>
      </w:pPr>
      <w:r>
        <w:rPr>
          <w:rFonts w:hint="eastAsia" w:ascii="仿宋" w:hAnsi="仿宋" w:eastAsia="仿宋"/>
          <w:bCs/>
          <w:sz w:val="32"/>
          <w:szCs w:val="32"/>
        </w:rPr>
        <w:t>（详见附表）</w:t>
      </w: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江西省庐山中学</w:t>
      </w:r>
      <w:r>
        <w:rPr>
          <w:rFonts w:hint="eastAsia" w:ascii="仿宋_GB2312" w:eastAsia="仿宋_GB2312"/>
          <w:b/>
          <w:sz w:val="32"/>
          <w:szCs w:val="30"/>
        </w:rPr>
        <w:fldChar w:fldCharType="end"/>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江西省庐山中学</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1622.05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272.02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1482.05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132.42</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增加变化原因为本年度部分上级转移支付资金列入年初预算。</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江西省庐山中学</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1622.05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272.02</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增加变化原因为本年度部分上级转移支付资金列入年初预算。</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s="Times New Roman"/>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1482.05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218.32</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1386.66</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80</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13.40</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141.99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55.69</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141.99</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hint="eastAsia" w:ascii="仿宋" w:hAnsi="仿宋" w:eastAsia="仿宋"/>
          <w:sz w:val="32"/>
          <w:szCs w:val="32"/>
          <w:lang w:val="en-US" w:eastAsia="zh-CN"/>
        </w:rPr>
        <w:t>教育</w:t>
      </w:r>
      <w:r>
        <w:rPr>
          <w:rStyle w:val="11"/>
          <w:rFonts w:ascii="仿宋" w:hAnsi="仿宋" w:eastAsia="仿宋"/>
          <w:sz w:val="32"/>
          <w:szCs w:val="32"/>
        </w:rPr>
        <w:t>支出</w:t>
      </w:r>
      <w:r>
        <w:rPr>
          <w:rStyle w:val="11"/>
          <w:rFonts w:hint="eastAsia" w:ascii="仿宋" w:hAnsi="仿宋" w:eastAsia="仿宋"/>
          <w:sz w:val="32"/>
          <w:szCs w:val="32"/>
          <w:lang w:val="en-US" w:eastAsia="zh-CN"/>
        </w:rPr>
        <w:t>1165.50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151.44</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187.33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13.85</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76.44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4.91</w:t>
      </w:r>
      <w:r>
        <w:rPr>
          <w:rStyle w:val="11"/>
          <w:rFonts w:ascii="仿宋" w:hAnsi="仿宋" w:eastAsia="仿宋"/>
          <w:sz w:val="32"/>
          <w:szCs w:val="32"/>
        </w:rPr>
        <w:t>万元;</w:t>
      </w:r>
      <w:r>
        <w:rPr>
          <w:rStyle w:val="11"/>
          <w:rFonts w:hint="eastAsia" w:ascii="仿宋" w:hAnsi="仿宋" w:eastAsia="仿宋"/>
          <w:sz w:val="32"/>
          <w:szCs w:val="32"/>
          <w:lang w:val="en-US" w:eastAsia="zh-CN"/>
        </w:rPr>
        <w:t>城乡社区支出95.94万元，较上年预算安排增加95.94万元；</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96.85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5.89</w:t>
      </w:r>
      <w:r>
        <w:rPr>
          <w:rStyle w:val="11"/>
          <w:rFonts w:ascii="仿宋" w:hAnsi="仿宋" w:eastAsia="仿宋"/>
          <w:sz w:val="32"/>
          <w:szCs w:val="32"/>
        </w:rPr>
        <w:t>万元。</w:t>
      </w:r>
      <w:r>
        <w:fldChar w:fldCharType="end"/>
      </w:r>
    </w:p>
    <w:p w14:paraId="1C52F638">
      <w:pPr>
        <w:ind w:firstLine="640" w:firstLineChars="200"/>
        <w:rPr>
          <w:rFonts w:hint="default" w:eastAsiaTheme="minorEastAsia"/>
          <w:color w:val="FF0000"/>
          <w:lang w:val="en-US" w:eastAsia="zh-CN"/>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支出经济分类</w:t>
      </w:r>
      <w:r>
        <w:rPr>
          <w:rStyle w:val="11"/>
          <w:rFonts w:hint="eastAsia" w:ascii="仿宋" w:hAnsi="仿宋" w:eastAsia="仿宋"/>
          <w:sz w:val="32"/>
          <w:szCs w:val="32"/>
        </w:rPr>
        <w:t>划分</w:t>
      </w:r>
      <w:r>
        <w:rPr>
          <w:rStyle w:val="11"/>
          <w:rFonts w:hint="eastAsia" w:ascii="仿宋" w:hAnsi="仿宋" w:eastAsia="仿宋"/>
          <w:sz w:val="32"/>
          <w:szCs w:val="32"/>
          <w:lang w:eastAsia="zh-CN"/>
        </w:rPr>
        <w:t>：</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1387.67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290.65</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220.99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134.22</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13.4</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152.84</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rPr>
          <w:rStyle w:val="11"/>
          <w:rFonts w:hint="eastAsia" w:ascii="仿宋" w:hAnsi="仿宋" w:eastAsia="仿宋"/>
          <w:sz w:val="32"/>
          <w:szCs w:val="32"/>
          <w:lang w:val="en-US" w:eastAsia="zh-CN"/>
        </w:rPr>
        <w:t>与上年预算保持一致</w:t>
      </w:r>
      <w:r>
        <w:rPr>
          <w:rStyle w:val="11"/>
          <w:rFonts w:ascii="仿宋" w:hAnsi="仿宋" w:eastAsia="仿宋"/>
          <w:sz w:val="32"/>
          <w:szCs w:val="32"/>
        </w:rPr>
        <w:t>。</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hint="eastAsia" w:ascii="仿宋" w:hAnsi="仿宋" w:eastAsia="仿宋" w:cs="Times New Roman"/>
          <w:sz w:val="32"/>
          <w:szCs w:val="32"/>
          <w:lang w:eastAsia="zh-CN"/>
        </w:rPr>
        <w:t>江西省庐山中学</w:t>
      </w:r>
      <w:r>
        <w:rPr>
          <w:rStyle w:val="11"/>
          <w:rFonts w:ascii="仿宋" w:hAnsi="仿宋" w:eastAsia="仿宋" w:cs="Times New Roman"/>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1622.05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272.42</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增加变化原因为本年度部分上级转移支付资金列入年初预算。</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s="Times New Roman"/>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hint="eastAsia" w:ascii="仿宋" w:hAnsi="仿宋" w:eastAsia="仿宋"/>
          <w:sz w:val="32"/>
          <w:szCs w:val="32"/>
          <w:lang w:val="en-US" w:eastAsia="zh-CN"/>
        </w:rPr>
        <w:t>教育</w:t>
      </w:r>
      <w:r>
        <w:rPr>
          <w:rStyle w:val="11"/>
          <w:rFonts w:ascii="仿宋" w:hAnsi="仿宋" w:eastAsia="仿宋"/>
          <w:sz w:val="32"/>
          <w:szCs w:val="32"/>
        </w:rPr>
        <w:t>支出</w:t>
      </w:r>
      <w:r>
        <w:rPr>
          <w:rStyle w:val="11"/>
          <w:rFonts w:hint="eastAsia" w:ascii="仿宋" w:hAnsi="仿宋" w:eastAsia="仿宋"/>
          <w:sz w:val="32"/>
          <w:szCs w:val="32"/>
          <w:lang w:val="en-US" w:eastAsia="zh-CN"/>
        </w:rPr>
        <w:t>1165.50</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151.84</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187.33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13.85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76.44</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4.91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hint="eastAsia" w:ascii="仿宋" w:hAnsi="仿宋" w:eastAsia="仿宋"/>
          <w:sz w:val="32"/>
          <w:szCs w:val="32"/>
          <w:lang w:val="en-US" w:eastAsia="zh-CN"/>
        </w:rPr>
        <w:t>城乡社区支出95.94万元，较上年预算安排增加95.94万元；</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96.85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5.89</w:t>
      </w:r>
      <w:r>
        <w:rPr>
          <w:rStyle w:val="11"/>
          <w:rFonts w:ascii="仿宋" w:hAnsi="仿宋" w:eastAsia="仿宋"/>
          <w:sz w:val="32"/>
          <w:szCs w:val="32"/>
        </w:rPr>
        <w:t>万元。</w:t>
      </w:r>
      <w:r>
        <w:fldChar w:fldCharType="end"/>
      </w:r>
    </w:p>
    <w:p w14:paraId="64E81F8C">
      <w:pPr>
        <w:ind w:firstLine="640" w:firstLineChars="200"/>
      </w:pPr>
      <w:r>
        <w:rPr>
          <w:rStyle w:val="11"/>
          <w:rFonts w:hint="eastAsia" w:ascii="仿宋" w:hAnsi="仿宋" w:eastAsia="仿宋"/>
          <w:sz w:val="32"/>
          <w:szCs w:val="32"/>
        </w:rPr>
        <w:t>按</w:t>
      </w:r>
      <w:r>
        <w:rPr>
          <w:rStyle w:val="11"/>
          <w:rFonts w:hint="eastAsia" w:ascii="仿宋" w:hAnsi="仿宋" w:eastAsia="仿宋" w:cs="Times New Roman"/>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1480.06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130.43</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1386.66</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80</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13.40</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141.99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56.09</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141.99</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5BCE3365">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494E9E2C">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本单位没有使用国有资本经营预算拨款安排的支出</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0AF6C154">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本单位非行政参公单位，无机关运行经费</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val="en-US" w:eastAsia="zh-CN"/>
        </w:rPr>
        <w:t>无</w:t>
      </w:r>
      <w:r>
        <w:rPr>
          <w:rFonts w:hint="eastAsia" w:ascii="仿宋_GB2312" w:eastAsia="仿宋_GB2312"/>
          <w:sz w:val="32"/>
          <w:szCs w:val="30"/>
        </w:rPr>
        <w:t>。</w:t>
      </w:r>
    </w:p>
    <w:p w14:paraId="5B0ACDBF">
      <w:pPr>
        <w:ind w:firstLine="321" w:firstLineChars="100"/>
        <w:rPr>
          <w:rStyle w:val="11"/>
          <w:rFonts w:ascii="Adobe 仿宋 Std R" w:hAnsi="Adobe 仿宋 Std R" w:eastAsia="Adobe 仿宋 Std R"/>
          <w:b/>
          <w:color w:val="FF0000"/>
          <w:sz w:val="32"/>
          <w:szCs w:val="32"/>
        </w:rPr>
      </w:pPr>
    </w:p>
    <w:p w14:paraId="17CE3160">
      <w:pPr>
        <w:ind w:firstLine="321" w:firstLineChars="100"/>
        <w:rPr>
          <w:rStyle w:val="11"/>
          <w:rFonts w:ascii="Adobe 仿宋 Std R" w:hAnsi="Adobe 仿宋 Std R" w:eastAsia="Adobe 仿宋 Std R"/>
          <w:b/>
          <w:color w:val="FF0000"/>
          <w:sz w:val="32"/>
          <w:szCs w:val="32"/>
        </w:rPr>
      </w:pPr>
    </w:p>
    <w:p w14:paraId="0F0CE27E">
      <w:pPr>
        <w:ind w:firstLine="321" w:firstLineChars="100"/>
        <w:rPr>
          <w:rStyle w:val="11"/>
          <w:rFonts w:ascii="Adobe 仿宋 Std R" w:hAnsi="Adobe 仿宋 Std R" w:eastAsia="Adobe 仿宋 Std R"/>
          <w:b/>
          <w:color w:val="FF0000"/>
          <w:sz w:val="32"/>
          <w:szCs w:val="32"/>
        </w:rPr>
      </w:pPr>
    </w:p>
    <w:p w14:paraId="2C8F5A59">
      <w:pPr>
        <w:ind w:firstLine="321" w:firstLineChars="100"/>
        <w:rPr>
          <w:rStyle w:val="11"/>
          <w:rFonts w:ascii="Adobe 仿宋 Std R" w:hAnsi="Adobe 仿宋 Std R" w:eastAsia="Adobe 仿宋 Std R"/>
          <w:b/>
          <w:color w:val="FF0000"/>
          <w:sz w:val="32"/>
          <w:szCs w:val="32"/>
        </w:rPr>
      </w:pPr>
    </w:p>
    <w:p w14:paraId="65873376">
      <w:pPr>
        <w:ind w:firstLine="321" w:firstLineChars="100"/>
        <w:rPr>
          <w:rStyle w:val="11"/>
          <w:rFonts w:ascii="Adobe 仿宋 Std R" w:hAnsi="Adobe 仿宋 Std R" w:eastAsia="Adobe 仿宋 Std R"/>
          <w:b/>
          <w:color w:val="FF0000"/>
          <w:sz w:val="32"/>
          <w:szCs w:val="32"/>
        </w:rPr>
      </w:pPr>
    </w:p>
    <w:p w14:paraId="41918DB9">
      <w:pPr>
        <w:ind w:firstLine="321" w:firstLineChars="100"/>
        <w:rPr>
          <w:rStyle w:val="11"/>
          <w:rFonts w:ascii="Adobe 仿宋 Std R" w:hAnsi="Adobe 仿宋 Std R" w:eastAsia="Adobe 仿宋 Std R"/>
          <w:b/>
          <w:color w:val="FF0000"/>
          <w:sz w:val="32"/>
          <w:szCs w:val="32"/>
        </w:rPr>
      </w:pPr>
    </w:p>
    <w:p w14:paraId="7C698E59">
      <w:pPr>
        <w:ind w:firstLine="321" w:firstLineChars="100"/>
        <w:rPr>
          <w:rStyle w:val="11"/>
          <w:rFonts w:ascii="Adobe 仿宋 Std R" w:hAnsi="Adobe 仿宋 Std R" w:eastAsia="Adobe 仿宋 Std R"/>
          <w:b/>
          <w:sz w:val="32"/>
          <w:szCs w:val="32"/>
        </w:rPr>
      </w:pPr>
    </w:p>
    <w:p w14:paraId="4400133E">
      <w:pPr>
        <w:ind w:firstLine="321" w:firstLineChars="100"/>
        <w:rPr>
          <w:rStyle w:val="11"/>
          <w:rFonts w:ascii="Adobe 仿宋 Std R" w:hAnsi="Adobe 仿宋 Std R" w:eastAsia="Adobe 仿宋 Std R"/>
          <w:b/>
          <w:sz w:val="32"/>
          <w:szCs w:val="32"/>
        </w:rPr>
      </w:pPr>
    </w:p>
    <w:p w14:paraId="310667B9">
      <w:pPr>
        <w:numPr>
          <w:ilvl w:val="0"/>
          <w:numId w:val="1"/>
        </w:numPr>
        <w:ind w:firstLine="321" w:firstLineChars="100"/>
        <w:rPr>
          <w:rStyle w:val="11"/>
          <w:rFonts w:hint="eastAsia" w:ascii="Adobe 仿宋 Std R" w:hAnsi="Adobe 仿宋 Std R" w:eastAsia="Adobe 仿宋 Std R"/>
          <w:b/>
          <w:sz w:val="32"/>
          <w:szCs w:val="32"/>
        </w:rPr>
      </w:pPr>
      <w:r>
        <w:rPr>
          <w:rStyle w:val="11"/>
          <w:rFonts w:hint="eastAsia" w:ascii="Adobe 仿宋 Std R" w:hAnsi="Adobe 仿宋 Std R" w:eastAsia="Adobe 仿宋 Std R"/>
          <w:b/>
          <w:sz w:val="32"/>
          <w:szCs w:val="32"/>
          <w:lang w:val="en-US" w:eastAsia="zh-CN"/>
        </w:rPr>
        <w:t>江西省庐山中学</w:t>
      </w:r>
      <w:r>
        <w:rPr>
          <w:rStyle w:val="11"/>
          <w:rFonts w:hint="eastAsia" w:ascii="Adobe 仿宋 Std R" w:hAnsi="Adobe 仿宋 Std R" w:eastAsia="Adobe 仿宋 Std R"/>
          <w:b/>
          <w:sz w:val="32"/>
          <w:szCs w:val="32"/>
        </w:rPr>
        <w:t>项目情况说明</w:t>
      </w:r>
    </w:p>
    <w:p w14:paraId="665352CD">
      <w:pPr>
        <w:numPr>
          <w:numId w:val="0"/>
        </w:numPr>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 xml:space="preserve">      （1）城乡义务教育生均公用经费-初中</w:t>
      </w:r>
    </w:p>
    <w:p w14:paraId="2DAE564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通过建立稳定的公用经费拨款机制，满足学校日常教学、师资培训、设施维护等基本需求，推动庐山市义务教育优质均衡发展。</w:t>
      </w:r>
    </w:p>
    <w:p w14:paraId="4A13D9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根据庐山市教体局下发的城乡义务教育生均公用经费分配表</w:t>
      </w:r>
    </w:p>
    <w:p w14:paraId="0C790ED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江西省庐山中学</w:t>
      </w:r>
    </w:p>
    <w:p w14:paraId="27D7048E">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城乡义务教育生均公用经费-初中项目</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2026年度</w:t>
      </w:r>
    </w:p>
    <w:p w14:paraId="2C61B00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本年度预算安排44万元，其中：</w:t>
      </w:r>
    </w:p>
    <w:p w14:paraId="293DCE7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（1）义务教育学校生均公用经费-中央资金 22万元</w:t>
      </w:r>
    </w:p>
    <w:p w14:paraId="2F2DBE6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（2）义务教育学校生均公用经费-省级资金  8万元</w:t>
      </w:r>
    </w:p>
    <w:p w14:paraId="20067C4F">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（3）义务教育学校生均公用经费-市本级资金 14万元</w:t>
      </w:r>
    </w:p>
    <w:p w14:paraId="6C96B907">
      <w:pPr>
        <w:ind w:firstLine="642"/>
        <w:rPr>
          <w:rFonts w:hint="eastAsia" w:ascii="Adobe 仿宋 Std R" w:hAnsi="Adobe 仿宋 Std R" w:eastAsia="Adobe 仿宋 Std R"/>
          <w:sz w:val="32"/>
          <w:szCs w:val="32"/>
          <w:lang w:val="en-US" w:eastAsia="zh-CN"/>
        </w:rPr>
      </w:pPr>
    </w:p>
    <w:p w14:paraId="0D44E835">
      <w:pPr>
        <w:numPr>
          <w:ilvl w:val="0"/>
          <w:numId w:val="0"/>
        </w:numPr>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（2）教学科研业务费_名师工作室</w:t>
      </w:r>
    </w:p>
    <w:p w14:paraId="24B3100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通过项目实施，构建基础教育区域教研共同体，发挥名师示范引领作用，实现教师专业成长与教学质量双提升，推动城乡、校际教育优质均衡发展，助力基础教育高质量发展。</w:t>
      </w:r>
    </w:p>
    <w:p w14:paraId="247972C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根据庐山市教体局下发的教学科研业务费-名师工作室分配表</w:t>
      </w:r>
    </w:p>
    <w:p w14:paraId="4AA74A4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江西省庐山中学</w:t>
      </w:r>
    </w:p>
    <w:p w14:paraId="6208C279">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教学科研业务费-名师工作室项目</w:t>
      </w:r>
    </w:p>
    <w:p w14:paraId="6F324E99">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2026年度</w:t>
      </w:r>
    </w:p>
    <w:p w14:paraId="0009A2D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5000元</w:t>
      </w:r>
    </w:p>
    <w:p w14:paraId="4BA42DF2">
      <w:pPr>
        <w:ind w:firstLine="642"/>
        <w:rPr>
          <w:rFonts w:hint="default" w:ascii="Adobe 仿宋 Std R" w:hAnsi="Adobe 仿宋 Std R" w:eastAsia="Adobe 仿宋 Std R"/>
          <w:sz w:val="32"/>
          <w:szCs w:val="32"/>
          <w:lang w:val="en-US" w:eastAsia="zh-CN"/>
        </w:rPr>
      </w:pPr>
    </w:p>
    <w:p w14:paraId="088EE9C4">
      <w:pPr>
        <w:numPr>
          <w:ilvl w:val="0"/>
          <w:numId w:val="0"/>
        </w:numPr>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（3）义务教育综合奖补资金</w:t>
      </w:r>
    </w:p>
    <w:p w14:paraId="572F371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中央对落实乡村教师生活补助的省份给予综合奖补，统筹用于城乡义务教育经费保障机制相关支出。</w:t>
      </w:r>
    </w:p>
    <w:p w14:paraId="65C62F2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根据庐山市教体局下发的城乡义务教育综合奖补资金经费分配表</w:t>
      </w:r>
    </w:p>
    <w:p w14:paraId="18DE383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江西省庐山中学</w:t>
      </w:r>
    </w:p>
    <w:p w14:paraId="0E5587F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城乡义务教育学校公用经费中央奖补资金项目</w:t>
      </w:r>
    </w:p>
    <w:p w14:paraId="7058BD7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2026年度</w:t>
      </w:r>
    </w:p>
    <w:p w14:paraId="2BB5A47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1万元</w:t>
      </w:r>
    </w:p>
    <w:p w14:paraId="5246980A">
      <w:pPr>
        <w:ind w:firstLine="642"/>
        <w:rPr>
          <w:rFonts w:hint="default" w:ascii="Adobe 仿宋 Std R" w:hAnsi="Adobe 仿宋 Std R" w:eastAsia="Adobe 仿宋 Std R"/>
          <w:sz w:val="32"/>
          <w:szCs w:val="32"/>
          <w:lang w:val="en-US" w:eastAsia="zh-CN"/>
        </w:rPr>
      </w:pPr>
    </w:p>
    <w:p w14:paraId="27ADD146">
      <w:pPr>
        <w:numPr>
          <w:ilvl w:val="0"/>
          <w:numId w:val="0"/>
        </w:numPr>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（4）庐山中学浇筑消防基座及加固挡土墙项目</w:t>
      </w:r>
    </w:p>
    <w:p w14:paraId="013276F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根据义教校舍维修改造长效机制，对学校老旧房屋进行维修，浇筑消防基座、挡土墙加固，有效保障人民的生命及学校财产安全，结转超上年结余项目资金，支付项目尾款。</w:t>
      </w:r>
    </w:p>
    <w:p w14:paraId="7E3C0D7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根据庐山市发展改革委安排的基建项目，项目代码：2501-360483-04-01-549393</w:t>
      </w:r>
    </w:p>
    <w:p w14:paraId="1F206475">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江西省庐山中学</w:t>
      </w:r>
    </w:p>
    <w:p w14:paraId="7A12BE39">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基本建设项目-庐山中学浇筑消防基座及加固挡土墙项目支付工程尾款</w:t>
      </w:r>
    </w:p>
    <w:p w14:paraId="49D985A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2026年度</w:t>
      </w:r>
    </w:p>
    <w:p w14:paraId="2A8C213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25.54万元</w:t>
      </w:r>
    </w:p>
    <w:p w14:paraId="0FDE063B">
      <w:pPr>
        <w:ind w:firstLine="642"/>
        <w:rPr>
          <w:rFonts w:hint="default" w:ascii="Adobe 仿宋 Std R" w:hAnsi="Adobe 仿宋 Std R" w:eastAsia="Adobe 仿宋 Std R"/>
          <w:sz w:val="32"/>
          <w:szCs w:val="32"/>
          <w:lang w:val="en-US" w:eastAsia="zh-CN"/>
        </w:rPr>
      </w:pPr>
    </w:p>
    <w:p w14:paraId="581FA4EF">
      <w:pPr>
        <w:numPr>
          <w:ilvl w:val="0"/>
          <w:numId w:val="0"/>
        </w:numPr>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（5）教研业务项目_“片区教研”活动补助资金</w:t>
      </w:r>
    </w:p>
    <w:p w14:paraId="743DEEB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通过项目实施，构建基础教育区域教研共同体，发挥名师示范引领作用，实现教师专业成长与教学质量双提升，推动城乡、校际教育优质均衡发展，助力基础教育高质量发展。</w:t>
      </w:r>
    </w:p>
    <w:p w14:paraId="7C197FF6">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根据庐山市教体局下发的教研业务项目-“片区教研”活动补助资金分配表</w:t>
      </w:r>
    </w:p>
    <w:p w14:paraId="010D70F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江西省庐山中学</w:t>
      </w:r>
    </w:p>
    <w:p w14:paraId="012FE19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教研业务项目_“片区教研”活动补助资金，用于本校教研活动相关费用。</w:t>
      </w:r>
    </w:p>
    <w:p w14:paraId="37C2BE5A">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2026年度</w:t>
      </w:r>
    </w:p>
    <w:p w14:paraId="41AB6182">
      <w:pPr>
        <w:widowControl/>
        <w:spacing w:line="580" w:lineRule="exact"/>
        <w:ind w:firstLine="636"/>
        <w:jc w:val="left"/>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5500元</w:t>
      </w:r>
    </w:p>
    <w:p w14:paraId="13E332C5">
      <w:pPr>
        <w:widowControl/>
        <w:spacing w:line="580" w:lineRule="exact"/>
        <w:ind w:firstLine="636"/>
        <w:jc w:val="left"/>
        <w:rPr>
          <w:rFonts w:hint="eastAsia" w:ascii="Adobe 仿宋 Std R" w:hAnsi="Adobe 仿宋 Std R" w:eastAsia="Adobe 仿宋 Std R"/>
          <w:sz w:val="32"/>
          <w:szCs w:val="32"/>
          <w:lang w:val="en-US" w:eastAsia="zh-CN"/>
        </w:rPr>
      </w:pPr>
    </w:p>
    <w:p w14:paraId="466A1456">
      <w:pPr>
        <w:numPr>
          <w:ilvl w:val="0"/>
          <w:numId w:val="0"/>
        </w:numPr>
        <w:ind w:firstLine="964" w:firstLineChars="300"/>
        <w:rPr>
          <w:rStyle w:val="11"/>
          <w:rFonts w:hint="default" w:ascii="Adobe 仿宋 Std R" w:hAnsi="Adobe 仿宋 Std R" w:eastAsia="Adobe 仿宋 Std R"/>
          <w:b/>
          <w:sz w:val="32"/>
          <w:szCs w:val="32"/>
          <w:lang w:val="en-US" w:eastAsia="zh-CN"/>
        </w:rPr>
      </w:pPr>
      <w:r>
        <w:rPr>
          <w:rStyle w:val="11"/>
          <w:rFonts w:hint="eastAsia" w:ascii="Adobe 仿宋 Std R" w:hAnsi="Adobe 仿宋 Std R" w:eastAsia="Adobe 仿宋 Std R"/>
          <w:b/>
          <w:sz w:val="32"/>
          <w:szCs w:val="32"/>
          <w:lang w:val="en-US" w:eastAsia="zh-CN"/>
        </w:rPr>
        <w:t>（4）庐山中学整体提升项目</w:t>
      </w:r>
    </w:p>
    <w:p w14:paraId="2B54388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1）项目概述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教学楼、综合楼外立面改造面积7000平方米，场地维修面积4000平方米，室内装饰面积5000平方米，围墙400米，校门建设及设备采购等</w:t>
      </w:r>
    </w:p>
    <w:p w14:paraId="4B650ACF">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根据庐山市发展改革委安排的基建项目，项目代码：2304-360483-04-01-757148</w:t>
      </w:r>
    </w:p>
    <w:p w14:paraId="2588DE92">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江西省庐山中学</w:t>
      </w:r>
    </w:p>
    <w:p w14:paraId="6DD92B97">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基本建设项目-庐山中学整体提升项目支付工程尾款</w:t>
      </w:r>
    </w:p>
    <w:p w14:paraId="2DD9775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2026年度</w:t>
      </w:r>
    </w:p>
    <w:p w14:paraId="48209C6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70.4万元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江西省庐山中学</w:t>
      </w:r>
      <w:r>
        <w:rPr>
          <w:rFonts w:hint="eastAsia" w:ascii="仿宋" w:hAnsi="仿宋" w:eastAsia="仿宋"/>
          <w:bCs/>
          <w:sz w:val="32"/>
          <w:szCs w:val="32"/>
        </w:rPr>
        <w:fldChar w:fldCharType="end"/>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bookmarkStart w:id="0" w:name="_GoBack"/>
      <w:bookmarkEnd w:id="0"/>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cs="仿宋"/>
          <w:b w:val="0"/>
          <w:bCs/>
          <w:color w:val="auto"/>
          <w:sz w:val="32"/>
          <w:szCs w:val="32"/>
        </w:rPr>
        <w:t>与上年安排保持一致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cs="仿宋"/>
          <w:b w:val="0"/>
          <w:bCs/>
          <w:color w:val="auto"/>
          <w:sz w:val="32"/>
          <w:szCs w:val="32"/>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cs="仿宋"/>
          <w:b w:val="0"/>
          <w:bCs/>
          <w:color w:val="auto"/>
          <w:sz w:val="32"/>
          <w:szCs w:val="32"/>
        </w:rPr>
        <w:t>与上年安排保持一致</w:t>
      </w:r>
      <w:r>
        <w:rPr>
          <w:rFonts w:ascii="仿宋" w:hAnsi="仿宋" w:eastAsia="仿宋"/>
          <w:bCs/>
          <w:sz w:val="32"/>
          <w:szCs w:val="32"/>
        </w:rPr>
        <w:t>。</w:t>
      </w:r>
    </w:p>
    <w:p w14:paraId="1B007772">
      <w:pPr>
        <w:ind w:firstLine="640" w:firstLineChars="200"/>
        <w:jc w:val="left"/>
        <w:rPr>
          <w:rFonts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Style w:val="11"/>
          <w:rFonts w:hint="eastAsia" w:ascii="仿宋" w:hAnsi="仿宋" w:eastAsia="仿宋" w:cs="仿宋"/>
          <w:b w:val="0"/>
          <w:bCs/>
          <w:color w:val="auto"/>
          <w:sz w:val="32"/>
          <w:szCs w:val="32"/>
        </w:rPr>
        <w:t>与上年安排保持一致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09C29"/>
    <w:multiLevelType w:val="singleLevel"/>
    <w:tmpl w:val="CF509C29"/>
    <w:lvl w:ilvl="0" w:tentative="0">
      <w:start w:val="9"/>
      <w:numFmt w:val="chineseCounting"/>
      <w:suff w:val="nothing"/>
      <w:lvlText w:val="（%1）"/>
      <w:lvlJc w:val="left"/>
      <w:rPr>
        <w:rFonts w:hint="eastAsia"/>
      </w:rPr>
    </w:lvl>
  </w:abstractNum>
  <w:abstractNum w:abstractNumId="1">
    <w:nsid w:val="29F00608"/>
    <w:multiLevelType w:val="singleLevel"/>
    <w:tmpl w:val="29F006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65FA9"/>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415CD2"/>
    <w:rsid w:val="01A75A49"/>
    <w:rsid w:val="02263797"/>
    <w:rsid w:val="067A6028"/>
    <w:rsid w:val="068F47B3"/>
    <w:rsid w:val="08536A17"/>
    <w:rsid w:val="08EC3843"/>
    <w:rsid w:val="0A0925FF"/>
    <w:rsid w:val="0C97247A"/>
    <w:rsid w:val="0D1A7920"/>
    <w:rsid w:val="0D2269B3"/>
    <w:rsid w:val="0DB3098E"/>
    <w:rsid w:val="0E8F62CF"/>
    <w:rsid w:val="10352EA6"/>
    <w:rsid w:val="12220323"/>
    <w:rsid w:val="13E56991"/>
    <w:rsid w:val="13FB007C"/>
    <w:rsid w:val="16B036C0"/>
    <w:rsid w:val="1A705E7F"/>
    <w:rsid w:val="1ABF2D84"/>
    <w:rsid w:val="1CAA5962"/>
    <w:rsid w:val="1E172FD7"/>
    <w:rsid w:val="1E491A3B"/>
    <w:rsid w:val="1F1F7406"/>
    <w:rsid w:val="206D0602"/>
    <w:rsid w:val="210B5C89"/>
    <w:rsid w:val="22430342"/>
    <w:rsid w:val="22D66EA9"/>
    <w:rsid w:val="236B389D"/>
    <w:rsid w:val="23977FB1"/>
    <w:rsid w:val="245C3447"/>
    <w:rsid w:val="25B931E9"/>
    <w:rsid w:val="28263441"/>
    <w:rsid w:val="2828673B"/>
    <w:rsid w:val="290B705B"/>
    <w:rsid w:val="29981D60"/>
    <w:rsid w:val="2B2339AC"/>
    <w:rsid w:val="2B4C1378"/>
    <w:rsid w:val="2C57797E"/>
    <w:rsid w:val="304075B1"/>
    <w:rsid w:val="311C29BA"/>
    <w:rsid w:val="318814ED"/>
    <w:rsid w:val="31931AC3"/>
    <w:rsid w:val="31C0661C"/>
    <w:rsid w:val="321D581C"/>
    <w:rsid w:val="3328400E"/>
    <w:rsid w:val="351512FA"/>
    <w:rsid w:val="374647FA"/>
    <w:rsid w:val="37533A8E"/>
    <w:rsid w:val="39A3581F"/>
    <w:rsid w:val="39CE49D8"/>
    <w:rsid w:val="3A841EE9"/>
    <w:rsid w:val="3A9F1A72"/>
    <w:rsid w:val="3ACF1B11"/>
    <w:rsid w:val="3B457B92"/>
    <w:rsid w:val="3B6C3370"/>
    <w:rsid w:val="3B7D1841"/>
    <w:rsid w:val="3BA35A87"/>
    <w:rsid w:val="3BA6547C"/>
    <w:rsid w:val="3DD2151D"/>
    <w:rsid w:val="3E946E66"/>
    <w:rsid w:val="3F383632"/>
    <w:rsid w:val="3FA910A9"/>
    <w:rsid w:val="3FE536F1"/>
    <w:rsid w:val="3FF84E58"/>
    <w:rsid w:val="4052753A"/>
    <w:rsid w:val="410C7B1B"/>
    <w:rsid w:val="41737C65"/>
    <w:rsid w:val="42DC038C"/>
    <w:rsid w:val="43BF53DB"/>
    <w:rsid w:val="45D833CA"/>
    <w:rsid w:val="464E5AFF"/>
    <w:rsid w:val="47460F19"/>
    <w:rsid w:val="4BF47196"/>
    <w:rsid w:val="4C912C37"/>
    <w:rsid w:val="4DB628F2"/>
    <w:rsid w:val="4E0D4F31"/>
    <w:rsid w:val="4EFF051F"/>
    <w:rsid w:val="51EE4687"/>
    <w:rsid w:val="528E6F80"/>
    <w:rsid w:val="53516268"/>
    <w:rsid w:val="536E5A80"/>
    <w:rsid w:val="53F046E7"/>
    <w:rsid w:val="53FD6E04"/>
    <w:rsid w:val="54E65AEA"/>
    <w:rsid w:val="55924F68"/>
    <w:rsid w:val="55EE43AE"/>
    <w:rsid w:val="56C47F55"/>
    <w:rsid w:val="573A53AA"/>
    <w:rsid w:val="59F842F5"/>
    <w:rsid w:val="5AB93E8B"/>
    <w:rsid w:val="5D327B1E"/>
    <w:rsid w:val="5D380EAD"/>
    <w:rsid w:val="5EA31F07"/>
    <w:rsid w:val="5EDA0640"/>
    <w:rsid w:val="5F193B70"/>
    <w:rsid w:val="61D17BB5"/>
    <w:rsid w:val="61E31A71"/>
    <w:rsid w:val="62283DE4"/>
    <w:rsid w:val="638C3D00"/>
    <w:rsid w:val="63E33020"/>
    <w:rsid w:val="64B90B25"/>
    <w:rsid w:val="656229B9"/>
    <w:rsid w:val="658856FB"/>
    <w:rsid w:val="67B10C38"/>
    <w:rsid w:val="67DC7D34"/>
    <w:rsid w:val="68E97589"/>
    <w:rsid w:val="6BE248E5"/>
    <w:rsid w:val="6C617282"/>
    <w:rsid w:val="6CCB135B"/>
    <w:rsid w:val="6CD504C6"/>
    <w:rsid w:val="6DE704B1"/>
    <w:rsid w:val="6E9D5013"/>
    <w:rsid w:val="6EAF555B"/>
    <w:rsid w:val="6EDB6140"/>
    <w:rsid w:val="6F2C7111"/>
    <w:rsid w:val="708C533F"/>
    <w:rsid w:val="70AC7790"/>
    <w:rsid w:val="714A36AC"/>
    <w:rsid w:val="715045BF"/>
    <w:rsid w:val="71AF11DD"/>
    <w:rsid w:val="72746F20"/>
    <w:rsid w:val="73543105"/>
    <w:rsid w:val="73A85115"/>
    <w:rsid w:val="748A7DE8"/>
    <w:rsid w:val="74A54C22"/>
    <w:rsid w:val="759E1500"/>
    <w:rsid w:val="77FF289B"/>
    <w:rsid w:val="7C120DEF"/>
    <w:rsid w:val="7C1C38B8"/>
    <w:rsid w:val="7D1C2D3E"/>
    <w:rsid w:val="7D586CD5"/>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3718</Words>
  <Characters>3935</Characters>
  <Lines>53</Lines>
  <Paragraphs>15</Paragraphs>
  <TotalTime>4</TotalTime>
  <ScaleCrop>false</ScaleCrop>
  <LinksUpToDate>false</LinksUpToDate>
  <CharactersWithSpaces>4049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饶丽云</cp:lastModifiedBy>
  <dcterms:modified xsi:type="dcterms:W3CDTF">2026-01-12T13:10:15Z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71ECD1639C7F45DE85E3DE8D80F2018C</vt:lpwstr>
  </property>
  <property fmtid="{D5CDD505-2E9C-101B-9397-08002B2CF9AE}" pid="4" name="KSOTemplateDocerSaveRecord">
    <vt:lpwstr>eyJoZGlkIjoiZWZkNTE3OWEwZjM5M2Y5ZTY0MjI4YjQyM2NmMGQzNjAiLCJ1c2VySWQiOiIyNzY4NzEyODQifQ==</vt:lpwstr>
  </property>
</Properties>
</file>