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themeColor="text1"/>
          <w:kern w:val="0"/>
          <w:sz w:val="44"/>
          <w:szCs w:val="44"/>
        </w:rPr>
      </w:pPr>
      <w:r>
        <w:rPr>
          <w:rFonts w:hint="eastAsia" w:ascii="黑体" w:hAnsi="黑体" w:eastAsia="黑体" w:cs="Times New Roman"/>
          <w:b/>
          <w:bCs/>
          <w:color w:val="000000" w:themeColor="text1"/>
          <w:kern w:val="0"/>
          <w:sz w:val="44"/>
          <w:szCs w:val="44"/>
          <w:lang w:val="en-US" w:eastAsia="zh-CN"/>
        </w:rPr>
        <w:t>庐山市白鹿中心小学2</w:t>
      </w:r>
      <w:r>
        <w:rPr>
          <w:rFonts w:hint="eastAsia" w:ascii="黑体" w:hAnsi="黑体" w:eastAsia="黑体" w:cs="Times New Roman"/>
          <w:b/>
          <w:bCs/>
          <w:color w:val="000000" w:themeColor="text1"/>
          <w:kern w:val="0"/>
          <w:sz w:val="44"/>
          <w:szCs w:val="44"/>
        </w:rPr>
        <w:t>02</w:t>
      </w:r>
      <w:r>
        <w:rPr>
          <w:rFonts w:hint="eastAsia" w:ascii="黑体" w:hAnsi="黑体" w:eastAsia="黑体" w:cs="Times New Roman"/>
          <w:b/>
          <w:bCs/>
          <w:color w:val="000000" w:themeColor="text1"/>
          <w:kern w:val="0"/>
          <w:sz w:val="44"/>
          <w:szCs w:val="44"/>
          <w:lang w:val="en-US" w:eastAsia="zh-CN"/>
        </w:rPr>
        <w:t>5</w:t>
      </w:r>
      <w:r>
        <w:rPr>
          <w:rFonts w:hint="eastAsia" w:ascii="黑体" w:hAnsi="黑体" w:eastAsia="黑体" w:cs="Times New Roman"/>
          <w:b/>
          <w:bCs/>
          <w:color w:val="000000" w:themeColor="text1"/>
          <w:kern w:val="0"/>
          <w:sz w:val="44"/>
          <w:szCs w:val="44"/>
        </w:rPr>
        <w:t>年单位预算</w:t>
      </w:r>
    </w:p>
    <w:p w14:paraId="498C7EDA">
      <w:pPr>
        <w:pStyle w:val="13"/>
        <w:spacing w:line="600" w:lineRule="atLeast"/>
        <w:jc w:val="center"/>
        <w:rPr>
          <w:rFonts w:ascii="黑体" w:hAnsi="黑体" w:eastAsia="黑体"/>
          <w:color w:val="000000" w:themeColor="text1"/>
          <w:sz w:val="32"/>
          <w:szCs w:val="32"/>
        </w:rPr>
      </w:pPr>
    </w:p>
    <w:p w14:paraId="69E2A7D1">
      <w:pPr>
        <w:pStyle w:val="13"/>
        <w:spacing w:line="600" w:lineRule="atLeas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目    录</w:t>
      </w:r>
    </w:p>
    <w:p w14:paraId="0B296CE0">
      <w:pPr>
        <w:pStyle w:val="13"/>
        <w:rPr>
          <w:rFonts w:ascii="宋体" w:hAnsi="宋体"/>
          <w:color w:val="000000" w:themeColor="text1"/>
        </w:rPr>
      </w:pPr>
    </w:p>
    <w:p w14:paraId="76C06260">
      <w:pPr>
        <w:pStyle w:val="13"/>
        <w:tabs>
          <w:tab w:val="right" w:pos="8306"/>
        </w:tabs>
        <w:spacing w:line="600" w:lineRule="atLeast"/>
        <w:ind w:firstLine="640"/>
        <w:jc w:val="left"/>
        <w:rPr>
          <w:rFonts w:ascii="仿宋_GB2312" w:eastAsia="仿宋_GB2312"/>
          <w:b/>
          <w:bCs/>
          <w:color w:val="000000" w:themeColor="text1"/>
          <w:sz w:val="32"/>
          <w:szCs w:val="32"/>
        </w:rPr>
      </w:pPr>
      <w:r>
        <w:rPr>
          <w:rFonts w:hint="eastAsia" w:ascii="仿宋_GB2312" w:eastAsia="仿宋_GB2312"/>
          <w:b/>
          <w:bCs/>
          <w:color w:val="000000" w:themeColor="text1"/>
          <w:sz w:val="32"/>
          <w:szCs w:val="32"/>
        </w:rPr>
        <w:t xml:space="preserve">第一部分  </w:t>
      </w:r>
      <w:r>
        <w:rPr>
          <w:rFonts w:ascii="仿宋_GB2312" w:eastAsia="仿宋_GB2312"/>
          <w:b/>
          <w:bCs/>
          <w:color w:val="000000" w:themeColor="text1"/>
          <w:sz w:val="32"/>
          <w:szCs w:val="32"/>
        </w:rPr>
        <w:fldChar w:fldCharType="begin"/>
      </w:r>
      <w:r>
        <w:rPr>
          <w:rFonts w:ascii="仿宋_GB2312" w:eastAsia="仿宋_GB2312"/>
          <w:b/>
          <w:bCs/>
          <w:color w:val="000000" w:themeColor="text1"/>
          <w:sz w:val="32"/>
          <w:szCs w:val="32"/>
        </w:rPr>
        <w:instrText xml:space="preserve">MERGEFIELD ${page540426799.ds254512694_REP_JXJC_AGENCY_WZR_NAME}</w:instrText>
      </w:r>
      <w:r>
        <w:rPr>
          <w:rFonts w:ascii="仿宋_GB2312" w:eastAsia="仿宋_GB2312"/>
          <w:b/>
          <w:bCs/>
          <w:color w:val="000000" w:themeColor="text1"/>
          <w:sz w:val="32"/>
          <w:szCs w:val="32"/>
        </w:rPr>
        <w:fldChar w:fldCharType="separate"/>
      </w:r>
      <w:r>
        <w:rPr>
          <w:rFonts w:hint="eastAsia" w:ascii="仿宋_GB2312" w:eastAsia="仿宋_GB2312"/>
          <w:b/>
          <w:bCs/>
          <w:color w:val="000000" w:themeColor="text1"/>
          <w:sz w:val="32"/>
          <w:szCs w:val="32"/>
          <w:lang w:eastAsia="zh-CN"/>
        </w:rPr>
        <w:t>庐山市白鹿中心小学</w:t>
      </w:r>
      <w:r>
        <w:rPr>
          <w:color w:val="000000" w:themeColor="text1"/>
        </w:rPr>
        <w:fldChar w:fldCharType="end"/>
      </w:r>
      <w:r>
        <w:rPr>
          <w:rFonts w:hint="eastAsia" w:ascii="仿宋_GB2312" w:eastAsia="仿宋_GB2312"/>
          <w:b/>
          <w:bCs/>
          <w:color w:val="000000" w:themeColor="text1"/>
          <w:sz w:val="32"/>
          <w:szCs w:val="32"/>
        </w:rPr>
        <w:t>概况</w:t>
      </w:r>
      <w:r>
        <w:rPr>
          <w:rFonts w:ascii="仿宋_GB2312" w:eastAsia="仿宋_GB2312"/>
          <w:b/>
          <w:bCs/>
          <w:color w:val="000000" w:themeColor="text1"/>
          <w:sz w:val="32"/>
          <w:szCs w:val="32"/>
        </w:rPr>
        <w:tab/>
      </w:r>
    </w:p>
    <w:p w14:paraId="1781340C">
      <w:pPr>
        <w:pStyle w:val="13"/>
        <w:spacing w:line="600" w:lineRule="atLeast"/>
        <w:ind w:firstLine="1120" w:firstLineChars="350"/>
        <w:jc w:val="left"/>
        <w:rPr>
          <w:rFonts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 xml:space="preserve"> </w:t>
      </w:r>
      <w:r>
        <w:rPr>
          <w:rFonts w:ascii="Adobe 仿宋 Std R" w:hAnsi="Adobe 仿宋 Std R" w:eastAsia="Adobe 仿宋 Std R" w:cstheme="minorBidi"/>
          <w:color w:val="000000" w:themeColor="text1"/>
          <w:kern w:val="2"/>
          <w:sz w:val="32"/>
          <w:szCs w:val="30"/>
        </w:rPr>
        <w:t>一、</w:t>
      </w:r>
      <w:r>
        <w:rPr>
          <w:rFonts w:hint="eastAsia" w:ascii="Adobe 仿宋 Std R" w:hAnsi="Adobe 仿宋 Std R" w:eastAsia="Adobe 仿宋 Std R" w:cstheme="minorBidi"/>
          <w:color w:val="000000" w:themeColor="text1"/>
          <w:kern w:val="2"/>
          <w:sz w:val="32"/>
          <w:szCs w:val="30"/>
        </w:rPr>
        <w:t>单位</w:t>
      </w:r>
      <w:r>
        <w:rPr>
          <w:rFonts w:ascii="Adobe 仿宋 Std R" w:hAnsi="Adobe 仿宋 Std R" w:eastAsia="Adobe 仿宋 Std R" w:cstheme="minorBidi"/>
          <w:color w:val="000000" w:themeColor="text1"/>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二、</w:t>
      </w:r>
      <w:r>
        <w:rPr>
          <w:rFonts w:hint="eastAsia" w:ascii="Adobe 仿宋 Std R" w:hAnsi="Adobe 仿宋 Std R" w:eastAsia="Adobe 仿宋 Std R" w:cstheme="minorBidi"/>
          <w:color w:val="000000" w:themeColor="text1"/>
          <w:kern w:val="2"/>
          <w:sz w:val="32"/>
          <w:szCs w:val="30"/>
        </w:rPr>
        <w:t>机构设置及人员情况</w:t>
      </w:r>
    </w:p>
    <w:p w14:paraId="65F8403A">
      <w:pPr>
        <w:pStyle w:val="13"/>
        <w:spacing w:line="600" w:lineRule="atLeast"/>
        <w:ind w:firstLine="640"/>
        <w:jc w:val="left"/>
        <w:rPr>
          <w:rFonts w:ascii="仿宋_GB2312" w:eastAsia="仿宋_GB2312"/>
          <w:b/>
          <w:bCs/>
          <w:color w:val="000000" w:themeColor="text1"/>
          <w:sz w:val="32"/>
          <w:szCs w:val="32"/>
        </w:rPr>
      </w:pPr>
      <w:r>
        <w:rPr>
          <w:rFonts w:hint="eastAsia" w:ascii="仿宋_GB2312" w:eastAsia="仿宋_GB2312"/>
          <w:b/>
          <w:bCs/>
          <w:color w:val="000000" w:themeColor="text1"/>
          <w:sz w:val="32"/>
          <w:szCs w:val="32"/>
        </w:rPr>
        <w:t xml:space="preserve">第二部分  </w:t>
      </w:r>
      <w:r>
        <w:rPr>
          <w:rFonts w:ascii="仿宋_GB2312" w:eastAsia="仿宋_GB2312"/>
          <w:b/>
          <w:bCs/>
          <w:color w:val="000000" w:themeColor="text1"/>
          <w:sz w:val="32"/>
          <w:szCs w:val="32"/>
        </w:rPr>
        <w:fldChar w:fldCharType="begin"/>
      </w:r>
      <w:r>
        <w:rPr>
          <w:rFonts w:ascii="仿宋_GB2312" w:eastAsia="仿宋_GB2312"/>
          <w:b/>
          <w:bCs/>
          <w:color w:val="000000" w:themeColor="text1"/>
          <w:sz w:val="32"/>
          <w:szCs w:val="32"/>
        </w:rPr>
        <w:instrText xml:space="preserve">MERGEFIELD ${page540426799.ds254512694_REP_JXJC_AGENCY_WZR_NAME}</w:instrText>
      </w:r>
      <w:r>
        <w:rPr>
          <w:rFonts w:ascii="仿宋_GB2312" w:eastAsia="仿宋_GB2312"/>
          <w:b/>
          <w:bCs/>
          <w:color w:val="000000" w:themeColor="text1"/>
          <w:sz w:val="32"/>
          <w:szCs w:val="32"/>
        </w:rPr>
        <w:fldChar w:fldCharType="separate"/>
      </w:r>
      <w:r>
        <w:rPr>
          <w:rFonts w:hint="eastAsia" w:ascii="仿宋_GB2312" w:eastAsia="仿宋_GB2312"/>
          <w:b/>
          <w:bCs/>
          <w:color w:val="000000" w:themeColor="text1"/>
          <w:sz w:val="32"/>
          <w:szCs w:val="32"/>
          <w:lang w:eastAsia="zh-CN"/>
        </w:rPr>
        <w:t>庐山市白鹿中心小学</w:t>
      </w:r>
      <w:r>
        <w:rPr>
          <w:color w:val="000000" w:themeColor="text1"/>
        </w:rPr>
        <w:fldChar w:fldCharType="end"/>
      </w:r>
      <w:r>
        <w:rPr>
          <w:rFonts w:hint="eastAsia" w:ascii="仿宋_GB2312" w:eastAsia="仿宋_GB2312"/>
          <w:b/>
          <w:bCs/>
          <w:color w:val="000000" w:themeColor="text1"/>
          <w:sz w:val="32"/>
          <w:szCs w:val="32"/>
        </w:rPr>
        <w:t>202</w:t>
      </w:r>
      <w:r>
        <w:rPr>
          <w:rFonts w:hint="eastAsia" w:ascii="仿宋_GB2312" w:eastAsia="仿宋_GB2312"/>
          <w:b/>
          <w:bCs/>
          <w:color w:val="000000" w:themeColor="text1"/>
          <w:sz w:val="32"/>
          <w:szCs w:val="32"/>
          <w:lang w:val="en-US" w:eastAsia="zh-CN"/>
        </w:rPr>
        <w:t>5</w:t>
      </w:r>
      <w:r>
        <w:rPr>
          <w:rFonts w:hint="eastAsia" w:ascii="仿宋_GB2312" w:eastAsia="仿宋_GB2312"/>
          <w:b/>
          <w:bCs/>
          <w:color w:val="000000" w:themeColor="text1"/>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二、《</w:t>
      </w:r>
      <w:r>
        <w:rPr>
          <w:rFonts w:hint="eastAsia" w:ascii="Adobe 仿宋 Std R" w:hAnsi="Adobe 仿宋 Std R" w:eastAsia="Adobe 仿宋 Std R" w:cstheme="minorBidi"/>
          <w:color w:val="000000" w:themeColor="text1"/>
          <w:kern w:val="2"/>
          <w:sz w:val="32"/>
          <w:szCs w:val="30"/>
        </w:rPr>
        <w:t>单位</w:t>
      </w:r>
      <w:r>
        <w:rPr>
          <w:rFonts w:ascii="Adobe 仿宋 Std R" w:hAnsi="Adobe 仿宋 Std R" w:eastAsia="Adobe 仿宋 Std R" w:cstheme="minorBidi"/>
          <w:color w:val="000000" w:themeColor="text1"/>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三、《</w:t>
      </w:r>
      <w:r>
        <w:rPr>
          <w:rFonts w:hint="eastAsia" w:ascii="Adobe 仿宋 Std R" w:hAnsi="Adobe 仿宋 Std R" w:eastAsia="Adobe 仿宋 Std R" w:cstheme="minorBidi"/>
          <w:color w:val="000000" w:themeColor="text1"/>
          <w:kern w:val="2"/>
          <w:sz w:val="32"/>
          <w:szCs w:val="30"/>
        </w:rPr>
        <w:t>单位</w:t>
      </w:r>
      <w:r>
        <w:rPr>
          <w:rFonts w:ascii="Adobe 仿宋 Std R" w:hAnsi="Adobe 仿宋 Std R" w:eastAsia="Adobe 仿宋 Std R" w:cstheme="minorBidi"/>
          <w:color w:val="000000" w:themeColor="text1"/>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九、《</w:t>
      </w:r>
      <w:r>
        <w:rPr>
          <w:rFonts w:hint="eastAsia" w:ascii="Adobe 仿宋 Std R" w:hAnsi="Adobe 仿宋 Std R" w:eastAsia="Adobe 仿宋 Std R" w:cstheme="minorBidi"/>
          <w:color w:val="000000" w:themeColor="text1"/>
          <w:kern w:val="2"/>
          <w:sz w:val="32"/>
          <w:szCs w:val="30"/>
        </w:rPr>
        <w:t>国有资本经营</w:t>
      </w:r>
      <w:r>
        <w:rPr>
          <w:rFonts w:ascii="Adobe 仿宋 Std R" w:hAnsi="Adobe 仿宋 Std R" w:eastAsia="Adobe 仿宋 Std R" w:cstheme="minorBidi"/>
          <w:color w:val="000000" w:themeColor="text1"/>
          <w:kern w:val="2"/>
          <w:sz w:val="32"/>
          <w:szCs w:val="30"/>
        </w:rPr>
        <w:t>预算支出表》</w:t>
      </w:r>
      <w:r>
        <w:rPr>
          <w:rFonts w:hint="eastAsia" w:ascii="Adobe 仿宋 Std R" w:hAnsi="Adobe 仿宋 Std R" w:eastAsia="Adobe 仿宋 Std R" w:cstheme="minorBidi"/>
          <w:color w:val="000000" w:themeColor="text1"/>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rPr>
      </w:pPr>
      <w:r>
        <w:rPr>
          <w:rFonts w:hint="eastAsia" w:ascii="Adobe 仿宋 Std R" w:hAnsi="Adobe 仿宋 Std R" w:eastAsia="Adobe 仿宋 Std R" w:cstheme="minorBidi"/>
          <w:color w:val="000000" w:themeColor="text1"/>
          <w:kern w:val="2"/>
          <w:sz w:val="32"/>
          <w:szCs w:val="30"/>
        </w:rPr>
        <w:t>十、</w:t>
      </w:r>
      <w:r>
        <w:rPr>
          <w:rFonts w:ascii="Adobe 仿宋 Std R" w:hAnsi="Adobe 仿宋 Std R" w:eastAsia="Adobe 仿宋 Std R" w:cstheme="minorBidi"/>
          <w:color w:val="000000" w:themeColor="text1"/>
          <w:kern w:val="2"/>
          <w:sz w:val="32"/>
          <w:szCs w:val="30"/>
        </w:rPr>
        <w:t>《</w:t>
      </w:r>
      <w:r>
        <w:rPr>
          <w:rFonts w:hint="eastAsia" w:ascii="Adobe 仿宋 Std R" w:hAnsi="Adobe 仿宋 Std R" w:eastAsia="Adobe 仿宋 Std R" w:cstheme="minorBidi"/>
          <w:color w:val="000000" w:themeColor="text1"/>
          <w:kern w:val="2"/>
          <w:sz w:val="32"/>
          <w:szCs w:val="30"/>
        </w:rPr>
        <w:t>项目绩效目标表</w:t>
      </w:r>
      <w:r>
        <w:rPr>
          <w:rFonts w:ascii="Adobe 仿宋 Std R" w:hAnsi="Adobe 仿宋 Std R" w:eastAsia="Adobe 仿宋 Std R" w:cstheme="minorBidi"/>
          <w:color w:val="000000" w:themeColor="text1"/>
          <w:kern w:val="2"/>
          <w:sz w:val="32"/>
          <w:szCs w:val="30"/>
        </w:rPr>
        <w:t>》</w:t>
      </w:r>
    </w:p>
    <w:p w14:paraId="6518D6B3">
      <w:pPr>
        <w:pStyle w:val="13"/>
        <w:spacing w:line="600" w:lineRule="atLeast"/>
        <w:ind w:firstLine="640"/>
        <w:jc w:val="left"/>
        <w:rPr>
          <w:rFonts w:ascii="仿宋_GB2312" w:eastAsia="仿宋_GB2312"/>
          <w:b/>
          <w:bCs/>
          <w:color w:val="000000" w:themeColor="text1"/>
          <w:sz w:val="32"/>
          <w:szCs w:val="32"/>
        </w:rPr>
      </w:pPr>
      <w:r>
        <w:rPr>
          <w:rFonts w:hint="eastAsia" w:ascii="仿宋_GB2312" w:eastAsia="仿宋_GB2312"/>
          <w:b/>
          <w:bCs/>
          <w:color w:val="000000" w:themeColor="text1"/>
          <w:sz w:val="32"/>
          <w:szCs w:val="32"/>
        </w:rPr>
        <w:t xml:space="preserve">第三部分 </w:t>
      </w:r>
      <w:r>
        <w:rPr>
          <w:rFonts w:ascii="仿宋_GB2312" w:eastAsia="仿宋_GB2312"/>
          <w:b/>
          <w:bCs/>
          <w:color w:val="000000" w:themeColor="text1"/>
          <w:sz w:val="32"/>
          <w:szCs w:val="32"/>
        </w:rPr>
        <w:fldChar w:fldCharType="begin"/>
      </w:r>
      <w:r>
        <w:rPr>
          <w:rFonts w:ascii="仿宋_GB2312" w:eastAsia="仿宋_GB2312"/>
          <w:b/>
          <w:bCs/>
          <w:color w:val="000000" w:themeColor="text1"/>
          <w:sz w:val="32"/>
          <w:szCs w:val="32"/>
        </w:rPr>
        <w:instrText xml:space="preserve">MERGEFIELD ${page540426799.ds254512694_REP_JXJC_AGENCY_WZR_NAME}</w:instrText>
      </w:r>
      <w:r>
        <w:rPr>
          <w:rFonts w:ascii="仿宋_GB2312" w:eastAsia="仿宋_GB2312"/>
          <w:b/>
          <w:bCs/>
          <w:color w:val="000000" w:themeColor="text1"/>
          <w:sz w:val="32"/>
          <w:szCs w:val="32"/>
        </w:rPr>
        <w:fldChar w:fldCharType="separate"/>
      </w:r>
      <w:r>
        <w:rPr>
          <w:rFonts w:hint="eastAsia" w:ascii="仿宋_GB2312" w:eastAsia="仿宋_GB2312"/>
          <w:b/>
          <w:bCs/>
          <w:color w:val="000000" w:themeColor="text1"/>
          <w:sz w:val="32"/>
          <w:szCs w:val="32"/>
          <w:lang w:eastAsia="zh-CN"/>
        </w:rPr>
        <w:t>庐山市白鹿中心小学</w:t>
      </w:r>
      <w:r>
        <w:rPr>
          <w:color w:val="000000" w:themeColor="text1"/>
        </w:rPr>
        <w:fldChar w:fldCharType="end"/>
      </w:r>
      <w:r>
        <w:rPr>
          <w:rFonts w:hint="eastAsia" w:ascii="仿宋_GB2312" w:eastAsia="仿宋_GB2312"/>
          <w:b/>
          <w:bCs/>
          <w:color w:val="000000" w:themeColor="text1"/>
          <w:sz w:val="32"/>
          <w:szCs w:val="32"/>
        </w:rPr>
        <w:t>202</w:t>
      </w:r>
      <w:r>
        <w:rPr>
          <w:rFonts w:hint="eastAsia" w:ascii="仿宋_GB2312" w:eastAsia="仿宋_GB2312"/>
          <w:b/>
          <w:bCs/>
          <w:color w:val="000000" w:themeColor="text1"/>
          <w:sz w:val="32"/>
          <w:szCs w:val="32"/>
          <w:lang w:val="en-US" w:eastAsia="zh-CN"/>
        </w:rPr>
        <w:t>5</w:t>
      </w:r>
      <w:r>
        <w:rPr>
          <w:rFonts w:hint="eastAsia" w:ascii="仿宋_GB2312" w:eastAsia="仿宋_GB2312"/>
          <w:b/>
          <w:bCs/>
          <w:color w:val="000000" w:themeColor="text1"/>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一、202</w:t>
      </w:r>
      <w:r>
        <w:rPr>
          <w:rFonts w:hint="eastAsia" w:ascii="Adobe 仿宋 Std R" w:hAnsi="Adobe 仿宋 Std R" w:eastAsia="Adobe 仿宋 Std R" w:cstheme="minorBidi"/>
          <w:color w:val="000000" w:themeColor="text1"/>
          <w:kern w:val="2"/>
          <w:sz w:val="32"/>
          <w:szCs w:val="30"/>
          <w:lang w:val="en-US" w:eastAsia="zh-CN"/>
        </w:rPr>
        <w:t>5</w:t>
      </w:r>
      <w:r>
        <w:rPr>
          <w:rFonts w:ascii="Adobe 仿宋 Std R" w:hAnsi="Adobe 仿宋 Std R" w:eastAsia="Adobe 仿宋 Std R" w:cstheme="minorBidi"/>
          <w:color w:val="000000" w:themeColor="text1"/>
          <w:kern w:val="2"/>
          <w:sz w:val="32"/>
          <w:szCs w:val="30"/>
        </w:rPr>
        <w:t>年</w:t>
      </w:r>
      <w:r>
        <w:rPr>
          <w:rFonts w:hint="eastAsia" w:ascii="Adobe 仿宋 Std R" w:hAnsi="Adobe 仿宋 Std R" w:eastAsia="Adobe 仿宋 Std R" w:cstheme="minorBidi"/>
          <w:color w:val="000000" w:themeColor="text1"/>
          <w:kern w:val="2"/>
          <w:sz w:val="32"/>
          <w:szCs w:val="30"/>
        </w:rPr>
        <w:t>单位</w:t>
      </w:r>
      <w:r>
        <w:rPr>
          <w:rFonts w:ascii="Adobe 仿宋 Std R" w:hAnsi="Adobe 仿宋 Std R" w:eastAsia="Adobe 仿宋 Std R" w:cstheme="minorBidi"/>
          <w:color w:val="000000" w:themeColor="text1"/>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color w:val="000000" w:themeColor="text1"/>
          <w:kern w:val="2"/>
          <w:sz w:val="32"/>
          <w:szCs w:val="30"/>
        </w:rPr>
      </w:pPr>
      <w:r>
        <w:rPr>
          <w:rFonts w:ascii="Adobe 仿宋 Std R" w:hAnsi="Adobe 仿宋 Std R" w:eastAsia="Adobe 仿宋 Std R" w:cstheme="minorBidi"/>
          <w:color w:val="000000" w:themeColor="text1"/>
          <w:kern w:val="2"/>
          <w:sz w:val="32"/>
          <w:szCs w:val="30"/>
        </w:rPr>
        <w:t xml:space="preserve"> 二、202</w:t>
      </w:r>
      <w:r>
        <w:rPr>
          <w:rFonts w:hint="eastAsia" w:ascii="Adobe 仿宋 Std R" w:hAnsi="Adobe 仿宋 Std R" w:eastAsia="Adobe 仿宋 Std R" w:cstheme="minorBidi"/>
          <w:color w:val="000000" w:themeColor="text1"/>
          <w:kern w:val="2"/>
          <w:sz w:val="32"/>
          <w:szCs w:val="30"/>
          <w:lang w:val="en-US" w:eastAsia="zh-CN"/>
        </w:rPr>
        <w:t>5</w:t>
      </w:r>
      <w:r>
        <w:rPr>
          <w:rFonts w:ascii="Adobe 仿宋 Std R" w:hAnsi="Adobe 仿宋 Std R" w:eastAsia="Adobe 仿宋 Std R" w:cstheme="minorBidi"/>
          <w:color w:val="000000" w:themeColor="text1"/>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rPr>
      </w:pPr>
    </w:p>
    <w:p w14:paraId="508696F3">
      <w:pPr>
        <w:pStyle w:val="13"/>
        <w:spacing w:line="600" w:lineRule="atLeast"/>
        <w:ind w:firstLine="640"/>
        <w:jc w:val="left"/>
        <w:rPr>
          <w:rFonts w:ascii="仿宋_GB2312" w:eastAsia="仿宋_GB2312"/>
          <w:b/>
          <w:bCs/>
          <w:color w:val="000000" w:themeColor="text1"/>
          <w:sz w:val="32"/>
          <w:szCs w:val="32"/>
        </w:rPr>
      </w:pPr>
      <w:r>
        <w:rPr>
          <w:rFonts w:hint="eastAsia" w:ascii="仿宋_GB2312" w:eastAsia="仿宋_GB2312"/>
          <w:b/>
          <w:bCs/>
          <w:color w:val="000000" w:themeColor="text1"/>
          <w:sz w:val="32"/>
          <w:szCs w:val="32"/>
        </w:rPr>
        <w:t>第四部分  名词解释</w:t>
      </w:r>
    </w:p>
    <w:p w14:paraId="43A519E3">
      <w:pPr>
        <w:widowControl/>
        <w:spacing w:line="580" w:lineRule="exact"/>
        <w:jc w:val="center"/>
        <w:rPr>
          <w:rFonts w:ascii="仿宋_GB2312" w:eastAsia="仿宋_GB2312"/>
          <w:b/>
          <w:color w:val="000000" w:themeColor="text1"/>
          <w:sz w:val="32"/>
          <w:szCs w:val="30"/>
        </w:rPr>
      </w:pPr>
    </w:p>
    <w:p w14:paraId="4FDF4162">
      <w:pPr>
        <w:widowControl/>
        <w:spacing w:line="580" w:lineRule="exact"/>
        <w:jc w:val="center"/>
        <w:rPr>
          <w:rFonts w:ascii="仿宋_GB2312" w:eastAsia="仿宋_GB2312"/>
          <w:b/>
          <w:color w:val="000000" w:themeColor="text1"/>
          <w:sz w:val="32"/>
          <w:szCs w:val="30"/>
        </w:rPr>
      </w:pPr>
    </w:p>
    <w:p w14:paraId="46D4EB44">
      <w:pPr>
        <w:widowControl/>
        <w:spacing w:line="580" w:lineRule="exact"/>
        <w:jc w:val="center"/>
        <w:rPr>
          <w:rFonts w:ascii="仿宋_GB2312" w:eastAsia="仿宋_GB2312"/>
          <w:b/>
          <w:color w:val="000000" w:themeColor="text1"/>
          <w:sz w:val="32"/>
          <w:szCs w:val="30"/>
        </w:rPr>
      </w:pPr>
      <w:r>
        <w:rPr>
          <w:rFonts w:hint="eastAsia" w:ascii="仿宋_GB2312" w:eastAsia="仿宋_GB2312"/>
          <w:b/>
          <w:color w:val="000000" w:themeColor="text1"/>
          <w:sz w:val="32"/>
          <w:szCs w:val="30"/>
        </w:rPr>
        <w:t xml:space="preserve">第一部分  </w:t>
      </w:r>
      <w:r>
        <w:rPr>
          <w:rFonts w:ascii="仿宋_GB2312" w:eastAsia="仿宋_GB2312"/>
          <w:b/>
          <w:color w:val="000000" w:themeColor="text1"/>
          <w:sz w:val="32"/>
          <w:szCs w:val="30"/>
        </w:rPr>
        <w:fldChar w:fldCharType="begin"/>
      </w:r>
      <w:r>
        <w:rPr>
          <w:rFonts w:ascii="仿宋_GB2312" w:eastAsia="仿宋_GB2312"/>
          <w:b/>
          <w:color w:val="000000" w:themeColor="text1"/>
          <w:sz w:val="32"/>
          <w:szCs w:val="30"/>
        </w:rPr>
        <w:instrText xml:space="preserve">MERGEFIELD ${page540426799.ds254512694_REP_JXJC_AGENCY_WZR_NAME}</w:instrText>
      </w:r>
      <w:r>
        <w:rPr>
          <w:rFonts w:ascii="仿宋_GB2312" w:eastAsia="仿宋_GB2312"/>
          <w:b/>
          <w:color w:val="000000" w:themeColor="text1"/>
          <w:sz w:val="32"/>
          <w:szCs w:val="30"/>
        </w:rPr>
        <w:fldChar w:fldCharType="separate"/>
      </w:r>
      <w:r>
        <w:rPr>
          <w:rFonts w:hint="eastAsia" w:ascii="仿宋_GB2312" w:eastAsia="仿宋_GB2312"/>
          <w:b/>
          <w:color w:val="000000" w:themeColor="text1"/>
          <w:sz w:val="32"/>
          <w:szCs w:val="30"/>
          <w:lang w:eastAsia="zh-CN"/>
        </w:rPr>
        <w:t>庐山市白鹿中心小学</w:t>
      </w:r>
      <w:r>
        <w:rPr>
          <w:color w:val="000000" w:themeColor="text1"/>
        </w:rPr>
        <w:fldChar w:fldCharType="end"/>
      </w:r>
      <w:r>
        <w:rPr>
          <w:rFonts w:hint="eastAsia" w:ascii="仿宋_GB2312" w:eastAsia="仿宋_GB2312"/>
          <w:b/>
          <w:color w:val="000000" w:themeColor="text1"/>
          <w:sz w:val="32"/>
          <w:szCs w:val="30"/>
        </w:rPr>
        <w:t>概况</w:t>
      </w:r>
    </w:p>
    <w:p w14:paraId="15A22ED2">
      <w:pPr>
        <w:widowControl/>
        <w:spacing w:line="580" w:lineRule="exact"/>
        <w:jc w:val="left"/>
        <w:rPr>
          <w:rFonts w:asciiTheme="minorEastAsia" w:hAnsiTheme="minorEastAsia"/>
          <w:b/>
          <w:color w:val="000000" w:themeColor="text1"/>
          <w:sz w:val="36"/>
          <w:szCs w:val="36"/>
        </w:rPr>
      </w:pPr>
    </w:p>
    <w:p w14:paraId="30E02E61">
      <w:pPr>
        <w:widowControl/>
        <w:spacing w:line="580" w:lineRule="exact"/>
        <w:jc w:val="left"/>
        <w:rPr>
          <w:rFonts w:asciiTheme="minorEastAsia" w:hAnsiTheme="minorEastAsia"/>
          <w:b/>
          <w:color w:val="000000" w:themeColor="text1"/>
          <w:sz w:val="36"/>
          <w:szCs w:val="36"/>
        </w:rPr>
      </w:pPr>
      <w:r>
        <w:rPr>
          <w:rFonts w:hint="eastAsia" w:asciiTheme="minorEastAsia" w:hAnsiTheme="minorEastAsia"/>
          <w:b/>
          <w:color w:val="000000" w:themeColor="text1"/>
          <w:sz w:val="36"/>
          <w:szCs w:val="36"/>
        </w:rPr>
        <w:t>一、单位主要职责</w:t>
      </w:r>
    </w:p>
    <w:p w14:paraId="5A72EF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庐山市白鹿小学是一所公办小学，主要职责是：</w:t>
      </w:r>
    </w:p>
    <w:p w14:paraId="18B603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（一）贯彻落实党的教育和体育工作的方针、政策、法律和法规，研究全市教育改革发展重大问题，综合指导、协调和管理全市的教育体育工作。</w:t>
      </w:r>
    </w:p>
    <w:p w14:paraId="1B0CFF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（二）编制庐山市白鹿小学教育事业发展规划、计划的实施，指导全镇办学体制改革，理顺教育内部和外部的关系，建立适应全镇经济社会发展的教育体制及运营机制。</w:t>
      </w:r>
    </w:p>
    <w:p w14:paraId="7821E9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（三）综合管理全镇学前教育、小学教育及社会力量办学工作，指导和管理小学的教育教学工作，负责教育督导与评估。</w:t>
      </w:r>
    </w:p>
    <w:p w14:paraId="00FE11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（四）负责推进教育均衡发展和促进教育公平，全面实施素质教育。统筹管理全镇教育系统对外交流工作。</w:t>
      </w:r>
    </w:p>
    <w:p w14:paraId="4D2C63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五）负责白鹿镇教师队伍建设和教师继续教育工作；负责教师管理工作，组织实施教师资格制度；负责管理语言文字工作；指导和组织推广普通话和规范汉字书写工作；参与拟订幼儿园和小学机构编制、人事管理、工资福利、收入分配的有关政策；承担教师资格认定申报工作；负责对发展教育事业做出突出贡献者进行奖励；在庐山市教体局的指导下接受大中专院校毕业生就业工作。</w:t>
      </w:r>
    </w:p>
    <w:p w14:paraId="05B1B2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（六）统筹管理本单位教育经费，会同有关部门拟定筹措教育经费、教育基建投资的规划，按有关规定管理中央、省、市对全市的教育拨、贷款及捐赠资金，监督测评全市教育经费的筹措和使用管理情况。</w:t>
      </w:r>
    </w:p>
    <w:p w14:paraId="1E453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（七）归口庐山市教育体育</w:t>
      </w:r>
      <w:r>
        <w:rPr>
          <w:rFonts w:hint="eastAsia" w:ascii="Adobe 仿宋 Std R" w:hAnsi="Adobe 仿宋 Std R" w:eastAsia="Adobe 仿宋 Std R"/>
          <w:color w:val="000000" w:themeColor="text1"/>
          <w:sz w:val="32"/>
          <w:szCs w:val="30"/>
          <w:lang w:val="en-US" w:eastAsia="zh-CN"/>
        </w:rPr>
        <w:t>局</w:t>
      </w:r>
      <w:r>
        <w:rPr>
          <w:rFonts w:hint="eastAsia" w:ascii="Adobe 仿宋 Std R" w:hAnsi="Adobe 仿宋 Std R" w:eastAsia="Adobe 仿宋 Std R"/>
          <w:color w:val="000000" w:themeColor="text1"/>
          <w:sz w:val="32"/>
          <w:szCs w:val="30"/>
        </w:rPr>
        <w:t>工作。</w:t>
      </w:r>
    </w:p>
    <w:p w14:paraId="51C5B0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（八）协助有关部门指导学校的思想政治工作、德育工作、体育卫生艺术教育及国防教育工作，统筹协调学校的安全稳定工作。</w:t>
      </w:r>
    </w:p>
    <w:p w14:paraId="38AD90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（九）指导庐山市白鹿小学教育宣传、教育系统信息化建设和现代远程教育及校园网络建设工作。承担学校教育基本信息的统计、分析和发布。</w:t>
      </w:r>
    </w:p>
    <w:p w14:paraId="70F136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（十）统筹规划竞技体育发展，竞技运动项目设置与重点布局。组织安排各类赛事。</w:t>
      </w:r>
    </w:p>
    <w:p w14:paraId="649239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（十一）实施全民健身计划，指导群众性体育活动的发展，实施国家体育锻炼标准，开展国民体质监测；加强社区体育工作，正确引导群众的健身活动；</w:t>
      </w:r>
    </w:p>
    <w:p w14:paraId="6AE2D2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r>
        <w:rPr>
          <w:rFonts w:hint="eastAsia" w:ascii="Adobe 仿宋 Std R" w:hAnsi="Adobe 仿宋 Std R" w:eastAsia="Adobe 仿宋 Std R"/>
          <w:color w:val="000000" w:themeColor="text1"/>
          <w:sz w:val="32"/>
          <w:szCs w:val="30"/>
        </w:rPr>
        <w:t>（十二）承办市政府交办的其他工作。</w:t>
      </w:r>
    </w:p>
    <w:p w14:paraId="77647D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olor w:val="000000" w:themeColor="text1"/>
          <w:sz w:val="32"/>
          <w:szCs w:val="30"/>
        </w:rPr>
      </w:pPr>
    </w:p>
    <w:p w14:paraId="6A2A716D">
      <w:pPr>
        <w:rPr>
          <w:b/>
          <w:color w:val="000000" w:themeColor="text1"/>
          <w:sz w:val="36"/>
          <w:szCs w:val="36"/>
        </w:rPr>
      </w:pPr>
      <w:r>
        <w:rPr>
          <w:rFonts w:hint="eastAsia"/>
          <w:b/>
          <w:color w:val="000000" w:themeColor="text1"/>
          <w:sz w:val="36"/>
          <w:szCs w:val="36"/>
        </w:rPr>
        <w:t>二、机构设置及人员情况</w:t>
      </w:r>
    </w:p>
    <w:p w14:paraId="1AE14DFB">
      <w:pPr>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年庐山市白鹿中心小学内设处室4个，包括：教务处、总务处、德育处、保卫科。</w:t>
      </w:r>
    </w:p>
    <w:p w14:paraId="54B8DF78">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${page540426799.ds376136392_REP_JX_BAS_AGENCY_INFO_DXQRSDW_S_BZRSXJ}</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编制人数小计</w:t>
      </w:r>
      <w:r>
        <w:rPr>
          <w:rFonts w:hint="eastAsia" w:ascii="仿宋" w:hAnsi="仿宋" w:eastAsia="仿宋"/>
          <w:color w:val="000000" w:themeColor="text1"/>
          <w:sz w:val="32"/>
          <w:szCs w:val="32"/>
          <w:lang w:val="en-US" w:eastAsia="zh-CN"/>
        </w:rPr>
        <w:t>86</w:t>
      </w:r>
      <w:r>
        <w:rPr>
          <w:rFonts w:ascii="仿宋" w:hAnsi="仿宋" w:eastAsia="仿宋"/>
          <w:color w:val="000000" w:themeColor="text1"/>
          <w:sz w:val="32"/>
          <w:szCs w:val="32"/>
        </w:rPr>
        <w:t>人,</w:t>
      </w:r>
      <w:r>
        <w:rPr>
          <w:color w:val="000000" w:themeColor="text1"/>
        </w:rPr>
        <w:fldChar w:fldCharType="end"/>
      </w:r>
      <w:r>
        <w:rPr>
          <w:rFonts w:hint="eastAsia" w:ascii="仿宋" w:hAnsi="仿宋" w:eastAsia="仿宋"/>
          <w:color w:val="000000" w:themeColor="text1"/>
          <w:sz w:val="32"/>
          <w:szCs w:val="32"/>
        </w:rPr>
        <w:t>其中：</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${page540426799.ds376136392_REP_JX_BAS_AGENCY_INFO_DXQRSDW_S_BZRSMX}</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行政编制人数</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人。</w:t>
      </w:r>
      <w:r>
        <w:rPr>
          <w:color w:val="000000" w:themeColor="text1"/>
        </w:rPr>
        <w:fldChar w:fldCharType="end"/>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${page540426799.ds376136392_REP_JX_BAS_AGENCY_INFO_DXQRSDW_S_SYRSXJ}</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实有人数小计</w:t>
      </w:r>
      <w:r>
        <w:rPr>
          <w:rFonts w:hint="eastAsia" w:ascii="仿宋" w:hAnsi="仿宋" w:eastAsia="仿宋"/>
          <w:color w:val="000000" w:themeColor="text1"/>
          <w:sz w:val="32"/>
          <w:szCs w:val="32"/>
          <w:lang w:val="en-US" w:eastAsia="zh-CN"/>
        </w:rPr>
        <w:t>86</w:t>
      </w:r>
      <w:r>
        <w:rPr>
          <w:rFonts w:ascii="仿宋" w:hAnsi="仿宋" w:eastAsia="仿宋"/>
          <w:color w:val="000000" w:themeColor="text1"/>
          <w:sz w:val="32"/>
          <w:szCs w:val="32"/>
        </w:rPr>
        <w:t>人,</w:t>
      </w:r>
      <w:r>
        <w:rPr>
          <w:color w:val="000000" w:themeColor="text1"/>
        </w:rPr>
        <w:fldChar w:fldCharType="end"/>
      </w:r>
      <w:r>
        <w:rPr>
          <w:rFonts w:hint="eastAsia" w:ascii="仿宋" w:hAnsi="仿宋" w:eastAsia="仿宋"/>
          <w:color w:val="000000" w:themeColor="text1"/>
          <w:sz w:val="32"/>
          <w:szCs w:val="32"/>
        </w:rPr>
        <w:t>其中：</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${page540426799.ds376136392_REP_JX_BAS_AGENCY_INFO_DXQRSDW_S_ZZRSXJ}</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在职人数小计</w:t>
      </w:r>
      <w:r>
        <w:rPr>
          <w:rFonts w:hint="eastAsia" w:ascii="仿宋" w:hAnsi="仿宋" w:eastAsia="仿宋"/>
          <w:color w:val="000000" w:themeColor="text1"/>
          <w:sz w:val="32"/>
          <w:szCs w:val="32"/>
          <w:lang w:val="en-US" w:eastAsia="zh-CN"/>
        </w:rPr>
        <w:t>86</w:t>
      </w:r>
      <w:r>
        <w:rPr>
          <w:rFonts w:ascii="仿宋" w:hAnsi="仿宋" w:eastAsia="仿宋"/>
          <w:color w:val="000000" w:themeColor="text1"/>
          <w:sz w:val="32"/>
          <w:szCs w:val="32"/>
        </w:rPr>
        <w:t>人,</w:t>
      </w:r>
      <w:r>
        <w:rPr>
          <w:color w:val="000000" w:themeColor="text1"/>
        </w:rPr>
        <w:fldChar w:fldCharType="end"/>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${page540426799.ds376136392_REP_JX_BAS_AGENCY_INFO_DXQRSDW_S_ZZRSMX}</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行政在职人数</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人。</w:t>
      </w:r>
      <w:r>
        <w:rPr>
          <w:color w:val="000000" w:themeColor="text1"/>
        </w:rPr>
        <w:fldChar w:fldCharType="end"/>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${page540426799.ds376136392_REP_JX_BAS_AGENCY_INFO_DXQRSDW_S_QTRSMX}</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离休人数小计</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人,退休人数小计</w:t>
      </w:r>
      <w:r>
        <w:rPr>
          <w:rFonts w:hint="eastAsia" w:ascii="仿宋" w:hAnsi="仿宋" w:eastAsia="仿宋"/>
          <w:color w:val="000000" w:themeColor="text1"/>
          <w:sz w:val="32"/>
          <w:szCs w:val="32"/>
          <w:lang w:val="en-US" w:eastAsia="zh-CN"/>
        </w:rPr>
        <w:t>83</w:t>
      </w:r>
      <w:r>
        <w:rPr>
          <w:rFonts w:ascii="仿宋" w:hAnsi="仿宋" w:eastAsia="仿宋"/>
          <w:color w:val="000000" w:themeColor="text1"/>
          <w:sz w:val="32"/>
          <w:szCs w:val="32"/>
        </w:rPr>
        <w:t>人,遗属人数</w:t>
      </w:r>
      <w:r>
        <w:rPr>
          <w:rFonts w:hint="eastAsia" w:ascii="仿宋" w:hAnsi="仿宋" w:eastAsia="仿宋"/>
          <w:color w:val="000000" w:themeColor="text1"/>
          <w:sz w:val="32"/>
          <w:szCs w:val="32"/>
          <w:lang w:val="en-US" w:eastAsia="zh-CN"/>
        </w:rPr>
        <w:t>14</w:t>
      </w:r>
      <w:r>
        <w:rPr>
          <w:rFonts w:ascii="仿宋" w:hAnsi="仿宋" w:eastAsia="仿宋"/>
          <w:color w:val="000000" w:themeColor="text1"/>
          <w:sz w:val="32"/>
          <w:szCs w:val="32"/>
        </w:rPr>
        <w:t>人。</w:t>
      </w:r>
      <w:r>
        <w:rPr>
          <w:color w:val="000000" w:themeColor="text1"/>
        </w:rPr>
        <w:fldChar w:fldCharType="end"/>
      </w:r>
    </w:p>
    <w:p w14:paraId="16F2BEB3">
      <w:pPr>
        <w:widowControl/>
        <w:spacing w:line="580" w:lineRule="exact"/>
        <w:jc w:val="center"/>
        <w:rPr>
          <w:rFonts w:ascii="仿宋_GB2312" w:eastAsia="仿宋_GB2312"/>
          <w:b/>
          <w:color w:val="000000" w:themeColor="text1"/>
          <w:szCs w:val="30"/>
        </w:rPr>
      </w:pPr>
    </w:p>
    <w:p w14:paraId="71936C0D">
      <w:pPr>
        <w:widowControl/>
        <w:spacing w:line="580" w:lineRule="exact"/>
        <w:jc w:val="center"/>
        <w:rPr>
          <w:rFonts w:ascii="仿宋_GB2312" w:eastAsia="仿宋_GB2312"/>
          <w:b/>
          <w:color w:val="000000" w:themeColor="text1"/>
          <w:sz w:val="32"/>
          <w:szCs w:val="30"/>
        </w:rPr>
      </w:pPr>
      <w:r>
        <w:rPr>
          <w:rFonts w:hint="eastAsia" w:ascii="仿宋_GB2312" w:eastAsia="仿宋_GB2312"/>
          <w:b/>
          <w:color w:val="000000" w:themeColor="text1"/>
          <w:sz w:val="32"/>
          <w:szCs w:val="30"/>
        </w:rPr>
        <w:t xml:space="preserve">第二部分  </w:t>
      </w:r>
      <w:r>
        <w:rPr>
          <w:rFonts w:ascii="仿宋_GB2312" w:eastAsia="仿宋_GB2312"/>
          <w:b/>
          <w:color w:val="000000" w:themeColor="text1"/>
          <w:sz w:val="32"/>
          <w:szCs w:val="30"/>
        </w:rPr>
        <w:fldChar w:fldCharType="begin"/>
      </w:r>
      <w:r>
        <w:rPr>
          <w:rFonts w:ascii="仿宋_GB2312" w:eastAsia="仿宋_GB2312"/>
          <w:b/>
          <w:color w:val="000000" w:themeColor="text1"/>
          <w:sz w:val="32"/>
          <w:szCs w:val="30"/>
        </w:rPr>
        <w:instrText xml:space="preserve">MERGEFIELD ${page540426799.ds254512694_REP_JXJC_AGENCY_WZR_NAME}</w:instrText>
      </w:r>
      <w:r>
        <w:rPr>
          <w:rFonts w:ascii="仿宋_GB2312" w:eastAsia="仿宋_GB2312"/>
          <w:b/>
          <w:color w:val="000000" w:themeColor="text1"/>
          <w:sz w:val="32"/>
          <w:szCs w:val="30"/>
        </w:rPr>
        <w:fldChar w:fldCharType="separate"/>
      </w:r>
      <w:r>
        <w:rPr>
          <w:rFonts w:hint="eastAsia" w:ascii="仿宋_GB2312" w:eastAsia="仿宋_GB2312"/>
          <w:b/>
          <w:color w:val="000000" w:themeColor="text1"/>
          <w:sz w:val="32"/>
          <w:szCs w:val="30"/>
          <w:lang w:eastAsia="zh-CN"/>
        </w:rPr>
        <w:t>庐山市白鹿中心小学</w:t>
      </w:r>
      <w:r>
        <w:rPr>
          <w:color w:val="000000" w:themeColor="text1"/>
        </w:rPr>
        <w:fldChar w:fldCharType="end"/>
      </w:r>
      <w:r>
        <w:rPr>
          <w:rFonts w:hint="eastAsia" w:ascii="仿宋_GB2312" w:eastAsia="仿宋_GB2312"/>
          <w:b/>
          <w:color w:val="000000" w:themeColor="text1"/>
          <w:sz w:val="32"/>
          <w:szCs w:val="30"/>
        </w:rPr>
        <w:t>202</w:t>
      </w:r>
      <w:r>
        <w:rPr>
          <w:rFonts w:hint="eastAsia" w:ascii="仿宋_GB2312" w:eastAsia="仿宋_GB2312"/>
          <w:b/>
          <w:color w:val="000000" w:themeColor="text1"/>
          <w:sz w:val="32"/>
          <w:szCs w:val="30"/>
          <w:lang w:val="en-US" w:eastAsia="zh-CN"/>
        </w:rPr>
        <w:t>5</w:t>
      </w:r>
      <w:r>
        <w:rPr>
          <w:rFonts w:hint="eastAsia" w:ascii="仿宋_GB2312" w:eastAsia="仿宋_GB2312"/>
          <w:b/>
          <w:color w:val="000000" w:themeColor="text1"/>
          <w:sz w:val="32"/>
          <w:szCs w:val="30"/>
        </w:rPr>
        <w:t>年单位预算表</w:t>
      </w:r>
    </w:p>
    <w:p w14:paraId="4C58407A">
      <w:pPr>
        <w:ind w:firstLine="640" w:firstLineChars="200"/>
        <w:jc w:val="left"/>
        <w:rPr>
          <w:rFonts w:ascii="仿宋" w:hAnsi="仿宋" w:eastAsia="仿宋"/>
          <w:bCs/>
          <w:color w:val="000000" w:themeColor="text1"/>
          <w:sz w:val="32"/>
          <w:szCs w:val="32"/>
        </w:rPr>
      </w:pPr>
      <w:r>
        <w:rPr>
          <w:rFonts w:hint="eastAsia" w:ascii="仿宋" w:hAnsi="仿宋" w:eastAsia="仿宋"/>
          <w:bCs/>
          <w:color w:val="000000" w:themeColor="text1"/>
          <w:sz w:val="32"/>
          <w:szCs w:val="32"/>
        </w:rPr>
        <w:t>（详见附表）</w:t>
      </w:r>
    </w:p>
    <w:p w14:paraId="4CDA4259">
      <w:pPr>
        <w:ind w:firstLine="640" w:firstLineChars="200"/>
        <w:jc w:val="left"/>
        <w:rPr>
          <w:rStyle w:val="12"/>
          <w:rFonts w:ascii="仿宋" w:hAnsi="仿宋" w:eastAsia="仿宋"/>
          <w:bCs/>
          <w:color w:val="000000" w:themeColor="text1"/>
          <w:sz w:val="32"/>
          <w:szCs w:val="32"/>
        </w:rPr>
      </w:pPr>
    </w:p>
    <w:p w14:paraId="18783953">
      <w:pPr>
        <w:ind w:firstLine="640" w:firstLineChars="200"/>
        <w:jc w:val="left"/>
        <w:rPr>
          <w:rStyle w:val="12"/>
          <w:rFonts w:ascii="仿宋" w:hAnsi="仿宋" w:eastAsia="仿宋"/>
          <w:bCs/>
          <w:color w:val="000000" w:themeColor="text1"/>
          <w:sz w:val="32"/>
          <w:szCs w:val="32"/>
        </w:rPr>
      </w:pPr>
    </w:p>
    <w:p w14:paraId="5D285DC7">
      <w:pPr>
        <w:ind w:firstLine="640" w:firstLineChars="200"/>
        <w:jc w:val="left"/>
        <w:rPr>
          <w:rStyle w:val="12"/>
          <w:rFonts w:ascii="仿宋" w:hAnsi="仿宋" w:eastAsia="仿宋"/>
          <w:bCs/>
          <w:color w:val="000000" w:themeColor="text1"/>
          <w:sz w:val="32"/>
          <w:szCs w:val="32"/>
        </w:rPr>
      </w:pPr>
    </w:p>
    <w:p w14:paraId="59E77F81">
      <w:pPr>
        <w:ind w:firstLine="640" w:firstLineChars="200"/>
        <w:jc w:val="left"/>
        <w:rPr>
          <w:rStyle w:val="12"/>
          <w:rFonts w:ascii="仿宋" w:hAnsi="仿宋" w:eastAsia="仿宋"/>
          <w:bCs/>
          <w:color w:val="000000" w:themeColor="text1"/>
          <w:sz w:val="32"/>
          <w:szCs w:val="32"/>
        </w:rPr>
      </w:pPr>
    </w:p>
    <w:p w14:paraId="519144F3">
      <w:pPr>
        <w:widowControl/>
        <w:spacing w:line="580" w:lineRule="exact"/>
        <w:jc w:val="center"/>
        <w:rPr>
          <w:rFonts w:ascii="仿宋_GB2312" w:eastAsia="仿宋_GB2312"/>
          <w:b/>
          <w:color w:val="000000" w:themeColor="text1"/>
          <w:sz w:val="32"/>
          <w:szCs w:val="30"/>
        </w:rPr>
      </w:pPr>
      <w:r>
        <w:rPr>
          <w:rFonts w:hint="eastAsia" w:ascii="仿宋_GB2312" w:hAnsi="Calibri" w:eastAsia="仿宋_GB2312" w:cs="宋体"/>
          <w:b/>
          <w:color w:val="000000" w:themeColor="text1"/>
          <w:kern w:val="0"/>
          <w:sz w:val="32"/>
          <w:szCs w:val="32"/>
        </w:rPr>
        <w:t xml:space="preserve">第三部分 </w:t>
      </w:r>
      <w:r>
        <w:rPr>
          <w:rFonts w:hint="eastAsia" w:ascii="仿宋_GB2312" w:eastAsia="仿宋_GB2312"/>
          <w:b/>
          <w:color w:val="000000" w:themeColor="text1"/>
          <w:sz w:val="32"/>
          <w:szCs w:val="30"/>
        </w:rPr>
        <w:t xml:space="preserve"> </w:t>
      </w:r>
      <w:r>
        <w:rPr>
          <w:rFonts w:ascii="仿宋_GB2312" w:eastAsia="仿宋_GB2312"/>
          <w:b/>
          <w:color w:val="000000" w:themeColor="text1"/>
          <w:sz w:val="32"/>
          <w:szCs w:val="30"/>
        </w:rPr>
        <w:fldChar w:fldCharType="begin"/>
      </w:r>
      <w:r>
        <w:rPr>
          <w:rFonts w:ascii="仿宋_GB2312" w:eastAsia="仿宋_GB2312"/>
          <w:b/>
          <w:color w:val="000000" w:themeColor="text1"/>
          <w:sz w:val="32"/>
          <w:szCs w:val="30"/>
        </w:rPr>
        <w:instrText xml:space="preserve">MERGEFIELD ${page540426799.ds254512694_REP_JXJC_AGENCY_WZR_NAME}</w:instrText>
      </w:r>
      <w:r>
        <w:rPr>
          <w:rFonts w:ascii="仿宋_GB2312" w:eastAsia="仿宋_GB2312"/>
          <w:b/>
          <w:color w:val="000000" w:themeColor="text1"/>
          <w:sz w:val="32"/>
          <w:szCs w:val="30"/>
        </w:rPr>
        <w:fldChar w:fldCharType="separate"/>
      </w:r>
      <w:r>
        <w:rPr>
          <w:rFonts w:hint="eastAsia" w:ascii="仿宋_GB2312" w:eastAsia="仿宋_GB2312"/>
          <w:b/>
          <w:color w:val="000000" w:themeColor="text1"/>
          <w:sz w:val="32"/>
          <w:szCs w:val="30"/>
          <w:lang w:eastAsia="zh-CN"/>
        </w:rPr>
        <w:t>庐山市白鹿中心小学</w:t>
      </w:r>
      <w:r>
        <w:rPr>
          <w:color w:val="000000" w:themeColor="text1"/>
        </w:rPr>
        <w:fldChar w:fldCharType="end"/>
      </w:r>
      <w:r>
        <w:rPr>
          <w:rFonts w:hint="eastAsia" w:ascii="仿宋_GB2312" w:eastAsia="仿宋_GB2312"/>
          <w:b/>
          <w:color w:val="000000" w:themeColor="text1"/>
          <w:sz w:val="32"/>
          <w:szCs w:val="30"/>
        </w:rPr>
        <w:t>202</w:t>
      </w:r>
      <w:r>
        <w:rPr>
          <w:rFonts w:hint="eastAsia" w:ascii="仿宋_GB2312" w:eastAsia="仿宋_GB2312"/>
          <w:b/>
          <w:color w:val="000000" w:themeColor="text1"/>
          <w:sz w:val="32"/>
          <w:szCs w:val="30"/>
          <w:lang w:val="en-US" w:eastAsia="zh-CN"/>
        </w:rPr>
        <w:t>5</w:t>
      </w:r>
      <w:r>
        <w:rPr>
          <w:rFonts w:hint="eastAsia" w:ascii="仿宋_GB2312" w:eastAsia="仿宋_GB2312"/>
          <w:b/>
          <w:color w:val="000000" w:themeColor="text1"/>
          <w:sz w:val="32"/>
          <w:szCs w:val="30"/>
        </w:rPr>
        <w:t>年单位预算情况说明</w:t>
      </w:r>
    </w:p>
    <w:p w14:paraId="55541937">
      <w:pPr>
        <w:widowControl/>
        <w:spacing w:line="580" w:lineRule="exact"/>
        <w:jc w:val="center"/>
        <w:rPr>
          <w:rFonts w:ascii="仿宋_GB2312" w:eastAsia="仿宋_GB2312"/>
          <w:b/>
          <w:color w:val="000000" w:themeColor="text1"/>
          <w:sz w:val="32"/>
          <w:szCs w:val="30"/>
        </w:rPr>
      </w:pPr>
    </w:p>
    <w:p w14:paraId="5C41EEFF">
      <w:pPr>
        <w:widowControl/>
        <w:spacing w:line="580" w:lineRule="exact"/>
        <w:jc w:val="left"/>
        <w:rPr>
          <w:rFonts w:ascii="楷体_GB2312" w:eastAsia="楷体_GB2312"/>
          <w:b/>
          <w:color w:val="000000" w:themeColor="text1"/>
          <w:sz w:val="32"/>
          <w:szCs w:val="30"/>
        </w:rPr>
      </w:pPr>
      <w:r>
        <w:rPr>
          <w:rFonts w:hint="eastAsia" w:ascii="楷体_GB2312" w:eastAsia="楷体_GB2312"/>
          <w:b/>
          <w:color w:val="000000" w:themeColor="text1"/>
          <w:sz w:val="32"/>
          <w:szCs w:val="30"/>
        </w:rPr>
        <w:t>一、202</w:t>
      </w:r>
      <w:r>
        <w:rPr>
          <w:rFonts w:hint="eastAsia" w:ascii="楷体_GB2312" w:eastAsia="楷体_GB2312"/>
          <w:b/>
          <w:color w:val="000000" w:themeColor="text1"/>
          <w:sz w:val="32"/>
          <w:szCs w:val="30"/>
          <w:lang w:val="en-US" w:eastAsia="zh-CN"/>
        </w:rPr>
        <w:t>5</w:t>
      </w:r>
      <w:r>
        <w:rPr>
          <w:rFonts w:hint="eastAsia" w:ascii="楷体_GB2312" w:eastAsia="楷体_GB2312"/>
          <w:b/>
          <w:color w:val="000000" w:themeColor="text1"/>
          <w:sz w:val="32"/>
          <w:szCs w:val="30"/>
        </w:rPr>
        <w:t>年单位预算收支情况说明</w:t>
      </w:r>
    </w:p>
    <w:p w14:paraId="2697FCC0">
      <w:pPr>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 xml:space="preserve"> (一)收入预算情况</w:t>
      </w:r>
    </w:p>
    <w:p w14:paraId="53245BA8">
      <w:pPr>
        <w:widowControl/>
        <w:ind w:firstLine="640" w:firstLineChars="200"/>
        <w:rPr>
          <w:rFonts w:hint="default" w:ascii="仿宋" w:hAnsi="仿宋" w:cs="Times New Roman" w:eastAsiaTheme="minorEastAsia"/>
          <w:color w:val="000000" w:themeColor="text1"/>
          <w:kern w:val="0"/>
          <w:sz w:val="32"/>
          <w:szCs w:val="32"/>
          <w:lang w:val="en-US" w:eastAsia="zh-CN"/>
        </w:rPr>
      </w:pPr>
      <w:r>
        <w:rPr>
          <w:rFonts w:ascii="仿宋" w:hAnsi="仿宋" w:eastAsia="仿宋" w:cs="Times New Roman"/>
          <w:color w:val="000000" w:themeColor="text1"/>
          <w:kern w:val="0"/>
          <w:sz w:val="32"/>
          <w:szCs w:val="32"/>
        </w:rPr>
        <w:t>202</w:t>
      </w:r>
      <w:r>
        <w:rPr>
          <w:rFonts w:hint="eastAsia" w:ascii="仿宋" w:hAnsi="仿宋" w:eastAsia="仿宋" w:cs="Times New Roman"/>
          <w:color w:val="000000" w:themeColor="text1"/>
          <w:kern w:val="0"/>
          <w:sz w:val="32"/>
          <w:szCs w:val="32"/>
          <w:lang w:val="en-US" w:eastAsia="zh-CN"/>
        </w:rPr>
        <w:t>5</w:t>
      </w:r>
      <w:r>
        <w:rPr>
          <w:rFonts w:hint="eastAsia" w:ascii="仿宋" w:hAnsi="仿宋" w:eastAsia="仿宋" w:cs="Times New Roman"/>
          <w:color w:val="000000" w:themeColor="text1"/>
          <w:kern w:val="0"/>
          <w:sz w:val="32"/>
          <w:szCs w:val="32"/>
        </w:rPr>
        <w:t>年</w:t>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${page540426799.ds254512694_REP_JXJC_AGENCY_WZR_NAME}</w:instrText>
      </w:r>
      <w:r>
        <w:rPr>
          <w:rFonts w:ascii="仿宋" w:hAnsi="仿宋" w:eastAsia="仿宋" w:cs="Times New Roman"/>
          <w:color w:val="000000" w:themeColor="text1"/>
          <w:kern w:val="0"/>
          <w:sz w:val="32"/>
          <w:szCs w:val="32"/>
        </w:rPr>
        <w:fldChar w:fldCharType="separate"/>
      </w:r>
      <w:r>
        <w:rPr>
          <w:rFonts w:hint="eastAsia" w:ascii="仿宋" w:hAnsi="仿宋" w:eastAsia="仿宋" w:cs="Times New Roman"/>
          <w:color w:val="000000" w:themeColor="text1"/>
          <w:kern w:val="0"/>
          <w:sz w:val="32"/>
          <w:szCs w:val="32"/>
          <w:lang w:eastAsia="zh-CN"/>
        </w:rPr>
        <w:t>庐山市白鹿中心小学</w:t>
      </w:r>
      <w:r>
        <w:rPr>
          <w:color w:val="000000" w:themeColor="text1"/>
        </w:rPr>
        <w:fldChar w:fldCharType="end"/>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${page540426799.ds254512694_V_BGT_DEP_INCOME_DXQDW01_ZJ}</w:instrText>
      </w:r>
      <w:r>
        <w:rPr>
          <w:rFonts w:ascii="仿宋" w:hAnsi="仿宋" w:eastAsia="仿宋" w:cs="Times New Roman"/>
          <w:color w:val="000000" w:themeColor="text1"/>
          <w:kern w:val="0"/>
          <w:sz w:val="32"/>
          <w:szCs w:val="32"/>
        </w:rPr>
        <w:fldChar w:fldCharType="separate"/>
      </w:r>
      <w:r>
        <w:rPr>
          <w:rFonts w:ascii="仿宋" w:hAnsi="仿宋" w:eastAsia="仿宋" w:cs="Times New Roman"/>
          <w:color w:val="000000" w:themeColor="text1"/>
          <w:kern w:val="0"/>
          <w:sz w:val="32"/>
          <w:szCs w:val="32"/>
        </w:rPr>
        <w:t>收入预算总额为</w:t>
      </w:r>
      <w:r>
        <w:rPr>
          <w:rFonts w:hint="eastAsia" w:ascii="仿宋" w:hAnsi="仿宋" w:eastAsia="仿宋" w:cs="Times New Roman"/>
          <w:color w:val="000000" w:themeColor="text1"/>
          <w:kern w:val="0"/>
          <w:sz w:val="32"/>
          <w:szCs w:val="32"/>
          <w:lang w:val="en-US" w:eastAsia="zh-CN"/>
        </w:rPr>
        <w:t>1661.5</w:t>
      </w:r>
      <w:r>
        <w:rPr>
          <w:rFonts w:ascii="仿宋" w:hAnsi="仿宋" w:eastAsia="仿宋" w:cs="Times New Roman"/>
          <w:color w:val="000000" w:themeColor="text1"/>
          <w:kern w:val="0"/>
          <w:sz w:val="32"/>
          <w:szCs w:val="32"/>
        </w:rPr>
        <w:t>万元,较上年预算安排减少</w:t>
      </w:r>
      <w:r>
        <w:rPr>
          <w:rFonts w:hint="eastAsia" w:ascii="仿宋" w:hAnsi="仿宋" w:eastAsia="仿宋" w:cs="Times New Roman"/>
          <w:color w:val="000000" w:themeColor="text1"/>
          <w:kern w:val="0"/>
          <w:sz w:val="32"/>
          <w:szCs w:val="32"/>
          <w:lang w:val="en-US" w:eastAsia="zh-CN"/>
        </w:rPr>
        <w:t>307.4</w:t>
      </w:r>
      <w:r>
        <w:rPr>
          <w:rFonts w:ascii="仿宋" w:hAnsi="仿宋" w:eastAsia="仿宋" w:cs="Times New Roman"/>
          <w:color w:val="000000" w:themeColor="text1"/>
          <w:kern w:val="0"/>
          <w:sz w:val="32"/>
          <w:szCs w:val="32"/>
        </w:rPr>
        <w:t>万元;</w:t>
      </w:r>
      <w:r>
        <w:rPr>
          <w:color w:val="000000" w:themeColor="text1"/>
        </w:rPr>
        <w:fldChar w:fldCharType="end"/>
      </w:r>
      <w:r>
        <w:rPr>
          <w:rFonts w:ascii="仿宋" w:hAnsi="仿宋" w:eastAsia="仿宋" w:cs="Times New Roman"/>
          <w:color w:val="000000" w:themeColor="text1"/>
          <w:kern w:val="0"/>
          <w:sz w:val="32"/>
          <w:szCs w:val="32"/>
        </w:rPr>
        <w:fldChar w:fldCharType="begin"/>
      </w:r>
      <w:r>
        <w:rPr>
          <w:rFonts w:ascii="仿宋" w:hAnsi="仿宋" w:eastAsia="仿宋" w:cs="Times New Roman"/>
          <w:color w:val="000000" w:themeColor="text1"/>
          <w:kern w:val="0"/>
          <w:sz w:val="32"/>
          <w:szCs w:val="32"/>
        </w:rPr>
        <w:instrText xml:space="preserve">MERGEFIELD ${page540426799.ds254512694_V_BGT_DEP_INCOME_DXQDW01_SRXMMX}</w:instrText>
      </w:r>
      <w:r>
        <w:rPr>
          <w:rFonts w:ascii="仿宋" w:hAnsi="仿宋" w:eastAsia="仿宋" w:cs="Times New Roman"/>
          <w:color w:val="000000" w:themeColor="text1"/>
          <w:kern w:val="0"/>
          <w:sz w:val="32"/>
          <w:szCs w:val="32"/>
        </w:rPr>
        <w:fldChar w:fldCharType="separate"/>
      </w:r>
      <w:r>
        <w:rPr>
          <w:rFonts w:ascii="仿宋" w:hAnsi="仿宋" w:eastAsia="仿宋" w:cs="Times New Roman"/>
          <w:color w:val="000000" w:themeColor="text1"/>
          <w:kern w:val="0"/>
          <w:sz w:val="32"/>
          <w:szCs w:val="32"/>
        </w:rPr>
        <w:t>财政拨款收入</w:t>
      </w:r>
      <w:r>
        <w:rPr>
          <w:rFonts w:hint="eastAsia" w:ascii="仿宋" w:hAnsi="仿宋" w:eastAsia="仿宋" w:cs="Times New Roman"/>
          <w:color w:val="000000" w:themeColor="text1"/>
          <w:kern w:val="0"/>
          <w:sz w:val="32"/>
          <w:szCs w:val="32"/>
          <w:lang w:val="en-US" w:eastAsia="zh-CN"/>
        </w:rPr>
        <w:t>1610.3</w:t>
      </w:r>
      <w:r>
        <w:rPr>
          <w:rFonts w:ascii="仿宋" w:hAnsi="仿宋" w:eastAsia="仿宋" w:cs="Times New Roman"/>
          <w:color w:val="000000" w:themeColor="text1"/>
          <w:kern w:val="0"/>
          <w:sz w:val="32"/>
          <w:szCs w:val="32"/>
        </w:rPr>
        <w:t>万元,较上年预算安排减少</w:t>
      </w:r>
      <w:r>
        <w:rPr>
          <w:rFonts w:hint="eastAsia" w:ascii="仿宋" w:hAnsi="仿宋" w:eastAsia="仿宋" w:cs="Times New Roman"/>
          <w:color w:val="000000" w:themeColor="text1"/>
          <w:kern w:val="0"/>
          <w:sz w:val="32"/>
          <w:szCs w:val="32"/>
          <w:lang w:val="en-US" w:eastAsia="zh-CN"/>
        </w:rPr>
        <w:t>163.6</w:t>
      </w:r>
      <w:r>
        <w:rPr>
          <w:rFonts w:ascii="仿宋" w:hAnsi="仿宋" w:eastAsia="仿宋" w:cs="Times New Roman"/>
          <w:color w:val="000000" w:themeColor="text1"/>
          <w:kern w:val="0"/>
          <w:sz w:val="32"/>
          <w:szCs w:val="32"/>
        </w:rPr>
        <w:t>万元。</w:t>
      </w:r>
      <w:r>
        <w:rPr>
          <w:color w:val="000000" w:themeColor="text1"/>
        </w:rPr>
        <w:fldChar w:fldCharType="end"/>
      </w:r>
      <w:r>
        <w:rPr>
          <w:rFonts w:hint="eastAsia" w:ascii="仿宋" w:hAnsi="仿宋" w:eastAsia="仿宋" w:cs="Times New Roman"/>
          <w:color w:val="000000" w:themeColor="text1"/>
          <w:kern w:val="0"/>
          <w:sz w:val="32"/>
          <w:szCs w:val="32"/>
          <w:lang w:val="en-US" w:eastAsia="zh-CN"/>
        </w:rPr>
        <w:t>减少变化原因为教师数和学生数减少。</w:t>
      </w:r>
    </w:p>
    <w:p w14:paraId="45D45D83">
      <w:pPr>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 xml:space="preserve"> (二)支出预算情况</w:t>
      </w:r>
    </w:p>
    <w:p w14:paraId="61F69255">
      <w:pPr>
        <w:widowControl/>
        <w:ind w:firstLine="640" w:firstLineChars="200"/>
        <w:rPr>
          <w:rFonts w:hint="default" w:ascii="仿宋" w:hAnsi="仿宋" w:cs="Times New Roman" w:eastAsiaTheme="minorEastAsia"/>
          <w:color w:val="000000" w:themeColor="text1"/>
          <w:kern w:val="0"/>
          <w:sz w:val="32"/>
          <w:szCs w:val="32"/>
          <w:lang w:val="en-US" w:eastAsia="zh-CN"/>
        </w:rPr>
      </w:pPr>
      <w:r>
        <w:rPr>
          <w:rStyle w:val="12"/>
          <w:rFonts w:hint="eastAsia" w:ascii="仿宋" w:hAnsi="仿宋" w:eastAsia="仿宋"/>
          <w:color w:val="000000" w:themeColor="text1"/>
          <w:sz w:val="32"/>
          <w:szCs w:val="32"/>
        </w:rPr>
        <w:t>2</w:t>
      </w:r>
      <w:r>
        <w:rPr>
          <w:rStyle w:val="12"/>
          <w:rFonts w:ascii="仿宋" w:hAnsi="仿宋" w:eastAsia="仿宋"/>
          <w:color w:val="000000" w:themeColor="text1"/>
          <w:sz w:val="32"/>
          <w:szCs w:val="32"/>
        </w:rPr>
        <w:t>02</w:t>
      </w:r>
      <w:r>
        <w:rPr>
          <w:rStyle w:val="12"/>
          <w:rFonts w:hint="eastAsia" w:ascii="仿宋" w:hAnsi="仿宋" w:eastAsia="仿宋"/>
          <w:color w:val="000000" w:themeColor="text1"/>
          <w:sz w:val="32"/>
          <w:szCs w:val="32"/>
          <w:lang w:val="en-US" w:eastAsia="zh-CN"/>
        </w:rPr>
        <w:t>5</w:t>
      </w:r>
      <w:r>
        <w:rPr>
          <w:rStyle w:val="12"/>
          <w:rFonts w:hint="eastAsia" w:ascii="仿宋" w:hAnsi="仿宋" w:eastAsia="仿宋"/>
          <w:color w:val="000000" w:themeColor="text1"/>
          <w:sz w:val="32"/>
          <w:szCs w:val="32"/>
        </w:rPr>
        <w:t>年</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${page540426799.ds254512694_REP_JXJC_AGENCY_WZR_NAME}</w:instrText>
      </w:r>
      <w:r>
        <w:rPr>
          <w:rStyle w:val="12"/>
          <w:rFonts w:ascii="仿宋" w:hAnsi="仿宋" w:eastAsia="仿宋"/>
          <w:color w:val="000000" w:themeColor="text1"/>
          <w:sz w:val="32"/>
          <w:szCs w:val="32"/>
        </w:rPr>
        <w:fldChar w:fldCharType="separate"/>
      </w:r>
      <w:r>
        <w:rPr>
          <w:rStyle w:val="12"/>
          <w:rFonts w:hint="eastAsia" w:ascii="仿宋" w:hAnsi="仿宋" w:eastAsia="仿宋"/>
          <w:color w:val="000000" w:themeColor="text1"/>
          <w:sz w:val="32"/>
          <w:szCs w:val="32"/>
          <w:lang w:eastAsia="zh-CN"/>
        </w:rPr>
        <w:t>庐山市白鹿中心小学</w:t>
      </w:r>
      <w:r>
        <w:rPr>
          <w:color w:val="000000" w:themeColor="text1"/>
        </w:rPr>
        <w:fldChar w:fldCharType="end"/>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${page540426799.ds357974894_REP_BGT_T_HC1100002019_DXQ02DW_S_ZJ}</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支出预算总额为</w:t>
      </w:r>
      <w:r>
        <w:rPr>
          <w:rStyle w:val="12"/>
          <w:rFonts w:hint="eastAsia" w:ascii="仿宋" w:hAnsi="仿宋" w:eastAsia="仿宋"/>
          <w:color w:val="000000" w:themeColor="text1"/>
          <w:sz w:val="32"/>
          <w:szCs w:val="32"/>
          <w:lang w:val="en-US" w:eastAsia="zh-CN"/>
        </w:rPr>
        <w:t>1661.5</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308.07</w:t>
      </w:r>
      <w:r>
        <w:rPr>
          <w:rStyle w:val="12"/>
          <w:rFonts w:ascii="仿宋" w:hAnsi="仿宋" w:eastAsia="仿宋"/>
          <w:color w:val="000000" w:themeColor="text1"/>
          <w:sz w:val="32"/>
          <w:szCs w:val="32"/>
        </w:rPr>
        <w:t>万元;</w:t>
      </w:r>
      <w:r>
        <w:rPr>
          <w:color w:val="000000" w:themeColor="text1"/>
        </w:rPr>
        <w:fldChar w:fldCharType="end"/>
      </w:r>
      <w:r>
        <w:rPr>
          <w:rFonts w:hint="eastAsia" w:ascii="仿宋" w:hAnsi="仿宋" w:eastAsia="仿宋" w:cs="Times New Roman"/>
          <w:color w:val="000000" w:themeColor="text1"/>
          <w:kern w:val="0"/>
          <w:sz w:val="32"/>
          <w:szCs w:val="32"/>
          <w:lang w:val="en-US" w:eastAsia="zh-CN"/>
        </w:rPr>
        <w:t>减少变化原因为教师数和学生数减少。</w:t>
      </w:r>
    </w:p>
    <w:p w14:paraId="347A5A02">
      <w:pPr>
        <w:widowControl/>
        <w:ind w:firstLine="640" w:firstLineChars="200"/>
        <w:rPr>
          <w:rStyle w:val="12"/>
          <w:rFonts w:ascii="仿宋" w:hAnsi="仿宋" w:eastAsia="仿宋"/>
          <w:color w:val="000000" w:themeColor="text1"/>
          <w:sz w:val="32"/>
          <w:szCs w:val="32"/>
        </w:rPr>
      </w:pPr>
      <w:r>
        <w:rPr>
          <w:rStyle w:val="12"/>
          <w:rFonts w:hint="eastAsia" w:ascii="仿宋" w:hAnsi="仿宋" w:eastAsia="仿宋"/>
          <w:color w:val="000000" w:themeColor="text1"/>
          <w:sz w:val="32"/>
          <w:szCs w:val="32"/>
        </w:rPr>
        <w:t>其中：按支出项目类别划分：</w:t>
      </w:r>
      <w:r>
        <w:rPr>
          <w:rStyle w:val="12"/>
          <w:rFonts w:ascii="仿宋" w:hAnsi="仿宋" w:eastAsia="仿宋"/>
          <w:color w:val="000000" w:themeColor="text1"/>
          <w:sz w:val="32"/>
          <w:szCs w:val="32"/>
        </w:rPr>
        <w:t xml:space="preserve"> </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${page540426799.ds357974894_REP_BGT_T_HC1100002019_DXQ02DW_JBZCQK}</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基本支出</w:t>
      </w:r>
      <w:r>
        <w:rPr>
          <w:rStyle w:val="12"/>
          <w:rFonts w:hint="eastAsia" w:ascii="仿宋" w:hAnsi="仿宋" w:eastAsia="仿宋"/>
          <w:color w:val="000000" w:themeColor="text1"/>
          <w:sz w:val="32"/>
          <w:szCs w:val="32"/>
          <w:lang w:val="en-US" w:eastAsia="zh-CN"/>
        </w:rPr>
        <w:t>1584.19</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128.68</w:t>
      </w:r>
      <w:r>
        <w:rPr>
          <w:rStyle w:val="12"/>
          <w:rFonts w:ascii="仿宋" w:hAnsi="仿宋" w:eastAsia="仿宋"/>
          <w:color w:val="000000" w:themeColor="text1"/>
          <w:sz w:val="32"/>
          <w:szCs w:val="32"/>
        </w:rPr>
        <w:t>万元;其中：工资福利支出</w:t>
      </w:r>
      <w:r>
        <w:rPr>
          <w:rStyle w:val="12"/>
          <w:rFonts w:hint="eastAsia" w:ascii="仿宋" w:hAnsi="仿宋" w:eastAsia="仿宋"/>
          <w:color w:val="000000" w:themeColor="text1"/>
          <w:sz w:val="32"/>
          <w:szCs w:val="32"/>
          <w:lang w:val="en-US" w:eastAsia="zh-CN"/>
        </w:rPr>
        <w:t>1366.87</w:t>
      </w:r>
      <w:r>
        <w:rPr>
          <w:rStyle w:val="12"/>
          <w:rFonts w:ascii="仿宋" w:hAnsi="仿宋" w:eastAsia="仿宋"/>
          <w:color w:val="000000" w:themeColor="text1"/>
          <w:sz w:val="32"/>
          <w:szCs w:val="32"/>
        </w:rPr>
        <w:t>万元,商品和服务支出</w:t>
      </w:r>
      <w:r>
        <w:rPr>
          <w:rStyle w:val="12"/>
          <w:rFonts w:hint="eastAsia" w:ascii="仿宋" w:hAnsi="仿宋" w:eastAsia="仿宋"/>
          <w:color w:val="000000" w:themeColor="text1"/>
          <w:sz w:val="32"/>
          <w:szCs w:val="32"/>
          <w:lang w:val="en-US" w:eastAsia="zh-CN"/>
        </w:rPr>
        <w:t>0.7</w:t>
      </w:r>
      <w:r>
        <w:rPr>
          <w:rStyle w:val="12"/>
          <w:rFonts w:ascii="仿宋" w:hAnsi="仿宋" w:eastAsia="仿宋"/>
          <w:color w:val="000000" w:themeColor="text1"/>
          <w:sz w:val="32"/>
          <w:szCs w:val="32"/>
        </w:rPr>
        <w:t>万元,对个人和家庭的补助</w:t>
      </w:r>
      <w:r>
        <w:rPr>
          <w:rStyle w:val="12"/>
          <w:rFonts w:hint="eastAsia" w:ascii="仿宋" w:hAnsi="仿宋" w:eastAsia="仿宋"/>
          <w:color w:val="000000" w:themeColor="text1"/>
          <w:sz w:val="32"/>
          <w:szCs w:val="32"/>
          <w:lang w:val="en-US" w:eastAsia="zh-CN"/>
        </w:rPr>
        <w:t>216.61</w:t>
      </w:r>
      <w:r>
        <w:rPr>
          <w:rStyle w:val="12"/>
          <w:rFonts w:ascii="仿宋" w:hAnsi="仿宋" w:eastAsia="仿宋"/>
          <w:color w:val="000000" w:themeColor="text1"/>
          <w:sz w:val="32"/>
          <w:szCs w:val="32"/>
        </w:rPr>
        <w:t>万元。</w:t>
      </w:r>
      <w:r>
        <w:rPr>
          <w:color w:val="000000" w:themeColor="text1"/>
        </w:rPr>
        <w:fldChar w:fldCharType="end"/>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${page540426799.ds357974894_REP_BGT_T_HC1100002019_DXQ02DW_XMZCQK}</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项目支出</w:t>
      </w:r>
      <w:r>
        <w:rPr>
          <w:rStyle w:val="12"/>
          <w:rFonts w:hint="eastAsia" w:ascii="仿宋" w:hAnsi="仿宋" w:eastAsia="仿宋"/>
          <w:color w:val="000000" w:themeColor="text1"/>
          <w:sz w:val="32"/>
          <w:szCs w:val="32"/>
          <w:lang w:val="en-US" w:eastAsia="zh-CN"/>
        </w:rPr>
        <w:t>77.31</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117.69</w:t>
      </w:r>
      <w:r>
        <w:rPr>
          <w:rStyle w:val="12"/>
          <w:rFonts w:ascii="仿宋" w:hAnsi="仿宋" w:eastAsia="仿宋"/>
          <w:color w:val="000000" w:themeColor="text1"/>
          <w:sz w:val="32"/>
          <w:szCs w:val="32"/>
        </w:rPr>
        <w:t>万元;其中：商品和服务支出</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万元,资本性支出</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w:t>
      </w:r>
      <w:r>
        <w:rPr>
          <w:color w:val="000000" w:themeColor="text1"/>
        </w:rPr>
        <w:fldChar w:fldCharType="end"/>
      </w:r>
    </w:p>
    <w:p w14:paraId="1F108E63">
      <w:pPr>
        <w:ind w:firstLine="640" w:firstLineChars="200"/>
        <w:rPr>
          <w:rStyle w:val="12"/>
          <w:rFonts w:ascii="仿宋" w:hAnsi="仿宋" w:eastAsia="仿宋"/>
          <w:b/>
          <w:color w:val="000000" w:themeColor="text1"/>
          <w:sz w:val="20"/>
          <w:szCs w:val="32"/>
        </w:rPr>
      </w:pPr>
      <w:r>
        <w:rPr>
          <w:rStyle w:val="12"/>
          <w:rFonts w:hint="eastAsia" w:ascii="仿宋" w:hAnsi="仿宋" w:eastAsia="仿宋"/>
          <w:color w:val="000000" w:themeColor="text1"/>
          <w:sz w:val="32"/>
          <w:szCs w:val="32"/>
        </w:rPr>
        <w:t>按支出功能科目划分：</w:t>
      </w:r>
      <w:r>
        <w:rPr>
          <w:rStyle w:val="12"/>
          <w:rFonts w:ascii="仿宋" w:hAnsi="仿宋" w:eastAsia="仿宋"/>
          <w:color w:val="000000" w:themeColor="text1"/>
          <w:sz w:val="32"/>
          <w:szCs w:val="32"/>
        </w:rPr>
        <w:t xml:space="preserve"> </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${page540426799.ds197859873_REP_BGT_T_HC1100002019DXQ01DW_GNZJMX}</w:instrText>
      </w:r>
      <w:r>
        <w:rPr>
          <w:rStyle w:val="12"/>
          <w:rFonts w:ascii="仿宋" w:hAnsi="仿宋" w:eastAsia="仿宋"/>
          <w:color w:val="000000" w:themeColor="text1"/>
          <w:sz w:val="32"/>
          <w:szCs w:val="32"/>
        </w:rPr>
        <w:fldChar w:fldCharType="separate"/>
      </w:r>
      <w:r>
        <w:rPr>
          <w:rStyle w:val="12"/>
          <w:rFonts w:hint="eastAsia" w:ascii="仿宋" w:hAnsi="仿宋" w:eastAsia="仿宋"/>
          <w:color w:val="000000" w:themeColor="text1"/>
          <w:sz w:val="32"/>
          <w:szCs w:val="32"/>
          <w:lang w:val="en-US" w:eastAsia="zh-CN"/>
        </w:rPr>
        <w:t>教育支出1167.33万元，</w:t>
      </w:r>
      <w:r>
        <w:rPr>
          <w:rStyle w:val="12"/>
          <w:rFonts w:ascii="仿宋" w:hAnsi="仿宋" w:eastAsia="仿宋"/>
          <w:color w:val="000000" w:themeColor="text1"/>
          <w:sz w:val="32"/>
          <w:szCs w:val="32"/>
        </w:rPr>
        <w:t>较上年预算安排减少</w:t>
      </w:r>
      <w:r>
        <w:rPr>
          <w:rStyle w:val="12"/>
          <w:rFonts w:hint="eastAsia" w:ascii="仿宋" w:hAnsi="仿宋" w:eastAsia="仿宋"/>
          <w:color w:val="000000" w:themeColor="text1"/>
          <w:sz w:val="32"/>
          <w:szCs w:val="32"/>
          <w:lang w:val="en-US" w:eastAsia="zh-CN"/>
        </w:rPr>
        <w:t>107.26</w:t>
      </w:r>
      <w:r>
        <w:rPr>
          <w:rStyle w:val="12"/>
          <w:rFonts w:ascii="仿宋" w:hAnsi="仿宋" w:eastAsia="仿宋"/>
          <w:color w:val="000000" w:themeColor="text1"/>
          <w:sz w:val="32"/>
          <w:szCs w:val="32"/>
        </w:rPr>
        <w:t>万元;社会保障和就业支出</w:t>
      </w:r>
      <w:r>
        <w:rPr>
          <w:rStyle w:val="12"/>
          <w:rFonts w:hint="eastAsia" w:ascii="仿宋" w:hAnsi="仿宋" w:eastAsia="仿宋"/>
          <w:color w:val="000000" w:themeColor="text1"/>
          <w:sz w:val="32"/>
          <w:szCs w:val="32"/>
          <w:lang w:val="en-US" w:eastAsia="zh-CN"/>
        </w:rPr>
        <w:t>218.47</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6.87</w:t>
      </w:r>
      <w:r>
        <w:rPr>
          <w:rStyle w:val="12"/>
          <w:rFonts w:ascii="仿宋" w:hAnsi="仿宋" w:eastAsia="仿宋"/>
          <w:color w:val="000000" w:themeColor="text1"/>
          <w:sz w:val="32"/>
          <w:szCs w:val="32"/>
        </w:rPr>
        <w:t>万元;卫生健康支出</w:t>
      </w:r>
      <w:r>
        <w:rPr>
          <w:rStyle w:val="12"/>
          <w:rFonts w:hint="eastAsia" w:ascii="仿宋" w:hAnsi="仿宋" w:eastAsia="仿宋"/>
          <w:color w:val="000000" w:themeColor="text1"/>
          <w:sz w:val="32"/>
          <w:szCs w:val="32"/>
          <w:lang w:val="en-US" w:eastAsia="zh-CN"/>
        </w:rPr>
        <w:t>86.9</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3.25</w:t>
      </w:r>
      <w:r>
        <w:rPr>
          <w:rStyle w:val="12"/>
          <w:rFonts w:ascii="仿宋" w:hAnsi="仿宋" w:eastAsia="仿宋"/>
          <w:color w:val="000000" w:themeColor="text1"/>
          <w:sz w:val="32"/>
          <w:szCs w:val="32"/>
        </w:rPr>
        <w:t>万元;住房保障支出</w:t>
      </w:r>
      <w:r>
        <w:rPr>
          <w:rStyle w:val="12"/>
          <w:rFonts w:hint="eastAsia" w:ascii="仿宋" w:hAnsi="仿宋" w:eastAsia="仿宋"/>
          <w:color w:val="000000" w:themeColor="text1"/>
          <w:sz w:val="32"/>
          <w:szCs w:val="32"/>
          <w:lang w:val="en-US" w:eastAsia="zh-CN"/>
        </w:rPr>
        <w:t>111.49</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11.28</w:t>
      </w:r>
      <w:r>
        <w:rPr>
          <w:rStyle w:val="12"/>
          <w:rFonts w:ascii="仿宋" w:hAnsi="仿宋" w:eastAsia="仿宋"/>
          <w:color w:val="000000" w:themeColor="text1"/>
          <w:sz w:val="32"/>
          <w:szCs w:val="32"/>
        </w:rPr>
        <w:t>万元。</w:t>
      </w:r>
      <w:r>
        <w:rPr>
          <w:color w:val="000000" w:themeColor="text1"/>
        </w:rPr>
        <w:fldChar w:fldCharType="end"/>
      </w:r>
    </w:p>
    <w:p w14:paraId="1C52F638">
      <w:pPr>
        <w:ind w:firstLine="640" w:firstLineChars="200"/>
        <w:rPr>
          <w:rFonts w:hint="default" w:eastAsiaTheme="minorEastAsia"/>
          <w:color w:val="000000" w:themeColor="text1"/>
          <w:lang w:val="en-US" w:eastAsia="zh-CN"/>
        </w:rPr>
      </w:pPr>
      <w:r>
        <w:rPr>
          <w:rStyle w:val="12"/>
          <w:rFonts w:hint="eastAsia" w:ascii="仿宋" w:hAnsi="仿宋" w:eastAsia="仿宋"/>
          <w:color w:val="000000" w:themeColor="text1"/>
          <w:sz w:val="32"/>
          <w:szCs w:val="32"/>
        </w:rPr>
        <w:t>按支出经济分类划分：</w:t>
      </w:r>
      <w:r>
        <w:rPr>
          <w:rStyle w:val="12"/>
          <w:rFonts w:ascii="仿宋" w:hAnsi="仿宋" w:eastAsia="仿宋"/>
          <w:color w:val="000000" w:themeColor="text1"/>
          <w:sz w:val="32"/>
          <w:szCs w:val="32"/>
        </w:rPr>
        <w:t xml:space="preserve"> </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${page540426799.ds197859873_REP_BGT_T_HC1100002019DXQ01DW_JJMX}</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工资福利支出</w:t>
      </w:r>
      <w:r>
        <w:rPr>
          <w:rStyle w:val="12"/>
          <w:rFonts w:hint="eastAsia" w:ascii="仿宋" w:hAnsi="仿宋" w:eastAsia="仿宋"/>
          <w:color w:val="000000" w:themeColor="text1"/>
          <w:sz w:val="32"/>
          <w:szCs w:val="32"/>
          <w:lang w:val="en-US" w:eastAsia="zh-CN"/>
        </w:rPr>
        <w:t>1366.87</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331.83</w:t>
      </w:r>
      <w:r>
        <w:rPr>
          <w:rStyle w:val="12"/>
          <w:rFonts w:ascii="仿宋" w:hAnsi="仿宋" w:eastAsia="仿宋"/>
          <w:color w:val="000000" w:themeColor="text1"/>
          <w:sz w:val="32"/>
          <w:szCs w:val="32"/>
        </w:rPr>
        <w:t>万元;商品和服务支出</w:t>
      </w:r>
      <w:r>
        <w:rPr>
          <w:rStyle w:val="12"/>
          <w:rFonts w:hint="eastAsia" w:ascii="仿宋" w:hAnsi="仿宋" w:eastAsia="仿宋"/>
          <w:color w:val="000000" w:themeColor="text1"/>
          <w:sz w:val="32"/>
          <w:szCs w:val="32"/>
          <w:lang w:val="en-US" w:eastAsia="zh-CN"/>
        </w:rPr>
        <w:t>0.7</w:t>
      </w:r>
      <w:r>
        <w:rPr>
          <w:rStyle w:val="12"/>
          <w:rFonts w:ascii="仿宋" w:hAnsi="仿宋" w:eastAsia="仿宋"/>
          <w:color w:val="000000" w:themeColor="text1"/>
          <w:sz w:val="32"/>
          <w:szCs w:val="32"/>
        </w:rPr>
        <w:t>万元,较上年预算安排增加</w:t>
      </w:r>
      <w:r>
        <w:rPr>
          <w:rStyle w:val="12"/>
          <w:rFonts w:hint="eastAsia" w:ascii="仿宋" w:hAnsi="仿宋" w:eastAsia="仿宋"/>
          <w:color w:val="000000" w:themeColor="text1"/>
          <w:sz w:val="32"/>
          <w:szCs w:val="32"/>
          <w:lang w:val="en-US" w:eastAsia="zh-CN"/>
        </w:rPr>
        <w:t>0.7</w:t>
      </w:r>
      <w:r>
        <w:rPr>
          <w:rStyle w:val="12"/>
          <w:rFonts w:ascii="仿宋" w:hAnsi="仿宋" w:eastAsia="仿宋"/>
          <w:color w:val="000000" w:themeColor="text1"/>
          <w:sz w:val="32"/>
          <w:szCs w:val="32"/>
        </w:rPr>
        <w:t>万元;对个人和家庭的补助</w:t>
      </w:r>
      <w:r>
        <w:rPr>
          <w:rStyle w:val="12"/>
          <w:rFonts w:hint="eastAsia" w:ascii="仿宋" w:hAnsi="仿宋" w:eastAsia="仿宋"/>
          <w:color w:val="000000" w:themeColor="text1"/>
          <w:sz w:val="32"/>
          <w:szCs w:val="32"/>
          <w:lang w:val="en-US" w:eastAsia="zh-CN"/>
        </w:rPr>
        <w:t>216.61</w:t>
      </w:r>
      <w:r>
        <w:rPr>
          <w:rStyle w:val="12"/>
          <w:rFonts w:ascii="仿宋" w:hAnsi="仿宋" w:eastAsia="仿宋"/>
          <w:color w:val="000000" w:themeColor="text1"/>
          <w:sz w:val="32"/>
          <w:szCs w:val="32"/>
        </w:rPr>
        <w:t>万元,较上年预算安排增加</w:t>
      </w:r>
      <w:r>
        <w:rPr>
          <w:rStyle w:val="12"/>
          <w:rFonts w:hint="eastAsia" w:ascii="仿宋" w:hAnsi="仿宋" w:eastAsia="仿宋"/>
          <w:color w:val="000000" w:themeColor="text1"/>
          <w:sz w:val="32"/>
          <w:szCs w:val="32"/>
          <w:lang w:val="en-US" w:eastAsia="zh-CN"/>
        </w:rPr>
        <w:t>202.45</w:t>
      </w:r>
      <w:r>
        <w:rPr>
          <w:rStyle w:val="12"/>
          <w:rFonts w:ascii="仿宋" w:hAnsi="仿宋" w:eastAsia="仿宋"/>
          <w:color w:val="000000" w:themeColor="text1"/>
          <w:sz w:val="32"/>
          <w:szCs w:val="32"/>
        </w:rPr>
        <w:t>万元;资本性支出</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万元,较上年预算安排增加</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w:t>
      </w:r>
      <w:r>
        <w:rPr>
          <w:color w:val="000000" w:themeColor="text1"/>
        </w:rPr>
        <w:fldChar w:fldCharType="end"/>
      </w:r>
    </w:p>
    <w:p w14:paraId="1F9283F6">
      <w:pPr>
        <w:ind w:firstLine="321" w:firstLineChars="100"/>
        <w:rPr>
          <w:rStyle w:val="12"/>
          <w:rFonts w:hint="eastAsia" w:ascii="Adobe 仿宋 Std R" w:hAnsi="Adobe 仿宋 Std R" w:eastAsia="Adobe 仿宋 Std R"/>
          <w:b/>
          <w:color w:val="000000" w:themeColor="text1"/>
          <w:sz w:val="32"/>
          <w:szCs w:val="32"/>
          <w:lang w:eastAsia="zh-CN"/>
        </w:rPr>
      </w:pPr>
      <w:r>
        <w:rPr>
          <w:rStyle w:val="12"/>
          <w:rFonts w:hint="eastAsia" w:ascii="Adobe 仿宋 Std R" w:hAnsi="Adobe 仿宋 Std R" w:eastAsia="Adobe 仿宋 Std R"/>
          <w:b/>
          <w:color w:val="000000" w:themeColor="text1"/>
          <w:sz w:val="32"/>
          <w:szCs w:val="32"/>
        </w:rPr>
        <w:t xml:space="preserve"> (三)财政拨款支出情况</w:t>
      </w:r>
    </w:p>
    <w:p w14:paraId="087C15FB">
      <w:pPr>
        <w:widowControl/>
        <w:ind w:firstLine="640" w:firstLineChars="200"/>
        <w:rPr>
          <w:rFonts w:hint="default" w:ascii="仿宋" w:hAnsi="仿宋" w:cs="Times New Roman" w:eastAsiaTheme="minorEastAsia"/>
          <w:color w:val="000000" w:themeColor="text1"/>
          <w:kern w:val="0"/>
          <w:sz w:val="32"/>
          <w:szCs w:val="32"/>
          <w:lang w:val="en-US" w:eastAsia="zh-CN"/>
        </w:rPr>
      </w:pPr>
      <w:r>
        <w:rPr>
          <w:rStyle w:val="12"/>
          <w:rFonts w:hint="eastAsia" w:ascii="仿宋" w:hAnsi="仿宋" w:eastAsia="仿宋"/>
          <w:color w:val="000000" w:themeColor="text1"/>
          <w:sz w:val="32"/>
          <w:szCs w:val="32"/>
        </w:rPr>
        <w:t>2</w:t>
      </w:r>
      <w:r>
        <w:rPr>
          <w:rStyle w:val="12"/>
          <w:rFonts w:ascii="仿宋" w:hAnsi="仿宋" w:eastAsia="仿宋"/>
          <w:color w:val="000000" w:themeColor="text1"/>
          <w:sz w:val="32"/>
          <w:szCs w:val="32"/>
        </w:rPr>
        <w:t>02</w:t>
      </w:r>
      <w:r>
        <w:rPr>
          <w:rStyle w:val="12"/>
          <w:rFonts w:hint="eastAsia" w:ascii="仿宋" w:hAnsi="仿宋" w:eastAsia="仿宋"/>
          <w:color w:val="000000" w:themeColor="text1"/>
          <w:sz w:val="32"/>
          <w:szCs w:val="32"/>
          <w:lang w:val="en-US" w:eastAsia="zh-CN"/>
        </w:rPr>
        <w:t>5</w:t>
      </w:r>
      <w:r>
        <w:rPr>
          <w:rStyle w:val="12"/>
          <w:rFonts w:hint="eastAsia" w:ascii="仿宋" w:hAnsi="仿宋" w:eastAsia="仿宋"/>
          <w:color w:val="000000" w:themeColor="text1"/>
          <w:sz w:val="32"/>
          <w:szCs w:val="32"/>
        </w:rPr>
        <w:t>年</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${page540426799.ds254512694_REP_JXJC_AGENCY_WZR_NAME}</w:instrText>
      </w:r>
      <w:r>
        <w:rPr>
          <w:rStyle w:val="12"/>
          <w:rFonts w:ascii="仿宋" w:hAnsi="仿宋" w:eastAsia="仿宋"/>
          <w:color w:val="000000" w:themeColor="text1"/>
          <w:sz w:val="32"/>
          <w:szCs w:val="32"/>
        </w:rPr>
        <w:fldChar w:fldCharType="separate"/>
      </w:r>
      <w:r>
        <w:rPr>
          <w:rStyle w:val="12"/>
          <w:rFonts w:hint="eastAsia" w:ascii="仿宋" w:hAnsi="仿宋" w:eastAsia="仿宋"/>
          <w:color w:val="000000" w:themeColor="text1"/>
          <w:sz w:val="32"/>
          <w:szCs w:val="32"/>
          <w:lang w:eastAsia="zh-CN"/>
        </w:rPr>
        <w:t>庐山市白鹿中心小学</w:t>
      </w:r>
      <w:r>
        <w:rPr>
          <w:color w:val="000000" w:themeColor="text1"/>
        </w:rPr>
        <w:fldChar w:fldCharType="end"/>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${page540426799.ds357974894_REP_BGT_T_HC1100002019_DXQ02DW_S_CBXJ}</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财政拨款支出预算总额</w:t>
      </w:r>
      <w:r>
        <w:rPr>
          <w:rStyle w:val="12"/>
          <w:rFonts w:hint="eastAsia" w:ascii="仿宋" w:hAnsi="仿宋" w:eastAsia="仿宋"/>
          <w:color w:val="000000" w:themeColor="text1"/>
          <w:sz w:val="32"/>
          <w:szCs w:val="32"/>
          <w:lang w:val="en-US" w:eastAsia="zh-CN"/>
        </w:rPr>
        <w:t>1610.3</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121.6</w:t>
      </w:r>
      <w:r>
        <w:rPr>
          <w:rStyle w:val="12"/>
          <w:rFonts w:ascii="仿宋" w:hAnsi="仿宋" w:eastAsia="仿宋"/>
          <w:color w:val="000000" w:themeColor="text1"/>
          <w:sz w:val="32"/>
          <w:szCs w:val="32"/>
        </w:rPr>
        <w:t>万元;</w:t>
      </w:r>
      <w:r>
        <w:rPr>
          <w:color w:val="000000" w:themeColor="text1"/>
        </w:rPr>
        <w:fldChar w:fldCharType="end"/>
      </w:r>
      <w:r>
        <w:rPr>
          <w:rFonts w:hint="eastAsia" w:ascii="仿宋" w:hAnsi="仿宋" w:eastAsia="仿宋" w:cs="Times New Roman"/>
          <w:color w:val="000000" w:themeColor="text1"/>
          <w:kern w:val="0"/>
          <w:sz w:val="32"/>
          <w:szCs w:val="32"/>
          <w:lang w:val="en-US" w:eastAsia="zh-CN"/>
        </w:rPr>
        <w:t>减少变化原因为教师数量减少。</w:t>
      </w:r>
    </w:p>
    <w:p w14:paraId="53F56414">
      <w:pPr>
        <w:ind w:firstLine="640" w:firstLineChars="200"/>
        <w:rPr>
          <w:rStyle w:val="12"/>
          <w:rFonts w:ascii="仿宋" w:hAnsi="仿宋" w:eastAsia="仿宋"/>
          <w:color w:val="000000" w:themeColor="text1"/>
          <w:sz w:val="32"/>
          <w:szCs w:val="32"/>
        </w:rPr>
      </w:pPr>
      <w:r>
        <w:rPr>
          <w:rStyle w:val="12"/>
          <w:rFonts w:hint="eastAsia" w:ascii="仿宋" w:hAnsi="仿宋" w:eastAsia="仿宋"/>
          <w:color w:val="000000" w:themeColor="text1"/>
          <w:sz w:val="32"/>
          <w:szCs w:val="32"/>
        </w:rPr>
        <w:t>按支出功能科目划分：：</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${page400644146.ds247441498_REP_BGT_T_HC1100002019DXQ01_GNCBMX}</w:instrText>
      </w:r>
      <w:r>
        <w:rPr>
          <w:rStyle w:val="12"/>
          <w:rFonts w:ascii="仿宋" w:hAnsi="仿宋" w:eastAsia="仿宋"/>
          <w:color w:val="000000" w:themeColor="text1"/>
          <w:sz w:val="32"/>
          <w:szCs w:val="32"/>
        </w:rPr>
        <w:fldChar w:fldCharType="separate"/>
      </w:r>
      <w:r>
        <w:rPr>
          <w:rStyle w:val="12"/>
          <w:rFonts w:hint="eastAsia" w:ascii="仿宋" w:hAnsi="仿宋" w:eastAsia="仿宋"/>
          <w:color w:val="000000" w:themeColor="text1"/>
          <w:sz w:val="32"/>
          <w:szCs w:val="32"/>
          <w:lang w:val="en-US" w:eastAsia="zh-CN"/>
        </w:rPr>
        <w:t>教育支出1193.44万元，</w:t>
      </w:r>
      <w:r>
        <w:rPr>
          <w:rStyle w:val="12"/>
          <w:rFonts w:ascii="仿宋" w:hAnsi="仿宋" w:eastAsia="仿宋"/>
          <w:color w:val="000000" w:themeColor="text1"/>
          <w:sz w:val="32"/>
          <w:szCs w:val="32"/>
        </w:rPr>
        <w:t>较上年预算安排减少</w:t>
      </w:r>
      <w:r>
        <w:rPr>
          <w:rStyle w:val="12"/>
          <w:rFonts w:hint="eastAsia" w:ascii="仿宋" w:hAnsi="仿宋" w:eastAsia="仿宋"/>
          <w:color w:val="000000" w:themeColor="text1"/>
          <w:sz w:val="32"/>
          <w:szCs w:val="32"/>
          <w:lang w:val="en-US" w:eastAsia="zh-CN"/>
        </w:rPr>
        <w:t>100.17</w:t>
      </w:r>
      <w:r>
        <w:rPr>
          <w:rStyle w:val="12"/>
          <w:rFonts w:ascii="仿宋" w:hAnsi="仿宋" w:eastAsia="仿宋"/>
          <w:color w:val="000000" w:themeColor="text1"/>
          <w:sz w:val="32"/>
          <w:szCs w:val="32"/>
        </w:rPr>
        <w:t>万元</w:t>
      </w:r>
      <w:r>
        <w:rPr>
          <w:rStyle w:val="12"/>
          <w:rFonts w:hint="eastAsia" w:ascii="仿宋" w:hAnsi="仿宋" w:eastAsia="仿宋"/>
          <w:color w:val="000000" w:themeColor="text1"/>
          <w:sz w:val="32"/>
          <w:szCs w:val="32"/>
          <w:lang w:eastAsia="zh-CN"/>
        </w:rPr>
        <w:t>；</w:t>
      </w:r>
      <w:r>
        <w:rPr>
          <w:rStyle w:val="12"/>
          <w:rFonts w:ascii="仿宋" w:hAnsi="仿宋" w:eastAsia="仿宋"/>
          <w:color w:val="000000" w:themeColor="text1"/>
          <w:sz w:val="32"/>
          <w:szCs w:val="32"/>
        </w:rPr>
        <w:t>社会保障和就业支出</w:t>
      </w:r>
      <w:r>
        <w:rPr>
          <w:rStyle w:val="12"/>
          <w:rFonts w:hint="eastAsia" w:ascii="仿宋" w:hAnsi="仿宋" w:eastAsia="仿宋"/>
          <w:color w:val="000000" w:themeColor="text1"/>
          <w:sz w:val="32"/>
          <w:szCs w:val="32"/>
          <w:lang w:val="en-US" w:eastAsia="zh-CN"/>
        </w:rPr>
        <w:t>218.47</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6.87</w:t>
      </w:r>
      <w:r>
        <w:rPr>
          <w:rStyle w:val="12"/>
          <w:rFonts w:ascii="仿宋" w:hAnsi="仿宋" w:eastAsia="仿宋"/>
          <w:color w:val="000000" w:themeColor="text1"/>
          <w:sz w:val="32"/>
          <w:szCs w:val="32"/>
        </w:rPr>
        <w:t>万元</w:t>
      </w:r>
      <w:r>
        <w:rPr>
          <w:rStyle w:val="12"/>
          <w:rFonts w:hint="eastAsia" w:ascii="仿宋" w:hAnsi="仿宋" w:eastAsia="仿宋"/>
          <w:color w:val="000000" w:themeColor="text1"/>
          <w:sz w:val="32"/>
          <w:szCs w:val="32"/>
          <w:lang w:eastAsia="zh-CN"/>
        </w:rPr>
        <w:t>；</w:t>
      </w:r>
      <w:r>
        <w:rPr>
          <w:rStyle w:val="12"/>
          <w:rFonts w:ascii="仿宋" w:hAnsi="仿宋" w:eastAsia="仿宋"/>
          <w:color w:val="000000" w:themeColor="text1"/>
          <w:sz w:val="32"/>
          <w:szCs w:val="32"/>
        </w:rPr>
        <w:t>卫生健康支出</w:t>
      </w:r>
      <w:r>
        <w:rPr>
          <w:rStyle w:val="12"/>
          <w:rFonts w:hint="eastAsia" w:ascii="仿宋" w:hAnsi="仿宋" w:eastAsia="仿宋"/>
          <w:color w:val="000000" w:themeColor="text1"/>
          <w:sz w:val="32"/>
          <w:szCs w:val="32"/>
          <w:lang w:val="en-US" w:eastAsia="zh-CN"/>
        </w:rPr>
        <w:t>86.9</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3.25</w:t>
      </w:r>
      <w:r>
        <w:rPr>
          <w:rStyle w:val="12"/>
          <w:rFonts w:ascii="仿宋" w:hAnsi="仿宋" w:eastAsia="仿宋"/>
          <w:color w:val="000000" w:themeColor="text1"/>
          <w:sz w:val="32"/>
          <w:szCs w:val="32"/>
        </w:rPr>
        <w:t>万元</w:t>
      </w:r>
      <w:r>
        <w:rPr>
          <w:rStyle w:val="12"/>
          <w:rFonts w:hint="eastAsia" w:ascii="仿宋" w:hAnsi="仿宋" w:eastAsia="仿宋"/>
          <w:color w:val="000000" w:themeColor="text1"/>
          <w:sz w:val="32"/>
          <w:szCs w:val="32"/>
          <w:lang w:eastAsia="zh-CN"/>
        </w:rPr>
        <w:t>；</w:t>
      </w:r>
      <w:r>
        <w:rPr>
          <w:rStyle w:val="12"/>
          <w:rFonts w:ascii="仿宋" w:hAnsi="仿宋" w:eastAsia="仿宋"/>
          <w:color w:val="000000" w:themeColor="text1"/>
          <w:sz w:val="32"/>
          <w:szCs w:val="32"/>
        </w:rPr>
        <w:t>住房保障支出</w:t>
      </w:r>
      <w:r>
        <w:rPr>
          <w:rStyle w:val="12"/>
          <w:rFonts w:hint="eastAsia" w:ascii="仿宋" w:hAnsi="仿宋" w:eastAsia="仿宋"/>
          <w:color w:val="000000" w:themeColor="text1"/>
          <w:sz w:val="32"/>
          <w:szCs w:val="32"/>
          <w:lang w:val="en-US" w:eastAsia="zh-CN"/>
        </w:rPr>
        <w:t>111.49</w:t>
      </w:r>
      <w:r>
        <w:rPr>
          <w:rStyle w:val="12"/>
          <w:rFonts w:ascii="仿宋" w:hAnsi="仿宋" w:eastAsia="仿宋"/>
          <w:color w:val="000000" w:themeColor="text1"/>
          <w:sz w:val="32"/>
          <w:szCs w:val="32"/>
        </w:rPr>
        <w:t>万元</w:t>
      </w:r>
      <w:r>
        <w:rPr>
          <w:rStyle w:val="12"/>
          <w:rFonts w:hint="eastAsia" w:ascii="仿宋" w:hAnsi="仿宋" w:eastAsia="仿宋"/>
          <w:color w:val="000000" w:themeColor="text1"/>
          <w:sz w:val="32"/>
          <w:szCs w:val="32"/>
          <w:lang w:eastAsia="zh-CN"/>
        </w:rPr>
        <w:t>，</w:t>
      </w:r>
      <w:r>
        <w:rPr>
          <w:rStyle w:val="12"/>
          <w:rFonts w:ascii="仿宋" w:hAnsi="仿宋" w:eastAsia="仿宋"/>
          <w:color w:val="000000" w:themeColor="text1"/>
          <w:sz w:val="32"/>
          <w:szCs w:val="32"/>
        </w:rPr>
        <w:t>较上年预算安排减少</w:t>
      </w:r>
      <w:r>
        <w:rPr>
          <w:rStyle w:val="12"/>
          <w:rFonts w:hint="eastAsia" w:ascii="仿宋" w:hAnsi="仿宋" w:eastAsia="仿宋"/>
          <w:color w:val="000000" w:themeColor="text1"/>
          <w:sz w:val="32"/>
          <w:szCs w:val="32"/>
          <w:lang w:val="en-US" w:eastAsia="zh-CN"/>
        </w:rPr>
        <w:t>11.28</w:t>
      </w:r>
      <w:r>
        <w:rPr>
          <w:rStyle w:val="12"/>
          <w:rFonts w:ascii="仿宋" w:hAnsi="仿宋" w:eastAsia="仿宋"/>
          <w:color w:val="000000" w:themeColor="text1"/>
          <w:sz w:val="32"/>
          <w:szCs w:val="32"/>
        </w:rPr>
        <w:t>万元。</w:t>
      </w:r>
      <w:r>
        <w:rPr>
          <w:color w:val="000000" w:themeColor="text1"/>
        </w:rPr>
        <w:fldChar w:fldCharType="end"/>
      </w:r>
    </w:p>
    <w:p w14:paraId="64E81F8C">
      <w:pPr>
        <w:ind w:firstLine="640" w:firstLineChars="200"/>
        <w:rPr>
          <w:color w:val="000000" w:themeColor="text1"/>
        </w:rPr>
      </w:pPr>
      <w:r>
        <w:rPr>
          <w:rStyle w:val="12"/>
          <w:rFonts w:hint="eastAsia" w:ascii="仿宋" w:hAnsi="仿宋" w:eastAsia="仿宋"/>
          <w:color w:val="000000" w:themeColor="text1"/>
          <w:sz w:val="32"/>
          <w:szCs w:val="32"/>
        </w:rPr>
        <w:t>按支出项目类别划分：</w:t>
      </w:r>
      <w:r>
        <w:rPr>
          <w:rStyle w:val="12"/>
          <w:rFonts w:ascii="仿宋" w:hAnsi="仿宋" w:eastAsia="仿宋"/>
          <w:color w:val="000000" w:themeColor="text1"/>
          <w:sz w:val="32"/>
          <w:szCs w:val="32"/>
        </w:rPr>
        <w:t xml:space="preserve"> </w:t>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${page540426799.ds357974894_REP_BGT_T_HC1100002019_DXQ02DW_JBZCQKCB}</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基本支出</w:t>
      </w:r>
      <w:r>
        <w:rPr>
          <w:rStyle w:val="12"/>
          <w:rFonts w:hint="eastAsia" w:ascii="仿宋" w:hAnsi="仿宋" w:eastAsia="仿宋"/>
          <w:color w:val="000000" w:themeColor="text1"/>
          <w:sz w:val="32"/>
          <w:szCs w:val="32"/>
          <w:lang w:val="en-US" w:eastAsia="zh-CN"/>
        </w:rPr>
        <w:t>1583.49</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128.68</w:t>
      </w:r>
      <w:r>
        <w:rPr>
          <w:rStyle w:val="12"/>
          <w:rFonts w:ascii="仿宋" w:hAnsi="仿宋" w:eastAsia="仿宋"/>
          <w:color w:val="000000" w:themeColor="text1"/>
          <w:sz w:val="32"/>
          <w:szCs w:val="32"/>
        </w:rPr>
        <w:t>万元;其中：工资福利支出</w:t>
      </w:r>
      <w:r>
        <w:rPr>
          <w:rStyle w:val="12"/>
          <w:rFonts w:hint="eastAsia" w:ascii="仿宋" w:hAnsi="仿宋" w:eastAsia="仿宋"/>
          <w:color w:val="000000" w:themeColor="text1"/>
          <w:sz w:val="32"/>
          <w:szCs w:val="32"/>
          <w:lang w:val="en-US" w:eastAsia="zh-CN"/>
        </w:rPr>
        <w:t>1366.87</w:t>
      </w:r>
      <w:r>
        <w:rPr>
          <w:rStyle w:val="12"/>
          <w:rFonts w:ascii="仿宋" w:hAnsi="仿宋" w:eastAsia="仿宋"/>
          <w:color w:val="000000" w:themeColor="text1"/>
          <w:sz w:val="32"/>
          <w:szCs w:val="32"/>
        </w:rPr>
        <w:t>万元,商品和服务支出</w:t>
      </w:r>
      <w:r>
        <w:rPr>
          <w:rStyle w:val="12"/>
          <w:rFonts w:hint="eastAsia" w:ascii="仿宋" w:hAnsi="仿宋" w:eastAsia="仿宋"/>
          <w:color w:val="000000" w:themeColor="text1"/>
          <w:sz w:val="32"/>
          <w:szCs w:val="32"/>
          <w:lang w:val="en-US" w:eastAsia="zh-CN"/>
        </w:rPr>
        <w:t>0.7</w:t>
      </w:r>
      <w:r>
        <w:rPr>
          <w:rStyle w:val="12"/>
          <w:rFonts w:ascii="仿宋" w:hAnsi="仿宋" w:eastAsia="仿宋"/>
          <w:color w:val="000000" w:themeColor="text1"/>
          <w:sz w:val="32"/>
          <w:szCs w:val="32"/>
        </w:rPr>
        <w:t>万元,对个人和家庭的补助</w:t>
      </w:r>
      <w:r>
        <w:rPr>
          <w:rStyle w:val="12"/>
          <w:rFonts w:hint="eastAsia" w:ascii="仿宋" w:hAnsi="仿宋" w:eastAsia="仿宋"/>
          <w:color w:val="000000" w:themeColor="text1"/>
          <w:sz w:val="32"/>
          <w:szCs w:val="32"/>
          <w:lang w:val="en-US" w:eastAsia="zh-CN"/>
        </w:rPr>
        <w:t>216.61</w:t>
      </w:r>
      <w:r>
        <w:rPr>
          <w:rStyle w:val="12"/>
          <w:rFonts w:ascii="仿宋" w:hAnsi="仿宋" w:eastAsia="仿宋"/>
          <w:color w:val="000000" w:themeColor="text1"/>
          <w:sz w:val="32"/>
          <w:szCs w:val="32"/>
        </w:rPr>
        <w:t>万元。</w:t>
      </w:r>
      <w:r>
        <w:rPr>
          <w:color w:val="000000" w:themeColor="text1"/>
        </w:rPr>
        <w:fldChar w:fldCharType="end"/>
      </w:r>
      <w:r>
        <w:rPr>
          <w:rStyle w:val="12"/>
          <w:rFonts w:ascii="仿宋" w:hAnsi="仿宋" w:eastAsia="仿宋"/>
          <w:color w:val="000000" w:themeColor="text1"/>
          <w:sz w:val="32"/>
          <w:szCs w:val="32"/>
        </w:rPr>
        <w:fldChar w:fldCharType="begin"/>
      </w:r>
      <w:r>
        <w:rPr>
          <w:rStyle w:val="12"/>
          <w:rFonts w:ascii="仿宋" w:hAnsi="仿宋" w:eastAsia="仿宋"/>
          <w:color w:val="000000" w:themeColor="text1"/>
          <w:sz w:val="32"/>
          <w:szCs w:val="32"/>
        </w:rPr>
        <w:instrText xml:space="preserve">MERGEFIELD ${page540426799.ds357974894_REP_BGT_T_HC1100002019_DXQ02DW_XMZCQKCB}</w:instrText>
      </w:r>
      <w:r>
        <w:rPr>
          <w:rStyle w:val="12"/>
          <w:rFonts w:ascii="仿宋" w:hAnsi="仿宋" w:eastAsia="仿宋"/>
          <w:color w:val="000000" w:themeColor="text1"/>
          <w:sz w:val="32"/>
          <w:szCs w:val="32"/>
        </w:rPr>
        <w:fldChar w:fldCharType="separate"/>
      </w:r>
      <w:r>
        <w:rPr>
          <w:rStyle w:val="12"/>
          <w:rFonts w:ascii="仿宋" w:hAnsi="仿宋" w:eastAsia="仿宋"/>
          <w:color w:val="000000" w:themeColor="text1"/>
          <w:sz w:val="32"/>
          <w:szCs w:val="32"/>
        </w:rPr>
        <w:t>项目支出</w:t>
      </w:r>
      <w:r>
        <w:rPr>
          <w:rStyle w:val="12"/>
          <w:rFonts w:hint="eastAsia" w:ascii="仿宋" w:hAnsi="仿宋" w:eastAsia="仿宋"/>
          <w:color w:val="000000" w:themeColor="text1"/>
          <w:sz w:val="32"/>
          <w:szCs w:val="32"/>
          <w:lang w:val="en-US" w:eastAsia="zh-CN"/>
        </w:rPr>
        <w:t>77.31</w:t>
      </w:r>
      <w:r>
        <w:rPr>
          <w:rStyle w:val="12"/>
          <w:rFonts w:ascii="仿宋" w:hAnsi="仿宋" w:eastAsia="仿宋"/>
          <w:color w:val="000000" w:themeColor="text1"/>
          <w:sz w:val="32"/>
          <w:szCs w:val="32"/>
        </w:rPr>
        <w:t>万元,较上年预算安排减少</w:t>
      </w:r>
      <w:r>
        <w:rPr>
          <w:rStyle w:val="12"/>
          <w:rFonts w:hint="eastAsia" w:ascii="仿宋" w:hAnsi="仿宋" w:eastAsia="仿宋"/>
          <w:color w:val="000000" w:themeColor="text1"/>
          <w:sz w:val="32"/>
          <w:szCs w:val="32"/>
          <w:lang w:val="en-US" w:eastAsia="zh-CN"/>
        </w:rPr>
        <w:t>117.69</w:t>
      </w:r>
      <w:r>
        <w:rPr>
          <w:rStyle w:val="12"/>
          <w:rFonts w:ascii="仿宋" w:hAnsi="仿宋" w:eastAsia="仿宋"/>
          <w:color w:val="000000" w:themeColor="text1"/>
          <w:sz w:val="32"/>
          <w:szCs w:val="32"/>
        </w:rPr>
        <w:t>万元;其中：商品和服务支出</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万元,资本性支出</w:t>
      </w:r>
      <w:r>
        <w:rPr>
          <w:rStyle w:val="12"/>
          <w:rFonts w:hint="eastAsia" w:ascii="仿宋" w:hAnsi="仿宋" w:eastAsia="仿宋"/>
          <w:color w:val="000000" w:themeColor="text1"/>
          <w:sz w:val="32"/>
          <w:szCs w:val="32"/>
          <w:lang w:val="en-US" w:eastAsia="zh-CN"/>
        </w:rPr>
        <w:t>0</w:t>
      </w:r>
      <w:r>
        <w:rPr>
          <w:rStyle w:val="12"/>
          <w:rFonts w:ascii="仿宋" w:hAnsi="仿宋" w:eastAsia="仿宋"/>
          <w:color w:val="000000" w:themeColor="text1"/>
          <w:sz w:val="32"/>
          <w:szCs w:val="32"/>
        </w:rPr>
        <w:t>万元。</w:t>
      </w:r>
      <w:r>
        <w:rPr>
          <w:color w:val="000000" w:themeColor="text1"/>
        </w:rPr>
        <w:fldChar w:fldCharType="end"/>
      </w:r>
    </w:p>
    <w:p w14:paraId="0B4F38DD">
      <w:pPr>
        <w:ind w:firstLine="321" w:firstLineChars="100"/>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(四)政府性基金情况</w:t>
      </w:r>
    </w:p>
    <w:p w14:paraId="305AB9D4">
      <w:pPr>
        <w:ind w:firstLine="640" w:firstLineChars="200"/>
        <w:rPr>
          <w:rStyle w:val="12"/>
          <w:rFonts w:hint="eastAsia" w:ascii="仿宋" w:hAnsi="仿宋" w:eastAsia="仿宋"/>
          <w:b w:val="0"/>
          <w:bCs/>
          <w:color w:val="000000" w:themeColor="text1"/>
          <w:sz w:val="32"/>
          <w:szCs w:val="32"/>
          <w:lang w:eastAsia="zh-CN"/>
        </w:rPr>
      </w:pPr>
      <w:r>
        <w:rPr>
          <w:rStyle w:val="12"/>
          <w:rFonts w:hint="eastAsia" w:ascii="仿宋" w:hAnsi="仿宋" w:eastAsia="仿宋"/>
          <w:color w:val="000000" w:themeColor="text1"/>
          <w:sz w:val="32"/>
          <w:szCs w:val="32"/>
          <w:lang w:val="en-US" w:eastAsia="zh-CN"/>
        </w:rPr>
        <w:t>本单位</w:t>
      </w:r>
      <w:r>
        <w:rPr>
          <w:rFonts w:hint="eastAsia" w:ascii="Adobe 仿宋 Std R" w:hAnsi="Adobe 仿宋 Std R" w:eastAsia="Adobe 仿宋 Std R"/>
          <w:color w:val="000000" w:themeColor="text1"/>
          <w:sz w:val="32"/>
          <w:lang w:eastAsia="zh-CN"/>
        </w:rPr>
        <w:t>没有</w:t>
      </w:r>
      <w:r>
        <w:rPr>
          <w:rStyle w:val="12"/>
          <w:rFonts w:hint="eastAsia" w:ascii="仿宋" w:hAnsi="仿宋" w:eastAsia="仿宋"/>
          <w:b w:val="0"/>
          <w:bCs/>
          <w:color w:val="000000" w:themeColor="text1"/>
          <w:sz w:val="32"/>
          <w:szCs w:val="32"/>
        </w:rPr>
        <w:t>使用政府性基金预算拨款安排的支出</w:t>
      </w:r>
      <w:r>
        <w:rPr>
          <w:rStyle w:val="12"/>
          <w:rFonts w:hint="eastAsia" w:ascii="仿宋" w:hAnsi="仿宋" w:eastAsia="仿宋"/>
          <w:b w:val="0"/>
          <w:bCs/>
          <w:color w:val="000000" w:themeColor="text1"/>
          <w:sz w:val="32"/>
          <w:szCs w:val="32"/>
          <w:lang w:eastAsia="zh-CN"/>
        </w:rPr>
        <w:t>。</w:t>
      </w:r>
    </w:p>
    <w:p w14:paraId="0D50A51A">
      <w:pPr>
        <w:ind w:firstLine="321" w:firstLineChars="100"/>
        <w:rPr>
          <w:rStyle w:val="12"/>
          <w:rFonts w:hint="eastAsia" w:ascii="仿宋" w:hAnsi="仿宋" w:eastAsia="仿宋"/>
          <w:color w:val="000000" w:themeColor="text1"/>
          <w:sz w:val="32"/>
          <w:szCs w:val="32"/>
        </w:rPr>
      </w:pPr>
      <w:r>
        <w:rPr>
          <w:rStyle w:val="12"/>
          <w:rFonts w:hint="eastAsia" w:ascii="Adobe 仿宋 Std R" w:hAnsi="Adobe 仿宋 Std R" w:eastAsia="Adobe 仿宋 Std R"/>
          <w:b/>
          <w:color w:val="000000" w:themeColor="text1"/>
          <w:sz w:val="32"/>
          <w:szCs w:val="32"/>
        </w:rPr>
        <w:t>（五）国有资本经营情况</w:t>
      </w:r>
    </w:p>
    <w:p w14:paraId="4706F1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12"/>
          <w:rFonts w:hint="eastAsia" w:ascii="仿宋" w:hAnsi="仿宋" w:eastAsia="仿宋"/>
          <w:color w:val="000000" w:themeColor="text1"/>
          <w:sz w:val="32"/>
          <w:szCs w:val="32"/>
        </w:rPr>
      </w:pPr>
      <w:r>
        <w:rPr>
          <w:rStyle w:val="12"/>
          <w:rFonts w:hint="eastAsia" w:ascii="仿宋" w:hAnsi="仿宋" w:eastAsia="仿宋"/>
          <w:color w:val="000000" w:themeColor="text1"/>
          <w:sz w:val="32"/>
          <w:szCs w:val="32"/>
          <w:lang w:val="en-US" w:eastAsia="zh-CN"/>
        </w:rPr>
        <w:t>本单位</w:t>
      </w:r>
      <w:r>
        <w:rPr>
          <w:rStyle w:val="12"/>
          <w:rFonts w:hint="eastAsia" w:ascii="仿宋" w:hAnsi="仿宋" w:eastAsia="仿宋" w:cs="Times New Roman"/>
          <w:color w:val="000000" w:themeColor="text1"/>
          <w:kern w:val="2"/>
          <w:sz w:val="32"/>
          <w:szCs w:val="32"/>
          <w:lang w:val="en-US" w:eastAsia="zh-CN" w:bidi="ar-SA"/>
        </w:rPr>
        <w:t>没有使用国有资本经营预算拨款安排的支出。</w:t>
      </w:r>
    </w:p>
    <w:p w14:paraId="76E34934">
      <w:pPr>
        <w:ind w:firstLine="321" w:firstLineChars="100"/>
        <w:rPr>
          <w:rStyle w:val="12"/>
          <w:rFonts w:ascii="Adobe 仿宋 Std R" w:hAnsi="Adobe 仿宋 Std R" w:eastAsia="Adobe 仿宋 Std R"/>
          <w:b/>
          <w:color w:val="000000" w:themeColor="text1"/>
          <w:sz w:val="32"/>
          <w:szCs w:val="32"/>
        </w:rPr>
      </w:pPr>
      <w:r>
        <w:rPr>
          <w:rStyle w:val="12"/>
          <w:rFonts w:hint="eastAsia" w:asciiTheme="majorEastAsia" w:hAnsiTheme="majorEastAsia" w:eastAsiaTheme="majorEastAsia"/>
          <w:b/>
          <w:color w:val="000000" w:themeColor="text1"/>
          <w:sz w:val="32"/>
          <w:szCs w:val="32"/>
        </w:rPr>
        <w:t xml:space="preserve"> </w:t>
      </w:r>
      <w:r>
        <w:rPr>
          <w:rStyle w:val="12"/>
          <w:rFonts w:hint="eastAsia" w:ascii="Adobe 仿宋 Std R" w:hAnsi="Adobe 仿宋 Std R" w:eastAsia="Adobe 仿宋 Std R"/>
          <w:b/>
          <w:color w:val="000000" w:themeColor="text1"/>
          <w:sz w:val="32"/>
          <w:szCs w:val="32"/>
        </w:rPr>
        <w:t>(六)机关运行经费等重要事项的说明</w:t>
      </w:r>
    </w:p>
    <w:p w14:paraId="39D4BF91">
      <w:pPr>
        <w:ind w:firstLine="320" w:firstLineChars="100"/>
        <w:rPr>
          <w:rStyle w:val="12"/>
          <w:rFonts w:hint="eastAsia" w:ascii="Adobe 仿宋 Std R" w:hAnsi="Adobe 仿宋 Std R" w:eastAsia="Adobe 仿宋 Std R"/>
          <w:b/>
          <w:color w:val="000000" w:themeColor="text1"/>
          <w:sz w:val="32"/>
          <w:szCs w:val="32"/>
          <w:lang w:eastAsia="zh-CN"/>
        </w:rPr>
      </w:pPr>
      <w:r>
        <w:rPr>
          <w:rStyle w:val="12"/>
          <w:rFonts w:hint="eastAsia" w:ascii="Adobe 仿宋 Std R" w:hAnsi="Adobe 仿宋 Std R" w:eastAsia="Adobe 仿宋 Std R"/>
          <w:b w:val="0"/>
          <w:bCs/>
          <w:color w:val="000000" w:themeColor="text1"/>
          <w:sz w:val="32"/>
          <w:szCs w:val="32"/>
        </w:rPr>
        <w:t>本单位非行政参公单位，无机关运行经费</w:t>
      </w:r>
      <w:r>
        <w:rPr>
          <w:rStyle w:val="12"/>
          <w:rFonts w:hint="eastAsia" w:ascii="Adobe 仿宋 Std R" w:hAnsi="Adobe 仿宋 Std R" w:eastAsia="Adobe 仿宋 Std R"/>
          <w:b w:val="0"/>
          <w:bCs/>
          <w:color w:val="000000" w:themeColor="text1"/>
          <w:sz w:val="32"/>
          <w:szCs w:val="32"/>
          <w:lang w:eastAsia="zh-CN"/>
        </w:rPr>
        <w:t>。</w:t>
      </w:r>
    </w:p>
    <w:p w14:paraId="13492D42">
      <w:pPr>
        <w:ind w:firstLine="321" w:firstLineChars="100"/>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(七)政府采购情况</w:t>
      </w:r>
    </w:p>
    <w:p w14:paraId="0477A1F7">
      <w:pPr>
        <w:rPr>
          <w:rFonts w:ascii="Adobe 仿宋 Std R" w:hAnsi="Adobe 仿宋 Std R" w:eastAsia="Adobe 仿宋 Std R"/>
          <w:color w:val="000000" w:themeColor="text1"/>
          <w:sz w:val="32"/>
          <w:szCs w:val="32"/>
        </w:rPr>
      </w:pPr>
      <w:r>
        <w:rPr>
          <w:rStyle w:val="12"/>
          <w:rFonts w:hint="eastAsia" w:asciiTheme="majorEastAsia" w:hAnsiTheme="majorEastAsia" w:eastAsiaTheme="majorEastAsia"/>
          <w:b/>
          <w:color w:val="000000" w:themeColor="text1"/>
          <w:sz w:val="32"/>
          <w:szCs w:val="32"/>
        </w:rPr>
        <w:t xml:space="preserve">   </w:t>
      </w:r>
      <w:r>
        <w:rPr>
          <w:rFonts w:hint="eastAsia" w:ascii="Adobe 仿宋 Std R" w:hAnsi="Adobe 仿宋 Std R" w:eastAsia="Adobe 仿宋 Std R"/>
          <w:color w:val="000000" w:themeColor="text1"/>
          <w:sz w:val="32"/>
          <w:szCs w:val="32"/>
        </w:rPr>
        <w:t>202</w:t>
      </w:r>
      <w:r>
        <w:rPr>
          <w:rFonts w:hint="eastAsia" w:ascii="Adobe 仿宋 Std R" w:hAnsi="Adobe 仿宋 Std R" w:eastAsia="Adobe 仿宋 Std R"/>
          <w:color w:val="000000" w:themeColor="text1"/>
          <w:sz w:val="32"/>
          <w:szCs w:val="32"/>
          <w:lang w:val="en-US" w:eastAsia="zh-CN"/>
        </w:rPr>
        <w:t>5</w:t>
      </w:r>
      <w:r>
        <w:rPr>
          <w:rFonts w:hint="eastAsia" w:ascii="Adobe 仿宋 Std R" w:hAnsi="Adobe 仿宋 Std R" w:eastAsia="Adobe 仿宋 Std R"/>
          <w:color w:val="000000" w:themeColor="text1"/>
          <w:sz w:val="32"/>
          <w:szCs w:val="32"/>
        </w:rPr>
        <w:t>年政府采购总额</w:t>
      </w:r>
      <w:r>
        <w:rPr>
          <w:rFonts w:hint="eastAsia" w:ascii="Adobe 仿宋 Std R" w:hAnsi="Adobe 仿宋 Std R" w:eastAsia="Adobe 仿宋 Std R"/>
          <w:color w:val="000000" w:themeColor="text1"/>
          <w:sz w:val="32"/>
          <w:szCs w:val="32"/>
          <w:lang w:val="en-US" w:eastAsia="zh-CN"/>
        </w:rPr>
        <w:t>0</w:t>
      </w:r>
      <w:r>
        <w:rPr>
          <w:rFonts w:hint="eastAsia" w:ascii="Adobe 仿宋 Std R" w:hAnsi="Adobe 仿宋 Std R" w:eastAsia="Adobe 仿宋 Std R"/>
          <w:color w:val="000000" w:themeColor="text1"/>
          <w:sz w:val="32"/>
          <w:szCs w:val="32"/>
        </w:rPr>
        <w:t>万元</w:t>
      </w:r>
      <w:r>
        <w:rPr>
          <w:rFonts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rPr>
        <w:t>其中</w:t>
      </w:r>
      <w:r>
        <w:rPr>
          <w:rFonts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rPr>
        <w:t xml:space="preserve"> 政府采购货物预算</w:t>
      </w:r>
      <w:r>
        <w:rPr>
          <w:rFonts w:hint="eastAsia" w:ascii="Adobe 仿宋 Std R" w:hAnsi="Adobe 仿宋 Std R" w:eastAsia="Adobe 仿宋 Std R"/>
          <w:color w:val="000000" w:themeColor="text1"/>
          <w:sz w:val="32"/>
          <w:szCs w:val="32"/>
          <w:lang w:val="en-US" w:eastAsia="zh-CN"/>
        </w:rPr>
        <w:t>0</w:t>
      </w:r>
      <w:r>
        <w:rPr>
          <w:rFonts w:hint="eastAsia" w:ascii="Adobe 仿宋 Std R" w:hAnsi="Adobe 仿宋 Std R" w:eastAsia="Adobe 仿宋 Std R"/>
          <w:color w:val="000000" w:themeColor="text1"/>
          <w:sz w:val="32"/>
          <w:szCs w:val="32"/>
        </w:rPr>
        <w:t>万元</w:t>
      </w:r>
      <w:r>
        <w:rPr>
          <w:rFonts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rPr>
        <w:t xml:space="preserve"> 政府采购工程预算</w:t>
      </w:r>
      <w:r>
        <w:rPr>
          <w:rFonts w:hint="eastAsia" w:ascii="Adobe 仿宋 Std R" w:hAnsi="Adobe 仿宋 Std R" w:eastAsia="Adobe 仿宋 Std R"/>
          <w:color w:val="000000" w:themeColor="text1"/>
          <w:sz w:val="32"/>
          <w:szCs w:val="32"/>
          <w:lang w:val="en-US" w:eastAsia="zh-CN"/>
        </w:rPr>
        <w:t>0</w:t>
      </w:r>
      <w:r>
        <w:rPr>
          <w:rFonts w:hint="eastAsia" w:ascii="Adobe 仿宋 Std R" w:hAnsi="Adobe 仿宋 Std R" w:eastAsia="Adobe 仿宋 Std R"/>
          <w:color w:val="000000" w:themeColor="text1"/>
          <w:sz w:val="32"/>
          <w:szCs w:val="32"/>
        </w:rPr>
        <w:t>万元</w:t>
      </w:r>
      <w:r>
        <w:rPr>
          <w:rFonts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rPr>
        <w:t xml:space="preserve"> 政府采购服务预算</w:t>
      </w:r>
      <w:r>
        <w:rPr>
          <w:rFonts w:hint="eastAsia" w:ascii="Adobe 仿宋 Std R" w:hAnsi="Adobe 仿宋 Std R" w:eastAsia="Adobe 仿宋 Std R"/>
          <w:color w:val="000000" w:themeColor="text1"/>
          <w:sz w:val="32"/>
          <w:szCs w:val="32"/>
          <w:lang w:val="en-US" w:eastAsia="zh-CN"/>
        </w:rPr>
        <w:t>0</w:t>
      </w:r>
      <w:r>
        <w:rPr>
          <w:rFonts w:hint="eastAsia" w:ascii="Adobe 仿宋 Std R" w:hAnsi="Adobe 仿宋 Std R" w:eastAsia="Adobe 仿宋 Std R"/>
          <w:color w:val="000000" w:themeColor="text1"/>
          <w:sz w:val="32"/>
          <w:szCs w:val="32"/>
        </w:rPr>
        <w:t>万元。</w:t>
      </w:r>
    </w:p>
    <w:p w14:paraId="58B2EF70">
      <w:pPr>
        <w:ind w:firstLine="321" w:firstLineChars="100"/>
        <w:rPr>
          <w:rStyle w:val="12"/>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(八)国有资产占有使用情况</w:t>
      </w:r>
    </w:p>
    <w:p w14:paraId="2F803AAF">
      <w:pPr>
        <w:ind w:firstLine="642"/>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截至</w:t>
      </w:r>
      <w:r>
        <w:rPr>
          <w:rFonts w:hint="eastAsia" w:ascii="Adobe 仿宋 Std R" w:hAnsi="Adobe 仿宋 Std R" w:eastAsia="Adobe 仿宋 Std R"/>
          <w:color w:val="000000" w:themeColor="text1"/>
          <w:sz w:val="32"/>
          <w:szCs w:val="32"/>
          <w:lang w:val="en-US" w:eastAsia="zh-CN"/>
        </w:rPr>
        <w:t>2024</w:t>
      </w:r>
      <w:r>
        <w:rPr>
          <w:rFonts w:hint="eastAsia" w:ascii="Adobe 仿宋 Std R" w:hAnsi="Adobe 仿宋 Std R" w:eastAsia="Adobe 仿宋 Std R"/>
          <w:color w:val="000000" w:themeColor="text1"/>
          <w:sz w:val="32"/>
          <w:szCs w:val="32"/>
        </w:rPr>
        <w:t>年</w:t>
      </w:r>
      <w:r>
        <w:rPr>
          <w:rFonts w:hint="eastAsia" w:ascii="Adobe 仿宋 Std R" w:hAnsi="Adobe 仿宋 Std R" w:eastAsia="Adobe 仿宋 Std R"/>
          <w:color w:val="000000" w:themeColor="text1"/>
          <w:sz w:val="32"/>
          <w:szCs w:val="32"/>
          <w:lang w:val="en-US" w:eastAsia="zh-CN"/>
        </w:rPr>
        <w:t>12</w:t>
      </w:r>
      <w:r>
        <w:rPr>
          <w:rFonts w:hint="eastAsia" w:ascii="Adobe 仿宋 Std R" w:hAnsi="Adobe 仿宋 Std R" w:eastAsia="Adobe 仿宋 Std R"/>
          <w:color w:val="000000" w:themeColor="text1"/>
          <w:sz w:val="32"/>
          <w:szCs w:val="32"/>
        </w:rPr>
        <w:t>月</w:t>
      </w:r>
      <w:r>
        <w:rPr>
          <w:rFonts w:hint="eastAsia" w:ascii="Adobe 仿宋 Std R" w:hAnsi="Adobe 仿宋 Std R" w:eastAsia="Adobe 仿宋 Std R"/>
          <w:color w:val="000000" w:themeColor="text1"/>
          <w:sz w:val="32"/>
          <w:szCs w:val="32"/>
          <w:lang w:val="en-US" w:eastAsia="zh-CN"/>
        </w:rPr>
        <w:t>31</w:t>
      </w:r>
      <w:r>
        <w:rPr>
          <w:rFonts w:hint="eastAsia" w:ascii="Adobe 仿宋 Std R" w:hAnsi="Adobe 仿宋 Std R" w:eastAsia="Adobe 仿宋 Std R"/>
          <w:color w:val="000000" w:themeColor="text1"/>
          <w:sz w:val="32"/>
          <w:szCs w:val="32"/>
        </w:rPr>
        <w:t>日,</w:t>
      </w:r>
      <w:r>
        <w:rPr>
          <w:rFonts w:ascii="Adobe 仿宋 Std R" w:hAnsi="Adobe 仿宋 Std R" w:eastAsia="Adobe 仿宋 Std R"/>
          <w:color w:val="000000" w:themeColor="text1"/>
          <w:sz w:val="32"/>
          <w:szCs w:val="32"/>
        </w:rPr>
        <w:t xml:space="preserve"> </w:t>
      </w:r>
      <w:r>
        <w:rPr>
          <w:rFonts w:hint="eastAsia" w:ascii="Adobe 仿宋 Std R" w:hAnsi="Adobe 仿宋 Std R" w:eastAsia="Adobe 仿宋 Std R"/>
          <w:color w:val="000000" w:themeColor="text1"/>
          <w:sz w:val="32"/>
          <w:szCs w:val="32"/>
          <w:lang w:val="en-US" w:eastAsia="zh-CN"/>
        </w:rPr>
        <w:t>本</w:t>
      </w:r>
      <w:r>
        <w:rPr>
          <w:rFonts w:ascii="Adobe 仿宋 Std R" w:hAnsi="Adobe 仿宋 Std R" w:eastAsia="Adobe 仿宋 Std R"/>
          <w:color w:val="000000" w:themeColor="text1"/>
          <w:sz w:val="32"/>
          <w:szCs w:val="32"/>
        </w:rPr>
        <w:fldChar w:fldCharType="begin"/>
      </w:r>
      <w:r>
        <w:rPr>
          <w:rFonts w:ascii="Adobe 仿宋 Std R" w:hAnsi="Adobe 仿宋 Std R" w:eastAsia="Adobe 仿宋 Std R"/>
          <w:color w:val="000000" w:themeColor="text1"/>
          <w:sz w:val="32"/>
          <w:szCs w:val="32"/>
        </w:rPr>
        <w:instrText xml:space="preserve">MERGEFIELD ${page540426799.ds376136392_REP_JX_BAS_AGENCY_INFO_DXQRSDW_S_CLSYS}</w:instrText>
      </w:r>
      <w:r>
        <w:rPr>
          <w:rFonts w:ascii="Adobe 仿宋 Std R" w:hAnsi="Adobe 仿宋 Std R" w:eastAsia="Adobe 仿宋 Std R"/>
          <w:color w:val="000000" w:themeColor="text1"/>
          <w:sz w:val="32"/>
          <w:szCs w:val="32"/>
        </w:rPr>
        <w:fldChar w:fldCharType="separate"/>
      </w:r>
      <w:r>
        <w:rPr>
          <w:rFonts w:ascii="Adobe 仿宋 Std R" w:hAnsi="Adobe 仿宋 Std R" w:eastAsia="Adobe 仿宋 Std R"/>
          <w:color w:val="000000" w:themeColor="text1"/>
          <w:sz w:val="32"/>
          <w:szCs w:val="32"/>
        </w:rPr>
        <w:t>单位共有车辆</w:t>
      </w:r>
      <w:r>
        <w:rPr>
          <w:rFonts w:hint="eastAsia" w:ascii="Adobe 仿宋 Std R" w:hAnsi="Adobe 仿宋 Std R" w:eastAsia="Adobe 仿宋 Std R"/>
          <w:color w:val="000000" w:themeColor="text1"/>
          <w:sz w:val="32"/>
          <w:szCs w:val="32"/>
          <w:lang w:val="en-US" w:eastAsia="zh-CN"/>
        </w:rPr>
        <w:t>0</w:t>
      </w:r>
      <w:r>
        <w:rPr>
          <w:rFonts w:ascii="Adobe 仿宋 Std R" w:hAnsi="Adobe 仿宋 Std R" w:eastAsia="Adobe 仿宋 Std R"/>
          <w:color w:val="000000" w:themeColor="text1"/>
          <w:sz w:val="32"/>
          <w:szCs w:val="32"/>
        </w:rPr>
        <w:t>辆,其中：一般公务用车实有数</w:t>
      </w:r>
      <w:r>
        <w:rPr>
          <w:rFonts w:hint="eastAsia" w:ascii="Adobe 仿宋 Std R" w:hAnsi="Adobe 仿宋 Std R" w:eastAsia="Adobe 仿宋 Std R"/>
          <w:color w:val="000000" w:themeColor="text1"/>
          <w:sz w:val="32"/>
          <w:szCs w:val="32"/>
          <w:lang w:val="en-US" w:eastAsia="zh-CN"/>
        </w:rPr>
        <w:t>0</w:t>
      </w:r>
      <w:r>
        <w:rPr>
          <w:rFonts w:ascii="Adobe 仿宋 Std R" w:hAnsi="Adobe 仿宋 Std R" w:eastAsia="Adobe 仿宋 Std R"/>
          <w:color w:val="000000" w:themeColor="text1"/>
          <w:sz w:val="32"/>
          <w:szCs w:val="32"/>
        </w:rPr>
        <w:t>辆。</w:t>
      </w:r>
      <w:r>
        <w:rPr>
          <w:color w:val="000000" w:themeColor="text1"/>
        </w:rPr>
        <w:fldChar w:fldCharType="end"/>
      </w:r>
    </w:p>
    <w:p w14:paraId="32683904">
      <w:pPr>
        <w:ind w:firstLine="642"/>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202</w:t>
      </w:r>
      <w:r>
        <w:rPr>
          <w:rFonts w:hint="eastAsia" w:ascii="Adobe 仿宋 Std R" w:hAnsi="Adobe 仿宋 Std R" w:eastAsia="Adobe 仿宋 Std R"/>
          <w:color w:val="000000" w:themeColor="text1"/>
          <w:sz w:val="32"/>
          <w:szCs w:val="32"/>
          <w:lang w:val="en-US" w:eastAsia="zh-CN"/>
        </w:rPr>
        <w:t>5</w:t>
      </w:r>
      <w:r>
        <w:rPr>
          <w:rFonts w:hint="eastAsia" w:ascii="Adobe 仿宋 Std R" w:hAnsi="Adobe 仿宋 Std R" w:eastAsia="Adobe 仿宋 Std R"/>
          <w:color w:val="000000" w:themeColor="text1"/>
          <w:sz w:val="32"/>
          <w:szCs w:val="32"/>
        </w:rPr>
        <w:t>年单位预算安排购置车辆</w:t>
      </w:r>
      <w:r>
        <w:rPr>
          <w:rFonts w:hint="eastAsia" w:ascii="Adobe 仿宋 Std R" w:hAnsi="Adobe 仿宋 Std R" w:eastAsia="Adobe 仿宋 Std R"/>
          <w:color w:val="000000" w:themeColor="text1"/>
          <w:sz w:val="32"/>
          <w:szCs w:val="32"/>
          <w:lang w:val="en-US" w:eastAsia="zh-CN"/>
        </w:rPr>
        <w:t>0</w:t>
      </w:r>
      <w:r>
        <w:rPr>
          <w:rFonts w:hint="eastAsia" w:ascii="Adobe 仿宋 Std R" w:hAnsi="Adobe 仿宋 Std R" w:eastAsia="Adobe 仿宋 Std R"/>
          <w:color w:val="000000" w:themeColor="text1"/>
          <w:sz w:val="32"/>
          <w:szCs w:val="32"/>
        </w:rPr>
        <w:t>辆</w:t>
      </w:r>
      <w:r>
        <w:rPr>
          <w:rFonts w:hint="eastAsia" w:ascii="仿宋_GB2312" w:eastAsia="仿宋_GB2312"/>
          <w:color w:val="000000" w:themeColor="text1"/>
          <w:sz w:val="32"/>
          <w:szCs w:val="30"/>
        </w:rPr>
        <w:t>。</w:t>
      </w:r>
    </w:p>
    <w:p w14:paraId="310667B9">
      <w:pPr>
        <w:ind w:firstLine="321" w:firstLineChars="100"/>
        <w:rPr>
          <w:rFonts w:ascii="Adobe 仿宋 Std R" w:hAnsi="Adobe 仿宋 Std R" w:eastAsia="Adobe 仿宋 Std R"/>
          <w:b/>
          <w:color w:val="000000" w:themeColor="text1"/>
          <w:sz w:val="32"/>
          <w:szCs w:val="32"/>
        </w:rPr>
      </w:pPr>
      <w:r>
        <w:rPr>
          <w:rStyle w:val="12"/>
          <w:rFonts w:hint="eastAsia" w:ascii="Adobe 仿宋 Std R" w:hAnsi="Adobe 仿宋 Std R" w:eastAsia="Adobe 仿宋 Std R"/>
          <w:b/>
          <w:color w:val="000000" w:themeColor="text1"/>
          <w:sz w:val="32"/>
          <w:szCs w:val="32"/>
        </w:rPr>
        <w:t>（九）</w:t>
      </w:r>
      <w:r>
        <w:rPr>
          <w:rStyle w:val="12"/>
          <w:rFonts w:hint="eastAsia" w:ascii="Adobe 仿宋 Std R" w:hAnsi="Adobe 仿宋 Std R" w:eastAsia="Adobe 仿宋 Std R" w:cs="Times New Roman"/>
          <w:b/>
          <w:color w:val="000000" w:themeColor="text1"/>
          <w:sz w:val="32"/>
          <w:szCs w:val="32"/>
          <w:lang w:val="en-US" w:eastAsia="zh-CN"/>
        </w:rPr>
        <w:t>庐山市白鹿中心小学</w:t>
      </w:r>
      <w:r>
        <w:rPr>
          <w:rStyle w:val="12"/>
          <w:rFonts w:hint="eastAsia" w:ascii="Adobe 仿宋 Std R" w:hAnsi="Adobe 仿宋 Std R" w:eastAsia="Adobe 仿宋 Std R"/>
          <w:b/>
          <w:color w:val="000000" w:themeColor="text1"/>
          <w:sz w:val="32"/>
          <w:szCs w:val="32"/>
        </w:rPr>
        <w:t>项目情况说明</w:t>
      </w:r>
    </w:p>
    <w:p w14:paraId="5D82301A">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bookmarkStart w:id="0" w:name="_GoBack"/>
      <w:r>
        <w:rPr>
          <w:rFonts w:hint="eastAsia" w:ascii="Adobe 仿宋 Std R" w:hAnsi="Adobe 仿宋 Std R" w:eastAsia="Adobe 仿宋 Std R" w:cstheme="minorBidi"/>
          <w:color w:val="000000" w:themeColor="text1"/>
          <w:kern w:val="2"/>
          <w:sz w:val="32"/>
          <w:szCs w:val="32"/>
          <w:lang w:val="en-US" w:eastAsia="zh-CN" w:bidi="ar-SA"/>
        </w:rPr>
        <w:t xml:space="preserve"> 1、项目名称：非税收入支出项目 </w:t>
      </w:r>
    </w:p>
    <w:bookmarkEnd w:id="0"/>
    <w:p w14:paraId="19E9CA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交缓解家长焦虑情绪，促进学生全面发展、健康成长。</w:t>
      </w:r>
    </w:p>
    <w:p w14:paraId="71DEE0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2）立项依据：庐山市白鹿中心小学2025年非税预测表。</w:t>
      </w:r>
    </w:p>
    <w:p w14:paraId="1BC062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5F0FD7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54E814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5）实施周期：2025年春、秋两个学期。</w:t>
      </w:r>
    </w:p>
    <w:p w14:paraId="44D5A9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6）年度预算安排51.2万元。</w:t>
      </w:r>
    </w:p>
    <w:p w14:paraId="115B094D">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2、项目名称：城乡义务教育生均公用经费(小学本级)_基本民生保障需求</w:t>
      </w:r>
    </w:p>
    <w:p w14:paraId="55853670">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仿宋" w:hAnsi="仿宋" w:eastAsia="仿宋" w:cs="仿宋"/>
          <w:sz w:val="32"/>
          <w:szCs w:val="32"/>
        </w:rPr>
        <w:t xml:space="preserve"> </w:t>
      </w:r>
      <w:r>
        <w:rPr>
          <w:rFonts w:hint="eastAsia" w:ascii="Adobe 仿宋 Std R" w:hAnsi="Adobe 仿宋 Std R" w:eastAsia="Adobe 仿宋 Std R" w:cstheme="minorBidi"/>
          <w:color w:val="000000" w:themeColor="text1"/>
          <w:kern w:val="2"/>
          <w:sz w:val="32"/>
          <w:szCs w:val="32"/>
          <w:lang w:val="en-US" w:eastAsia="zh-CN" w:bidi="ar-SA"/>
        </w:rPr>
        <w:t>1）项目概述</w:t>
      </w:r>
    </w:p>
    <w:p w14:paraId="127004D2">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庐山市白鹿中心小学2025年义务教育经费（本级资金）投入预算22万元，确保学校正常运转，实现城乡义务教育在更高层次的均衡发展，促进教育公平、提高教育质量，保障教育事业健康发展。</w:t>
      </w:r>
    </w:p>
    <w:p w14:paraId="42F92398">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2）立项依据：《关于提前下达全市2025年各义务教育学校公用经费本级资金预算的通知》（庐财教指【2024】41号）。</w:t>
      </w:r>
    </w:p>
    <w:p w14:paraId="6181EEEA">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1855C409">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4）实施方案：提前下达的义务教育公用经费本级资金用于支付学校的办公费、水电费、邮电费、差旅费、维修维护费、其他商品服务支出。</w:t>
      </w:r>
    </w:p>
    <w:p w14:paraId="6B99C76E">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w:t>
      </w:r>
    </w:p>
    <w:p w14:paraId="1F55F08D">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2025年1月1日至2025年12月31日。</w:t>
      </w:r>
    </w:p>
    <w:p w14:paraId="18FCA97D">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w:t>
      </w:r>
    </w:p>
    <w:p w14:paraId="42EF8FAA">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提前下达全市2025年义务教育学校庐山市白鹿中心小学公用经费本级资金22万元，主要用于其他商品服务支出。</w:t>
      </w:r>
    </w:p>
    <w:p w14:paraId="2B7922BC">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3、项目名称：学前教育生均公用经费（本级）</w:t>
      </w:r>
    </w:p>
    <w:p w14:paraId="5168E469">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1）项目概述：庐山市白鹿中心幼儿园学前教育生均公用经费（本级）用于教学业务与管理、教师培训、文体活动、水电、幼儿活动舞台租赁、维修、教玩具购置等，按照有关规定规范使用，加强对学校公用经费使用的管理，提高资金使用绩效，切实满足公办幼儿园正常运转需求。</w:t>
      </w:r>
    </w:p>
    <w:p w14:paraId="29F6D0A2">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2）立项依据：庐财教指【2024】36号</w:t>
      </w:r>
    </w:p>
    <w:p w14:paraId="3AFFEA2D">
      <w:pPr>
        <w:ind w:firstLine="640" w:firstLineChars="200"/>
        <w:rPr>
          <w:rFonts w:hint="default"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179C2353">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4）实施方案：用于教学业务与管理、教师培训、文体活动、水电、幼儿活动舞台租赁、维修、教玩具购置等等。</w:t>
      </w:r>
    </w:p>
    <w:p w14:paraId="51692565">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5）实施周期：2025年1月1日-2025年12月31日</w:t>
      </w:r>
    </w:p>
    <w:p w14:paraId="40E1BB6B">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6）年度预算安排：6.06万元，其中市本级资金3.03万元。</w:t>
      </w:r>
    </w:p>
    <w:p w14:paraId="38A2CF81">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4、项目名称：民师退养2025年度项目</w:t>
      </w:r>
    </w:p>
    <w:p w14:paraId="49CA3DA2">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 xml:space="preserve"> 1）项目概述</w:t>
      </w:r>
    </w:p>
    <w:p w14:paraId="7B5989D0">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通过及时足额拨付民师退养资金，确保退养民师正常福利待遇发放，改善生活条件，提高幸福感。</w:t>
      </w:r>
    </w:p>
    <w:p w14:paraId="78D77546">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2）立项依据：庐山市2025年部门预算（长聘人员）测算表</w:t>
      </w:r>
    </w:p>
    <w:p w14:paraId="4DC2B83B">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3BEAE3F6">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4）实施方案：及时足额发放民师退养人员经费，保障应有的工资待遇。</w:t>
      </w:r>
    </w:p>
    <w:p w14:paraId="12AA053A">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5）实施周期：2025年1月1日-2025年12月31日</w:t>
      </w:r>
    </w:p>
    <w:p w14:paraId="3E25CD48">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6）年度预算安排：1.08万元。</w:t>
      </w:r>
    </w:p>
    <w:p w14:paraId="6813C73F">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p>
    <w:p w14:paraId="0B4D8C54">
      <w:pPr>
        <w:widowControl/>
        <w:spacing w:line="580" w:lineRule="exact"/>
        <w:jc w:val="left"/>
        <w:rPr>
          <w:rFonts w:ascii="楷体_GB2312" w:eastAsia="楷体_GB2312"/>
          <w:b/>
          <w:color w:val="000000" w:themeColor="text1"/>
          <w:sz w:val="32"/>
          <w:szCs w:val="30"/>
        </w:rPr>
      </w:pPr>
      <w:r>
        <w:rPr>
          <w:rFonts w:hint="eastAsia" w:ascii="楷体_GB2312" w:hAnsi="Calibri" w:eastAsia="楷体_GB2312" w:cs="宋体"/>
          <w:b/>
          <w:color w:val="000000" w:themeColor="text1"/>
          <w:kern w:val="0"/>
          <w:sz w:val="32"/>
          <w:szCs w:val="32"/>
        </w:rPr>
        <w:t>二、</w:t>
      </w:r>
      <w:r>
        <w:rPr>
          <w:rFonts w:hint="eastAsia" w:ascii="楷体_GB2312" w:eastAsia="楷体_GB2312"/>
          <w:b/>
          <w:color w:val="000000" w:themeColor="text1"/>
          <w:sz w:val="32"/>
          <w:szCs w:val="30"/>
        </w:rPr>
        <w:t>202</w:t>
      </w:r>
      <w:r>
        <w:rPr>
          <w:rFonts w:hint="eastAsia" w:ascii="楷体_GB2312" w:eastAsia="楷体_GB2312"/>
          <w:b/>
          <w:color w:val="000000" w:themeColor="text1"/>
          <w:sz w:val="32"/>
          <w:szCs w:val="30"/>
          <w:lang w:val="en-US" w:eastAsia="zh-CN"/>
        </w:rPr>
        <w:t>5</w:t>
      </w:r>
      <w:r>
        <w:rPr>
          <w:rFonts w:hint="eastAsia" w:ascii="楷体_GB2312" w:eastAsia="楷体_GB2312"/>
          <w:b/>
          <w:color w:val="000000" w:themeColor="text1"/>
          <w:sz w:val="32"/>
          <w:szCs w:val="30"/>
        </w:rPr>
        <w:t>年“三公</w:t>
      </w:r>
      <w:r>
        <w:rPr>
          <w:rFonts w:ascii="楷体_GB2312" w:eastAsia="楷体_GB2312"/>
          <w:b/>
          <w:color w:val="000000" w:themeColor="text1"/>
          <w:sz w:val="32"/>
          <w:szCs w:val="30"/>
        </w:rPr>
        <w:t>”</w:t>
      </w:r>
      <w:r>
        <w:rPr>
          <w:rFonts w:hint="eastAsia" w:ascii="楷体_GB2312" w:eastAsia="楷体_GB2312"/>
          <w:b/>
          <w:color w:val="000000" w:themeColor="text1"/>
          <w:sz w:val="32"/>
          <w:szCs w:val="30"/>
        </w:rPr>
        <w:t>经费预算情况说明</w:t>
      </w:r>
    </w:p>
    <w:p w14:paraId="378EA2BB">
      <w:pPr>
        <w:ind w:firstLine="640" w:firstLineChars="200"/>
        <w:jc w:val="left"/>
        <w:rPr>
          <w:rFonts w:ascii="仿宋" w:hAnsi="仿宋" w:eastAsia="仿宋"/>
          <w:bCs/>
          <w:color w:val="000000" w:themeColor="text1"/>
          <w:sz w:val="32"/>
          <w:szCs w:val="32"/>
        </w:rPr>
      </w:pPr>
      <w:r>
        <w:rPr>
          <w:rFonts w:hint="eastAsia" w:ascii="仿宋" w:hAnsi="仿宋" w:eastAsia="仿宋"/>
          <w:bCs/>
          <w:color w:val="000000" w:themeColor="text1"/>
          <w:sz w:val="32"/>
          <w:szCs w:val="32"/>
        </w:rPr>
        <w:t>2</w:t>
      </w:r>
      <w:r>
        <w:rPr>
          <w:rFonts w:ascii="仿宋" w:hAnsi="仿宋" w:eastAsia="仿宋"/>
          <w:bCs/>
          <w:color w:val="000000" w:themeColor="text1"/>
          <w:sz w:val="32"/>
          <w:szCs w:val="32"/>
        </w:rPr>
        <w:t>02</w:t>
      </w:r>
      <w:r>
        <w:rPr>
          <w:rFonts w:hint="eastAsia" w:ascii="仿宋" w:hAnsi="仿宋" w:eastAsia="仿宋"/>
          <w:bCs/>
          <w:color w:val="000000" w:themeColor="text1"/>
          <w:sz w:val="32"/>
          <w:szCs w:val="32"/>
          <w:lang w:val="en-US" w:eastAsia="zh-CN"/>
        </w:rPr>
        <w:t>5</w:t>
      </w:r>
      <w:r>
        <w:rPr>
          <w:rFonts w:hint="eastAsia" w:ascii="仿宋" w:hAnsi="仿宋" w:eastAsia="仿宋"/>
          <w:bCs/>
          <w:color w:val="000000" w:themeColor="text1"/>
          <w:sz w:val="32"/>
          <w:szCs w:val="32"/>
        </w:rPr>
        <w:t>年</w:t>
      </w:r>
      <w:r>
        <w:rPr>
          <w:rFonts w:ascii="仿宋" w:hAnsi="仿宋" w:eastAsia="仿宋"/>
          <w:bCs/>
          <w:color w:val="000000" w:themeColor="text1"/>
          <w:sz w:val="32"/>
          <w:szCs w:val="32"/>
        </w:rPr>
        <w:fldChar w:fldCharType="begin"/>
      </w:r>
      <w:r>
        <w:rPr>
          <w:rFonts w:ascii="仿宋" w:hAnsi="仿宋" w:eastAsia="仿宋"/>
          <w:bCs/>
          <w:color w:val="000000" w:themeColor="text1"/>
          <w:sz w:val="32"/>
          <w:szCs w:val="32"/>
        </w:rPr>
        <w:instrText xml:space="preserve">MERGEFIELD ${page540426799.ds254512694_REP_JXJC_AGENCY_WZR_NAME}</w:instrText>
      </w:r>
      <w:r>
        <w:rPr>
          <w:rFonts w:ascii="仿宋" w:hAnsi="仿宋" w:eastAsia="仿宋"/>
          <w:bCs/>
          <w:color w:val="000000" w:themeColor="text1"/>
          <w:sz w:val="32"/>
          <w:szCs w:val="32"/>
        </w:rPr>
        <w:fldChar w:fldCharType="separate"/>
      </w:r>
      <w:r>
        <w:rPr>
          <w:rFonts w:hint="eastAsia" w:ascii="仿宋" w:hAnsi="仿宋" w:eastAsia="仿宋"/>
          <w:bCs/>
          <w:color w:val="000000" w:themeColor="text1"/>
          <w:sz w:val="32"/>
          <w:szCs w:val="32"/>
          <w:lang w:eastAsia="zh-CN"/>
        </w:rPr>
        <w:t>庐山市白鹿中心小学</w:t>
      </w:r>
      <w:r>
        <w:rPr>
          <w:color w:val="000000" w:themeColor="text1"/>
        </w:rPr>
        <w:fldChar w:fldCharType="end"/>
      </w:r>
      <w:r>
        <w:rPr>
          <w:rFonts w:ascii="仿宋" w:hAnsi="仿宋" w:eastAsia="仿宋"/>
          <w:bCs/>
          <w:color w:val="000000" w:themeColor="text1"/>
          <w:sz w:val="32"/>
          <w:szCs w:val="32"/>
        </w:rPr>
        <w:t>"</w:t>
      </w:r>
      <w:r>
        <w:rPr>
          <w:rFonts w:hint="eastAsia" w:ascii="仿宋" w:hAnsi="仿宋" w:eastAsia="仿宋"/>
          <w:bCs/>
          <w:color w:val="000000" w:themeColor="text1"/>
          <w:sz w:val="32"/>
          <w:szCs w:val="32"/>
        </w:rPr>
        <w:t>三公</w:t>
      </w:r>
      <w:r>
        <w:rPr>
          <w:rFonts w:ascii="仿宋" w:hAnsi="仿宋" w:eastAsia="仿宋"/>
          <w:bCs/>
          <w:color w:val="000000" w:themeColor="text1"/>
          <w:sz w:val="32"/>
          <w:szCs w:val="32"/>
        </w:rPr>
        <w:t>"</w:t>
      </w:r>
      <w:r>
        <w:rPr>
          <w:rFonts w:hint="eastAsia" w:ascii="仿宋" w:hAnsi="仿宋" w:eastAsia="仿宋"/>
          <w:bCs/>
          <w:color w:val="000000" w:themeColor="text1"/>
          <w:sz w:val="32"/>
          <w:szCs w:val="32"/>
        </w:rPr>
        <w:t>经费财政拨款安排</w:t>
      </w:r>
      <w:r>
        <w:rPr>
          <w:rFonts w:hint="eastAsia" w:ascii="仿宋" w:hAnsi="仿宋" w:eastAsia="仿宋"/>
          <w:bCs/>
          <w:color w:val="000000" w:themeColor="text1"/>
          <w:sz w:val="32"/>
          <w:szCs w:val="32"/>
          <w:lang w:val="en-US" w:eastAsia="zh-CN"/>
        </w:rPr>
        <w:t>0</w:t>
      </w:r>
      <w:r>
        <w:rPr>
          <w:rFonts w:hint="eastAsia" w:ascii="仿宋" w:hAnsi="仿宋" w:eastAsia="仿宋"/>
          <w:bCs/>
          <w:color w:val="000000" w:themeColor="text1"/>
          <w:sz w:val="32"/>
          <w:szCs w:val="32"/>
        </w:rPr>
        <w:t>万元，其中：</w:t>
      </w:r>
    </w:p>
    <w:p w14:paraId="3D4E5CE3">
      <w:pPr>
        <w:ind w:firstLine="640" w:firstLineChars="200"/>
        <w:jc w:val="left"/>
        <w:rPr>
          <w:rFonts w:ascii="仿宋" w:hAnsi="仿宋" w:eastAsia="仿宋"/>
          <w:bCs/>
          <w:color w:val="000000" w:themeColor="text1"/>
          <w:sz w:val="32"/>
          <w:szCs w:val="32"/>
        </w:rPr>
      </w:pPr>
      <w:r>
        <w:rPr>
          <w:rFonts w:ascii="仿宋" w:hAnsi="仿宋" w:eastAsia="仿宋"/>
          <w:bCs/>
          <w:color w:val="000000" w:themeColor="text1"/>
          <w:sz w:val="32"/>
          <w:szCs w:val="32"/>
        </w:rPr>
        <w:t>因公出国</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万元,比上年增减</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万元，主要原因是：</w:t>
      </w:r>
      <w:r>
        <w:rPr>
          <w:rFonts w:hint="eastAsia" w:ascii="仿宋" w:hAnsi="仿宋" w:eastAsia="仿宋"/>
          <w:bCs/>
          <w:color w:val="000000" w:themeColor="text1"/>
          <w:sz w:val="32"/>
          <w:szCs w:val="32"/>
          <w:lang w:val="en-US" w:eastAsia="zh-CN"/>
        </w:rPr>
        <w:t>与</w:t>
      </w:r>
      <w:r>
        <w:rPr>
          <w:rFonts w:hint="eastAsia" w:ascii="仿宋" w:hAnsi="仿宋" w:eastAsia="仿宋"/>
          <w:bCs/>
          <w:color w:val="000000" w:themeColor="text1"/>
          <w:sz w:val="32"/>
          <w:szCs w:val="32"/>
        </w:rPr>
        <w:t>上年保持一致</w:t>
      </w:r>
      <w:r>
        <w:rPr>
          <w:rFonts w:ascii="仿宋" w:hAnsi="仿宋" w:eastAsia="仿宋"/>
          <w:bCs/>
          <w:color w:val="000000" w:themeColor="text1"/>
          <w:sz w:val="32"/>
          <w:szCs w:val="32"/>
        </w:rPr>
        <w:t>。</w:t>
      </w:r>
    </w:p>
    <w:p w14:paraId="4427CC64">
      <w:pPr>
        <w:ind w:firstLine="640" w:firstLineChars="200"/>
        <w:jc w:val="left"/>
        <w:rPr>
          <w:rFonts w:hint="eastAsia" w:ascii="仿宋" w:hAnsi="仿宋" w:eastAsia="仿宋"/>
          <w:bCs/>
          <w:color w:val="000000" w:themeColor="text1"/>
          <w:sz w:val="32"/>
          <w:szCs w:val="32"/>
          <w:lang w:val="en-US" w:eastAsia="zh-CN"/>
        </w:rPr>
      </w:pPr>
      <w:r>
        <w:rPr>
          <w:rFonts w:ascii="仿宋" w:hAnsi="仿宋" w:eastAsia="仿宋"/>
          <w:bCs/>
          <w:color w:val="000000" w:themeColor="text1"/>
          <w:sz w:val="32"/>
          <w:szCs w:val="32"/>
        </w:rPr>
        <w:t>公务接待</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万元,比上年增</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万元，主要原因是：</w:t>
      </w:r>
      <w:r>
        <w:rPr>
          <w:rFonts w:hint="eastAsia" w:ascii="仿宋" w:hAnsi="仿宋" w:eastAsia="仿宋"/>
          <w:bCs/>
          <w:color w:val="000000" w:themeColor="text1"/>
          <w:sz w:val="32"/>
          <w:szCs w:val="32"/>
          <w:lang w:val="en-US" w:eastAsia="zh-CN"/>
        </w:rPr>
        <w:t>与上年保持一致。</w:t>
      </w:r>
    </w:p>
    <w:p w14:paraId="72B96DEC">
      <w:pPr>
        <w:ind w:firstLine="640" w:firstLineChars="200"/>
        <w:jc w:val="left"/>
        <w:rPr>
          <w:rFonts w:hint="eastAsia" w:ascii="仿宋" w:hAnsi="仿宋" w:eastAsia="仿宋"/>
          <w:bCs/>
          <w:color w:val="000000" w:themeColor="text1"/>
          <w:sz w:val="32"/>
          <w:szCs w:val="32"/>
          <w:lang w:val="en-US" w:eastAsia="zh-CN"/>
        </w:rPr>
      </w:pPr>
      <w:r>
        <w:rPr>
          <w:rFonts w:ascii="仿宋" w:hAnsi="仿宋" w:eastAsia="仿宋"/>
          <w:bCs/>
          <w:color w:val="000000" w:themeColor="text1"/>
          <w:sz w:val="32"/>
          <w:szCs w:val="32"/>
        </w:rPr>
        <w:t>公务用车运行</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万元,比上年增</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万元，主要原因是：</w:t>
      </w:r>
      <w:r>
        <w:rPr>
          <w:rFonts w:hint="eastAsia" w:ascii="仿宋" w:hAnsi="仿宋" w:eastAsia="仿宋"/>
          <w:bCs/>
          <w:color w:val="000000" w:themeColor="text1"/>
          <w:sz w:val="32"/>
          <w:szCs w:val="32"/>
          <w:lang w:val="en-US" w:eastAsia="zh-CN"/>
        </w:rPr>
        <w:t>_与上年保持一致。</w:t>
      </w:r>
    </w:p>
    <w:p w14:paraId="40EBFB4B">
      <w:pPr>
        <w:ind w:firstLine="640" w:firstLineChars="200"/>
        <w:jc w:val="left"/>
        <w:rPr>
          <w:rFonts w:hint="eastAsia" w:ascii="仿宋" w:hAnsi="仿宋" w:eastAsia="仿宋"/>
          <w:bCs/>
          <w:color w:val="000000" w:themeColor="text1"/>
          <w:sz w:val="32"/>
          <w:szCs w:val="32"/>
          <w:lang w:val="en-US" w:eastAsia="zh-CN"/>
        </w:rPr>
      </w:pPr>
      <w:r>
        <w:rPr>
          <w:rFonts w:ascii="仿宋" w:hAnsi="仿宋" w:eastAsia="仿宋"/>
          <w:bCs/>
          <w:color w:val="000000" w:themeColor="text1"/>
          <w:sz w:val="32"/>
          <w:szCs w:val="32"/>
        </w:rPr>
        <w:t>公务用车购置</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万元,比上年增</w:t>
      </w:r>
      <w:r>
        <w:rPr>
          <w:rFonts w:hint="eastAsia" w:ascii="仿宋" w:hAnsi="仿宋" w:eastAsia="仿宋"/>
          <w:bCs/>
          <w:color w:val="000000" w:themeColor="text1"/>
          <w:sz w:val="32"/>
          <w:szCs w:val="32"/>
          <w:lang w:val="en-US" w:eastAsia="zh-CN"/>
        </w:rPr>
        <w:t>0</w:t>
      </w:r>
      <w:r>
        <w:rPr>
          <w:rFonts w:ascii="仿宋" w:hAnsi="仿宋" w:eastAsia="仿宋"/>
          <w:bCs/>
          <w:color w:val="000000" w:themeColor="text1"/>
          <w:sz w:val="32"/>
          <w:szCs w:val="32"/>
        </w:rPr>
        <w:t>万元，主要原因是：</w:t>
      </w:r>
      <w:r>
        <w:rPr>
          <w:rFonts w:hint="eastAsia" w:ascii="仿宋" w:hAnsi="仿宋" w:eastAsia="仿宋"/>
          <w:bCs/>
          <w:color w:val="000000" w:themeColor="text1"/>
          <w:sz w:val="32"/>
          <w:szCs w:val="32"/>
          <w:lang w:val="en-US" w:eastAsia="zh-CN"/>
        </w:rPr>
        <w:t>与上年保持一致。</w:t>
      </w:r>
      <w:r>
        <w:rPr>
          <w:rFonts w:hint="eastAsia" w:ascii="仿宋" w:hAnsi="仿宋" w:eastAsia="仿宋"/>
          <w:bCs/>
          <w:color w:val="000000" w:themeColor="text1"/>
          <w:sz w:val="32"/>
          <w:szCs w:val="32"/>
          <w:lang w:val="en-US" w:eastAsia="zh-CN"/>
        </w:rPr>
        <w:fldChar w:fldCharType="begin"/>
      </w:r>
      <w:r>
        <w:rPr>
          <w:rFonts w:hint="eastAsia" w:ascii="仿宋" w:hAnsi="仿宋" w:eastAsia="仿宋"/>
          <w:bCs/>
          <w:color w:val="000000" w:themeColor="text1"/>
          <w:sz w:val="32"/>
          <w:szCs w:val="32"/>
          <w:lang w:val="en-US" w:eastAsia="zh-CN"/>
        </w:rPr>
        <w:instrText xml:space="preserve">MERGEFIELD ${page400644146.ds215660413_REP_BGT_T_HC1100002019_DXQ02_ZCSGGZ}</w:instrText>
      </w:r>
      <w:r>
        <w:rPr>
          <w:rFonts w:hint="eastAsia" w:ascii="仿宋" w:hAnsi="仿宋" w:eastAsia="仿宋"/>
          <w:bCs/>
          <w:color w:val="000000" w:themeColor="text1"/>
          <w:sz w:val="32"/>
          <w:szCs w:val="32"/>
          <w:lang w:val="en-US" w:eastAsia="zh-CN"/>
        </w:rPr>
        <w:fldChar w:fldCharType="end"/>
      </w:r>
    </w:p>
    <w:p w14:paraId="08F8B793">
      <w:pPr>
        <w:widowControl/>
        <w:shd w:val="clear" w:color="auto" w:fill="FFFFFF"/>
        <w:spacing w:line="640" w:lineRule="atLeast"/>
        <w:ind w:firstLine="640"/>
        <w:jc w:val="center"/>
        <w:rPr>
          <w:rFonts w:ascii="Arial" w:hAnsi="Arial" w:cs="Arial"/>
          <w:color w:val="000000" w:themeColor="text1"/>
          <w:sz w:val="14"/>
          <w:szCs w:val="14"/>
        </w:rPr>
      </w:pPr>
      <w:r>
        <w:rPr>
          <w:rFonts w:hint="eastAsia" w:ascii="仿宋_GB2312" w:eastAsia="仿宋_GB2312"/>
          <w:b/>
          <w:color w:val="000000" w:themeColor="text1"/>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themeColor="text1"/>
          <w:sz w:val="32"/>
          <w:szCs w:val="30"/>
        </w:rPr>
      </w:pPr>
      <w:r>
        <w:rPr>
          <w:rFonts w:hint="eastAsia" w:ascii="仿宋_GB2312" w:hAnsi="Times New Roman" w:eastAsia="仿宋_GB2312" w:cs="Times New Roman"/>
          <w:color w:val="000000" w:themeColor="text1"/>
          <w:sz w:val="32"/>
          <w:szCs w:val="30"/>
        </w:rPr>
        <w:t>财政拨款：指</w:t>
      </w:r>
      <w:r>
        <w:rPr>
          <w:rFonts w:hint="eastAsia" w:ascii="仿宋_GB2312" w:hAnsi="Times New Roman" w:eastAsia="仿宋_GB2312" w:cs="Times New Roman"/>
          <w:color w:val="000000" w:themeColor="text1"/>
          <w:sz w:val="32"/>
          <w:szCs w:val="30"/>
          <w:lang w:val="en-US" w:eastAsia="zh-CN"/>
        </w:rPr>
        <w:t>市</w:t>
      </w:r>
      <w:r>
        <w:rPr>
          <w:rFonts w:hint="eastAsia" w:ascii="仿宋_GB2312" w:hAnsi="Times New Roman" w:eastAsia="仿宋_GB2312" w:cs="Times New Roman"/>
          <w:color w:val="000000" w:themeColor="text1"/>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themeColor="text1"/>
          <w:sz w:val="32"/>
          <w:szCs w:val="30"/>
        </w:rPr>
      </w:pPr>
      <w:r>
        <w:rPr>
          <w:rFonts w:hint="eastAsia" w:ascii="仿宋_GB2312" w:hAnsi="Times New Roman" w:eastAsia="仿宋_GB2312" w:cs="Times New Roman"/>
          <w:color w:val="000000" w:themeColor="text1"/>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（三）</w:t>
      </w:r>
      <w:r>
        <w:rPr>
          <w:rFonts w:hint="eastAsia" w:ascii="仿宋_GB2312" w:eastAsia="仿宋_GB2312"/>
          <w:color w:val="000000" w:themeColor="text1"/>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（四）</w:t>
      </w:r>
      <w:r>
        <w:rPr>
          <w:rFonts w:hint="eastAsia" w:ascii="仿宋_GB2312" w:eastAsia="仿宋_GB2312"/>
          <w:color w:val="000000" w:themeColor="text1"/>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000000" w:themeColor="text1"/>
          <w:sz w:val="32"/>
          <w:szCs w:val="32"/>
        </w:rPr>
      </w:pPr>
      <w:r>
        <w:rPr>
          <w:rFonts w:hint="eastAsia" w:ascii="仿宋_GB2312" w:eastAsia="仿宋_GB2312"/>
          <w:color w:val="000000" w:themeColor="text1"/>
          <w:sz w:val="32"/>
          <w:szCs w:val="30"/>
        </w:rPr>
        <w:t>（</w:t>
      </w:r>
      <w:r>
        <w:rPr>
          <w:rFonts w:hint="eastAsia" w:ascii="Adobe 仿宋 Std R" w:hAnsi="Adobe 仿宋 Std R" w:eastAsia="Adobe 仿宋 Std R"/>
          <w:color w:val="000000" w:themeColor="text1"/>
          <w:sz w:val="32"/>
          <w:szCs w:val="32"/>
        </w:rPr>
        <w:t>五）</w:t>
      </w:r>
      <w:r>
        <w:rPr>
          <w:rFonts w:hint="eastAsia" w:ascii="仿宋_GB2312" w:eastAsia="仿宋_GB2312"/>
          <w:color w:val="000000" w:themeColor="text1"/>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（六）</w:t>
      </w:r>
      <w:r>
        <w:rPr>
          <w:rFonts w:hint="eastAsia" w:ascii="仿宋_GB2312" w:eastAsia="仿宋_GB2312"/>
          <w:color w:val="000000" w:themeColor="text1"/>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（七）</w:t>
      </w:r>
      <w:r>
        <w:rPr>
          <w:rFonts w:hint="eastAsia" w:ascii="仿宋_GB2312" w:eastAsia="仿宋_GB2312"/>
          <w:color w:val="000000" w:themeColor="text1"/>
          <w:sz w:val="32"/>
          <w:szCs w:val="30"/>
        </w:rPr>
        <w:t>其他收入：指除财政拨款、事业收入、事业单位经营收入等以外的各项收入。</w:t>
      </w:r>
    </w:p>
    <w:p w14:paraId="1DA4C345">
      <w:pPr>
        <w:ind w:firstLine="640" w:firstLineChars="200"/>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（八）</w:t>
      </w:r>
      <w:r>
        <w:rPr>
          <w:rFonts w:hint="eastAsia" w:ascii="仿宋_GB2312" w:eastAsia="仿宋_GB2312"/>
          <w:color w:val="000000" w:themeColor="text1"/>
          <w:sz w:val="32"/>
          <w:szCs w:val="30"/>
        </w:rPr>
        <w:t>使用非财政拨款结余：填列历年滚存的非限定用途的非统计财政拨款结余弥补202</w:t>
      </w:r>
      <w:r>
        <w:rPr>
          <w:rFonts w:hint="eastAsia" w:ascii="仿宋_GB2312" w:eastAsia="仿宋_GB2312"/>
          <w:color w:val="000000" w:themeColor="text1"/>
          <w:sz w:val="32"/>
          <w:szCs w:val="30"/>
          <w:lang w:val="en-US" w:eastAsia="zh-CN"/>
        </w:rPr>
        <w:t>5</w:t>
      </w:r>
      <w:r>
        <w:rPr>
          <w:rFonts w:hint="eastAsia" w:ascii="仿宋_GB2312" w:eastAsia="仿宋_GB2312"/>
          <w:color w:val="000000" w:themeColor="text1"/>
          <w:sz w:val="32"/>
          <w:szCs w:val="30"/>
        </w:rPr>
        <w:t>年收支差额的数额。</w:t>
      </w:r>
    </w:p>
    <w:p w14:paraId="1F19F725">
      <w:pPr>
        <w:spacing w:line="600" w:lineRule="exact"/>
        <w:ind w:firstLine="640" w:firstLineChars="200"/>
        <w:rPr>
          <w:rFonts w:ascii="仿宋_GB2312" w:eastAsia="仿宋_GB2312"/>
          <w:color w:val="000000" w:themeColor="text1"/>
          <w:sz w:val="32"/>
          <w:szCs w:val="30"/>
        </w:rPr>
      </w:pPr>
      <w:r>
        <w:rPr>
          <w:rFonts w:hint="eastAsia" w:ascii="Adobe 仿宋 Std R" w:hAnsi="Adobe 仿宋 Std R" w:eastAsia="Adobe 仿宋 Std R"/>
          <w:color w:val="000000" w:themeColor="text1"/>
          <w:sz w:val="32"/>
          <w:szCs w:val="32"/>
        </w:rPr>
        <w:t>（九）</w:t>
      </w:r>
      <w:r>
        <w:rPr>
          <w:rFonts w:hint="eastAsia" w:ascii="仿宋_GB2312" w:eastAsia="仿宋_GB2312"/>
          <w:color w:val="000000" w:themeColor="text1"/>
          <w:sz w:val="32"/>
          <w:szCs w:val="30"/>
        </w:rPr>
        <w:t>上年结转和结余：填列202</w:t>
      </w:r>
      <w:r>
        <w:rPr>
          <w:rFonts w:hint="eastAsia" w:ascii="仿宋_GB2312" w:eastAsia="仿宋_GB2312"/>
          <w:color w:val="000000" w:themeColor="text1"/>
          <w:sz w:val="32"/>
          <w:szCs w:val="30"/>
          <w:lang w:val="en-US" w:eastAsia="zh-CN"/>
        </w:rPr>
        <w:t>4</w:t>
      </w:r>
      <w:r>
        <w:rPr>
          <w:rFonts w:hint="eastAsia" w:ascii="仿宋_GB2312" w:eastAsia="仿宋_GB2312"/>
          <w:color w:val="000000" w:themeColor="text1"/>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000000" w:themeColor="text1"/>
          <w:sz w:val="32"/>
          <w:szCs w:val="32"/>
        </w:rPr>
      </w:pPr>
    </w:p>
    <w:p w14:paraId="5E849E46">
      <w:pPr>
        <w:ind w:firstLine="640" w:firstLineChars="200"/>
        <w:rPr>
          <w:rFonts w:ascii="Adobe 仿宋 Std R" w:hAnsi="Adobe 仿宋 Std R" w:eastAsia="Adobe 仿宋 Std R"/>
          <w:color w:val="000000" w:themeColor="text1"/>
          <w:sz w:val="32"/>
          <w:szCs w:val="32"/>
        </w:rPr>
      </w:pPr>
    </w:p>
    <w:p w14:paraId="5234610A">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二、支出科目</w:t>
      </w:r>
    </w:p>
    <w:p w14:paraId="4EE214C7">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一</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三</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四</w:t>
      </w:r>
      <w:r>
        <w:rPr>
          <w:rFonts w:hint="eastAsia" w:ascii="仿宋_GB2312" w:hAnsi="仿宋_GB2312" w:eastAsia="仿宋_GB2312" w:cs="仿宋_GB2312"/>
          <w:color w:val="000000" w:themeColor="text1"/>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五</w:t>
      </w:r>
      <w:r>
        <w:rPr>
          <w:rFonts w:hint="eastAsia" w:ascii="仿宋_GB2312" w:hAnsi="仿宋_GB2312" w:eastAsia="仿宋_GB2312" w:cs="仿宋_GB2312"/>
          <w:color w:val="000000" w:themeColor="text1"/>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六</w:t>
      </w:r>
      <w:r>
        <w:rPr>
          <w:rFonts w:hint="eastAsia" w:ascii="仿宋_GB2312" w:hAnsi="仿宋_GB2312" w:eastAsia="仿宋_GB2312" w:cs="仿宋_GB2312"/>
          <w:color w:val="000000" w:themeColor="text1"/>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七</w:t>
      </w:r>
      <w:r>
        <w:rPr>
          <w:rFonts w:hint="eastAsia" w:ascii="仿宋_GB2312" w:hAnsi="仿宋_GB2312" w:eastAsia="仿宋_GB2312" w:cs="仿宋_GB2312"/>
          <w:color w:val="000000" w:themeColor="text1"/>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000000" w:themeColor="text1"/>
          <w:sz w:val="32"/>
          <w:szCs w:val="32"/>
        </w:rPr>
      </w:pPr>
      <w:r>
        <w:rPr>
          <w:rFonts w:hint="eastAsia" w:ascii="Adobe 仿宋 Std R" w:hAnsi="Adobe 仿宋 Std R" w:eastAsia="Adobe 仿宋 Std R"/>
          <w:color w:val="000000" w:themeColor="text1"/>
          <w:sz w:val="32"/>
          <w:szCs w:val="32"/>
        </w:rPr>
        <w:t>三、相关专业名词</w:t>
      </w:r>
    </w:p>
    <w:p w14:paraId="7015DFCB">
      <w:pPr>
        <w:widowControl/>
        <w:spacing w:line="600" w:lineRule="exact"/>
        <w:ind w:firstLine="640" w:firstLineChars="200"/>
        <w:jc w:val="left"/>
        <w:rPr>
          <w:rFonts w:ascii="仿宋_GB2312" w:eastAsia="仿宋_GB2312"/>
          <w:color w:val="000000" w:themeColor="text1"/>
          <w:sz w:val="32"/>
          <w:szCs w:val="30"/>
        </w:rPr>
      </w:pPr>
      <w:r>
        <w:rPr>
          <w:rFonts w:hint="eastAsia" w:ascii="仿宋_GB2312" w:eastAsia="仿宋_GB2312"/>
          <w:color w:val="000000" w:themeColor="text1"/>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000000" w:themeColor="text1"/>
          <w:sz w:val="32"/>
          <w:szCs w:val="30"/>
          <w:lang w:val="en-US" w:eastAsia="zh-CN"/>
        </w:rPr>
      </w:pPr>
      <w:r>
        <w:rPr>
          <w:rFonts w:hint="eastAsia" w:ascii="仿宋_GB2312" w:eastAsia="仿宋_GB2312"/>
          <w:color w:val="000000" w:themeColor="text1"/>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8632A7"/>
    <w:rsid w:val="08EC3843"/>
    <w:rsid w:val="0A0925FF"/>
    <w:rsid w:val="0C97247A"/>
    <w:rsid w:val="0D1A7920"/>
    <w:rsid w:val="0D2269B3"/>
    <w:rsid w:val="0DB3098E"/>
    <w:rsid w:val="12220323"/>
    <w:rsid w:val="13FB007C"/>
    <w:rsid w:val="16B036C0"/>
    <w:rsid w:val="18B624B4"/>
    <w:rsid w:val="1A705E7F"/>
    <w:rsid w:val="1ABF2D84"/>
    <w:rsid w:val="1E172FD7"/>
    <w:rsid w:val="1E491A3B"/>
    <w:rsid w:val="1F1F7406"/>
    <w:rsid w:val="206D0602"/>
    <w:rsid w:val="22430342"/>
    <w:rsid w:val="22D66EA9"/>
    <w:rsid w:val="23977FB1"/>
    <w:rsid w:val="245C3447"/>
    <w:rsid w:val="255F65A3"/>
    <w:rsid w:val="25B931E9"/>
    <w:rsid w:val="28263441"/>
    <w:rsid w:val="2828673B"/>
    <w:rsid w:val="290B705B"/>
    <w:rsid w:val="29981D60"/>
    <w:rsid w:val="2AFD03F5"/>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E970ED5"/>
    <w:rsid w:val="3F383632"/>
    <w:rsid w:val="3FA910A9"/>
    <w:rsid w:val="3FF84E58"/>
    <w:rsid w:val="4052753A"/>
    <w:rsid w:val="41737C65"/>
    <w:rsid w:val="42DC038C"/>
    <w:rsid w:val="43100D9D"/>
    <w:rsid w:val="43BF53DB"/>
    <w:rsid w:val="45D833CA"/>
    <w:rsid w:val="464E5AFF"/>
    <w:rsid w:val="4A770517"/>
    <w:rsid w:val="4DB628F2"/>
    <w:rsid w:val="4E0D4F31"/>
    <w:rsid w:val="4EFF051F"/>
    <w:rsid w:val="52224F53"/>
    <w:rsid w:val="528E6F80"/>
    <w:rsid w:val="53516268"/>
    <w:rsid w:val="539579A4"/>
    <w:rsid w:val="549D352C"/>
    <w:rsid w:val="55924F68"/>
    <w:rsid w:val="55EE43AE"/>
    <w:rsid w:val="56C47F55"/>
    <w:rsid w:val="573A53AA"/>
    <w:rsid w:val="5AB93E8B"/>
    <w:rsid w:val="5ABC274F"/>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DC144B3"/>
    <w:rsid w:val="6EAF555B"/>
    <w:rsid w:val="6EDB6140"/>
    <w:rsid w:val="6F2C7111"/>
    <w:rsid w:val="714A36AC"/>
    <w:rsid w:val="71AF11DD"/>
    <w:rsid w:val="72746F20"/>
    <w:rsid w:val="73441A73"/>
    <w:rsid w:val="73543105"/>
    <w:rsid w:val="73A85115"/>
    <w:rsid w:val="758D5C48"/>
    <w:rsid w:val="759E1500"/>
    <w:rsid w:val="7C1C38B8"/>
    <w:rsid w:val="7D1C2D3E"/>
    <w:rsid w:val="7DBF6D17"/>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1068</Words>
  <Characters>1083</Characters>
  <Lines>53</Lines>
  <Paragraphs>15</Paragraphs>
  <TotalTime>3</TotalTime>
  <ScaleCrop>false</ScaleCrop>
  <LinksUpToDate>false</LinksUpToDate>
  <CharactersWithSpaces>1100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白芷未央</cp:lastModifiedBy>
  <dcterms:modified xsi:type="dcterms:W3CDTF">2025-01-16T06:12:46Z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eyJoZGlkIjoiNTJhMjZlY2EwNjQ2Y2E3OTM2MmVmODk3M2NmMjdjNmEiLCJ1c2VySWQiOiI3MDUzMjUwNzQifQ==</vt:lpwstr>
  </property>
</Properties>
</file>