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 w:hAnsi="仿宋" w:eastAsia="仿宋"/>
          <w:sz w:val="44"/>
          <w:szCs w:val="44"/>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 w:hAnsi="仿宋" w:eastAsia="仿宋"/>
          <w:sz w:val="44"/>
          <w:szCs w:val="44"/>
        </w:rPr>
      </w:pPr>
    </w:p>
    <w:p>
      <w:pPr>
        <w:jc w:val="center"/>
        <w:rPr>
          <w:rFonts w:hint="eastAsia" w:ascii="仿宋_GB2312" w:eastAsia="仿宋_GB2312"/>
          <w:sz w:val="32"/>
          <w:szCs w:val="32"/>
        </w:rPr>
      </w:pPr>
      <w:r>
        <w:rPr>
          <w:rFonts w:hint="eastAsia" w:ascii="仿宋_GB2312" w:eastAsia="仿宋_GB2312"/>
          <w:sz w:val="32"/>
          <w:szCs w:val="32"/>
        </w:rPr>
        <w:t>庐工</w:t>
      </w:r>
      <w:r>
        <w:rPr>
          <w:rFonts w:hint="eastAsia" w:ascii="仿宋_GB2312" w:eastAsia="仿宋_GB2312"/>
          <w:sz w:val="32"/>
          <w:szCs w:val="32"/>
          <w:lang w:eastAsia="zh-CN"/>
        </w:rPr>
        <w:t>字</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 xml:space="preserve">22 </w:t>
      </w:r>
      <w:r>
        <w:rPr>
          <w:rFonts w:hint="eastAsia" w:ascii="仿宋_GB2312" w:eastAsia="仿宋_GB2312"/>
          <w:sz w:val="32"/>
          <w:szCs w:val="32"/>
        </w:rPr>
        <w:t>号</w:t>
      </w:r>
    </w:p>
    <w:p>
      <w:pPr>
        <w:jc w:val="center"/>
        <w:rPr>
          <w:rFonts w:hint="eastAsia" w:ascii="仿宋_GB2312" w:eastAsia="仿宋_GB2312"/>
          <w:sz w:val="32"/>
          <w:szCs w:val="32"/>
        </w:rPr>
      </w:pPr>
    </w:p>
    <w:p>
      <w:pPr>
        <w:pStyle w:val="7"/>
        <w:spacing w:line="600" w:lineRule="exact"/>
        <w:jc w:val="center"/>
        <w:rPr>
          <w:rFonts w:cs="方正小标宋简体" w:asciiTheme="majorEastAsia" w:hAnsiTheme="majorEastAsia" w:eastAsiaTheme="majorEastAsia"/>
          <w:b/>
          <w:bCs w:val="0"/>
          <w:color w:val="333333"/>
          <w:sz w:val="44"/>
          <w:szCs w:val="44"/>
          <w:shd w:val="clear" w:color="auto" w:fill="FFFFFF"/>
        </w:rPr>
      </w:pPr>
      <w:r>
        <w:rPr>
          <w:rFonts w:cs="方正小标宋简体" w:asciiTheme="majorEastAsia" w:hAnsiTheme="majorEastAsia" w:eastAsiaTheme="majorEastAsia"/>
          <w:b/>
          <w:bCs w:val="0"/>
          <w:color w:val="333333"/>
          <w:sz w:val="44"/>
          <w:szCs w:val="44"/>
          <w:shd w:val="clear" w:color="auto" w:fill="FFFFFF"/>
        </w:rPr>
        <w:t>关于开展</w:t>
      </w:r>
      <w:r>
        <w:rPr>
          <w:rFonts w:hint="eastAsia" w:cs="方正小标宋简体" w:asciiTheme="majorEastAsia" w:hAnsiTheme="majorEastAsia" w:eastAsiaTheme="majorEastAsia"/>
          <w:b/>
          <w:bCs w:val="0"/>
          <w:color w:val="333333"/>
          <w:sz w:val="44"/>
          <w:szCs w:val="44"/>
          <w:shd w:val="clear" w:color="auto" w:fill="FFFFFF"/>
        </w:rPr>
        <w:t>2021年</w:t>
      </w:r>
      <w:r>
        <w:rPr>
          <w:rFonts w:hint="eastAsia" w:cs="方正小标宋简体" w:asciiTheme="majorEastAsia" w:hAnsiTheme="majorEastAsia" w:eastAsiaTheme="majorEastAsia"/>
          <w:b/>
          <w:bCs w:val="0"/>
          <w:color w:val="333333"/>
          <w:sz w:val="44"/>
          <w:szCs w:val="44"/>
          <w:shd w:val="clear" w:color="auto" w:fill="FFFFFF"/>
          <w:lang w:eastAsia="zh-CN"/>
        </w:rPr>
        <w:t>工业园区</w:t>
      </w:r>
      <w:r>
        <w:rPr>
          <w:rFonts w:hint="eastAsia" w:cs="方正小标宋简体" w:asciiTheme="majorEastAsia" w:hAnsiTheme="majorEastAsia" w:eastAsiaTheme="majorEastAsia"/>
          <w:b/>
          <w:bCs w:val="0"/>
          <w:color w:val="333333"/>
          <w:sz w:val="44"/>
          <w:szCs w:val="44"/>
          <w:shd w:val="clear" w:color="auto" w:fill="FFFFFF"/>
        </w:rPr>
        <w:t>“安全生产月”和</w:t>
      </w:r>
    </w:p>
    <w:p>
      <w:pPr>
        <w:pStyle w:val="7"/>
        <w:spacing w:line="600" w:lineRule="exact"/>
        <w:jc w:val="center"/>
        <w:rPr>
          <w:rFonts w:cs="方正小标宋简体" w:asciiTheme="majorEastAsia" w:hAnsiTheme="majorEastAsia" w:eastAsiaTheme="majorEastAsia"/>
          <w:b/>
          <w:color w:val="333333"/>
          <w:sz w:val="44"/>
          <w:szCs w:val="44"/>
          <w:shd w:val="clear" w:color="auto" w:fill="FFFFFF"/>
        </w:rPr>
      </w:pPr>
      <w:r>
        <w:rPr>
          <w:rFonts w:hint="eastAsia" w:cs="方正小标宋简体" w:asciiTheme="majorEastAsia" w:hAnsiTheme="majorEastAsia" w:eastAsiaTheme="majorEastAsia"/>
          <w:b/>
          <w:color w:val="333333"/>
          <w:sz w:val="44"/>
          <w:szCs w:val="44"/>
          <w:shd w:val="clear" w:color="auto" w:fill="FFFFFF"/>
        </w:rPr>
        <w:t>“安全生产万里行”活动的通知</w:t>
      </w:r>
    </w:p>
    <w:p>
      <w:pPr>
        <w:spacing w:line="560" w:lineRule="exact"/>
        <w:rPr>
          <w:rFonts w:ascii="仿宋" w:hAnsi="仿宋" w:eastAsia="仿宋"/>
          <w:sz w:val="32"/>
          <w:szCs w:val="32"/>
        </w:rPr>
      </w:pPr>
    </w:p>
    <w:p>
      <w:pPr>
        <w:spacing w:line="560" w:lineRule="exact"/>
        <w:rPr>
          <w:rFonts w:hint="eastAsia" w:ascii="仿宋" w:hAnsi="仿宋" w:eastAsia="仿宋"/>
          <w:color w:val="000000"/>
          <w:sz w:val="32"/>
        </w:rPr>
      </w:pPr>
      <w:r>
        <w:rPr>
          <w:rFonts w:hint="eastAsia" w:ascii="仿宋" w:hAnsi="仿宋" w:eastAsia="仿宋"/>
          <w:color w:val="000000"/>
          <w:sz w:val="32"/>
        </w:rPr>
        <w:t>园区各企业：</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今年6月是第20个全国“安全生产月”，按照《国务院安委会办公室 应急管理部关于开展2021年全国“安全生产月”活动的通知》（安委办〔2021〕5号）和《江西省安委会关于开展2021年全省“安全生产月”活动的通知》（赣安〔2021〕15号）、《九江市安委会关于开展2021年全市“安全生产月”活动的通知》（九安发〔2021〕12号）</w:t>
      </w:r>
      <w:r>
        <w:rPr>
          <w:rFonts w:hint="eastAsia" w:ascii="仿宋_GB2312" w:hAnsi="仿宋_GB2312" w:eastAsia="仿宋_GB2312" w:cs="仿宋_GB2312"/>
          <w:sz w:val="32"/>
          <w:szCs w:val="32"/>
          <w:lang w:eastAsia="zh-CN"/>
        </w:rPr>
        <w:t>、《关于开展2021年全市“安全生产月”和“安全生产万里行”活动的通知》（</w:t>
      </w:r>
      <w:r>
        <w:rPr>
          <w:rFonts w:hint="eastAsia" w:ascii="仿宋" w:hAnsi="仿宋" w:eastAsia="仿宋"/>
          <w:sz w:val="32"/>
          <w:szCs w:val="32"/>
        </w:rPr>
        <w:t>庐安发〔</w:t>
      </w:r>
      <w:r>
        <w:rPr>
          <w:rFonts w:ascii="仿宋" w:hAnsi="仿宋" w:eastAsia="仿宋"/>
          <w:sz w:val="32"/>
          <w:szCs w:val="32"/>
        </w:rPr>
        <w:t>20</w:t>
      </w:r>
      <w:r>
        <w:rPr>
          <w:rFonts w:hint="eastAsia" w:ascii="仿宋" w:hAnsi="仿宋" w:eastAsia="仿宋"/>
          <w:sz w:val="32"/>
          <w:szCs w:val="32"/>
        </w:rPr>
        <w:t>21〕8号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部署要求，经</w:t>
      </w:r>
      <w:r>
        <w:rPr>
          <w:rFonts w:hint="eastAsia" w:ascii="仿宋_GB2312" w:hAnsi="仿宋_GB2312" w:eastAsia="仿宋_GB2312" w:cs="仿宋_GB2312"/>
          <w:sz w:val="32"/>
          <w:szCs w:val="32"/>
          <w:lang w:eastAsia="zh-CN"/>
        </w:rPr>
        <w:t>园区主要领导</w:t>
      </w:r>
      <w:r>
        <w:rPr>
          <w:rFonts w:hint="eastAsia" w:ascii="仿宋_GB2312" w:hAnsi="仿宋_GB2312" w:eastAsia="仿宋_GB2312" w:cs="仿宋_GB2312"/>
          <w:sz w:val="32"/>
          <w:szCs w:val="32"/>
        </w:rPr>
        <w:t>同意，现就开展2021年</w:t>
      </w:r>
      <w:r>
        <w:rPr>
          <w:rFonts w:hint="eastAsia" w:ascii="仿宋_GB2312" w:hAnsi="仿宋_GB2312" w:eastAsia="仿宋_GB2312" w:cs="仿宋_GB2312"/>
          <w:sz w:val="32"/>
          <w:szCs w:val="32"/>
          <w:lang w:eastAsia="zh-CN"/>
        </w:rPr>
        <w:t>工业园区</w:t>
      </w:r>
      <w:r>
        <w:rPr>
          <w:rFonts w:hint="eastAsia" w:ascii="仿宋_GB2312" w:hAnsi="仿宋_GB2312" w:eastAsia="仿宋_GB2312" w:cs="仿宋_GB2312"/>
          <w:sz w:val="32"/>
          <w:szCs w:val="32"/>
        </w:rPr>
        <w:t>“安全生产月”和“安全生产万里行”活动有关事项通知如下：</w:t>
      </w:r>
    </w:p>
    <w:p>
      <w:pPr>
        <w:spacing w:line="560" w:lineRule="exact"/>
        <w:ind w:right="360" w:rightChars="175" w:firstLine="632" w:firstLineChars="200"/>
        <w:rPr>
          <w:rFonts w:ascii="黑体" w:hAnsi="黑体" w:eastAsia="黑体" w:cs="黑体"/>
          <w:sz w:val="32"/>
          <w:szCs w:val="32"/>
        </w:rPr>
      </w:pPr>
      <w:r>
        <w:rPr>
          <w:rFonts w:hint="eastAsia" w:ascii="黑体" w:hAnsi="黑体" w:eastAsia="黑体" w:cs="黑体"/>
          <w:sz w:val="32"/>
          <w:szCs w:val="32"/>
        </w:rPr>
        <w:t>一、活动主题</w:t>
      </w:r>
    </w:p>
    <w:p>
      <w:pPr>
        <w:spacing w:line="560" w:lineRule="exact"/>
        <w:ind w:right="35" w:rightChars="17" w:firstLine="632" w:firstLineChars="200"/>
        <w:rPr>
          <w:rFonts w:ascii="仿宋_GB2312" w:hAnsi="仿宋" w:eastAsia="仿宋_GB2312" w:cs="仿宋_GB2312"/>
          <w:sz w:val="32"/>
          <w:szCs w:val="32"/>
        </w:rPr>
      </w:pPr>
      <w:r>
        <w:rPr>
          <w:rFonts w:hint="eastAsia" w:ascii="仿宋_GB2312" w:hAnsi="仿宋" w:eastAsia="仿宋_GB2312" w:cs="仿宋_GB2312"/>
          <w:sz w:val="32"/>
          <w:szCs w:val="32"/>
        </w:rPr>
        <w:t>落实安全责任，推动安全发展</w:t>
      </w:r>
    </w:p>
    <w:p>
      <w:pPr>
        <w:spacing w:line="560" w:lineRule="exact"/>
        <w:ind w:right="360" w:rightChars="175" w:firstLine="632" w:firstLineChars="200"/>
        <w:rPr>
          <w:rFonts w:ascii="黑体" w:hAnsi="黑体" w:eastAsia="黑体" w:cs="黑体"/>
          <w:sz w:val="32"/>
          <w:szCs w:val="32"/>
        </w:rPr>
      </w:pPr>
      <w:r>
        <w:rPr>
          <w:rFonts w:hint="eastAsia" w:ascii="黑体" w:hAnsi="黑体" w:eastAsia="黑体" w:cs="黑体"/>
          <w:sz w:val="32"/>
          <w:szCs w:val="32"/>
        </w:rPr>
        <w:t>二、活动内容</w:t>
      </w:r>
    </w:p>
    <w:p>
      <w:pPr>
        <w:spacing w:line="560" w:lineRule="exact"/>
        <w:ind w:right="35" w:rightChars="17" w:firstLine="632" w:firstLineChars="200"/>
        <w:rPr>
          <w:rFonts w:ascii="仿宋_GB2312" w:hAnsi="仿宋" w:eastAsia="仿宋_GB2312" w:cs="仿宋_GB2312"/>
          <w:sz w:val="32"/>
          <w:szCs w:val="32"/>
        </w:rPr>
      </w:pPr>
      <w:r>
        <w:rPr>
          <w:rFonts w:hint="eastAsia" w:ascii="仿宋_GB2312" w:hAnsi="仿宋" w:eastAsia="仿宋_GB2312" w:cs="仿宋_GB2312"/>
          <w:sz w:val="32"/>
          <w:szCs w:val="32"/>
          <w:lang w:eastAsia="zh-CN"/>
        </w:rPr>
        <w:t>园区</w:t>
      </w:r>
      <w:r>
        <w:rPr>
          <w:rFonts w:hint="eastAsia" w:ascii="仿宋_GB2312" w:hAnsi="仿宋" w:eastAsia="仿宋_GB2312" w:cs="仿宋_GB2312"/>
          <w:sz w:val="32"/>
          <w:szCs w:val="32"/>
        </w:rPr>
        <w:t>“安全生产月”活动于6月在</w:t>
      </w:r>
      <w:r>
        <w:rPr>
          <w:rFonts w:hint="eastAsia" w:ascii="仿宋_GB2312" w:hAnsi="仿宋" w:eastAsia="仿宋_GB2312" w:cs="仿宋_GB2312"/>
          <w:sz w:val="32"/>
          <w:szCs w:val="32"/>
          <w:lang w:eastAsia="zh-CN"/>
        </w:rPr>
        <w:t>园区</w:t>
      </w:r>
      <w:r>
        <w:rPr>
          <w:rFonts w:hint="eastAsia" w:ascii="仿宋_GB2312" w:hAnsi="仿宋" w:eastAsia="仿宋_GB2312" w:cs="仿宋_GB2312"/>
          <w:sz w:val="32"/>
          <w:szCs w:val="32"/>
        </w:rPr>
        <w:t>开展，采取多种形式启动“安全生产月”活动、动员全社会共同参与。</w:t>
      </w:r>
    </w:p>
    <w:p>
      <w:pPr>
        <w:spacing w:line="560" w:lineRule="exact"/>
        <w:ind w:right="35" w:rightChars="17" w:firstLine="632" w:firstLineChars="200"/>
        <w:rPr>
          <w:rFonts w:ascii="楷体_GB2312" w:hAnsi="仿宋" w:eastAsia="楷体_GB2312" w:cs="楷体"/>
          <w:b/>
          <w:bCs/>
          <w:sz w:val="32"/>
          <w:szCs w:val="32"/>
        </w:rPr>
      </w:pPr>
      <w:r>
        <w:rPr>
          <w:rFonts w:hint="eastAsia" w:ascii="楷体_GB2312" w:hAnsi="仿宋" w:eastAsia="楷体_GB2312" w:cs="楷体"/>
          <w:b/>
          <w:bCs/>
          <w:sz w:val="32"/>
          <w:szCs w:val="32"/>
        </w:rPr>
        <w:t>（一）突出主题，开展好习近平总书记关于安全生产重要论述精神宣贯活动</w:t>
      </w:r>
    </w:p>
    <w:p>
      <w:pPr>
        <w:spacing w:line="560" w:lineRule="exact"/>
        <w:ind w:right="35" w:rightChars="17" w:firstLine="632" w:firstLineChars="200"/>
        <w:rPr>
          <w:rFonts w:hint="eastAsia" w:ascii="仿宋_GB2312" w:hAnsi="仿宋" w:eastAsia="仿宋_GB2312" w:cs="仿宋_GB2312"/>
          <w:sz w:val="32"/>
          <w:szCs w:val="32"/>
        </w:rPr>
      </w:pPr>
      <w:r>
        <w:rPr>
          <w:rFonts w:hint="eastAsia" w:ascii="仿宋_GB2312" w:hAnsi="仿宋" w:eastAsia="仿宋_GB2312" w:cs="仿宋_GB2312"/>
          <w:b/>
          <w:sz w:val="32"/>
          <w:szCs w:val="32"/>
        </w:rPr>
        <w:t>1.组织观看。</w:t>
      </w:r>
      <w:r>
        <w:rPr>
          <w:rFonts w:hint="eastAsia" w:ascii="仿宋_GB2312" w:hAnsi="仿宋" w:eastAsia="仿宋_GB2312" w:cs="仿宋_GB2312"/>
          <w:sz w:val="32"/>
          <w:szCs w:val="32"/>
          <w:lang w:eastAsia="zh-CN"/>
        </w:rPr>
        <w:t>园区、非公党支部、各企业要</w:t>
      </w:r>
      <w:r>
        <w:rPr>
          <w:rFonts w:hint="eastAsia" w:ascii="仿宋_GB2312" w:hAnsi="仿宋" w:eastAsia="仿宋_GB2312" w:cs="仿宋_GB2312"/>
          <w:sz w:val="32"/>
          <w:szCs w:val="32"/>
        </w:rPr>
        <w:t>结合党史学习教育，组织观看《生命重于泰山——学习习近平总书记关于安全生产重要论述》电视专题片，教育引导党员干部</w:t>
      </w:r>
      <w:r>
        <w:rPr>
          <w:rFonts w:hint="eastAsia" w:ascii="仿宋_GB2312" w:hAnsi="仿宋" w:eastAsia="仿宋_GB2312" w:cs="仿宋_GB2312"/>
          <w:sz w:val="32"/>
          <w:szCs w:val="32"/>
          <w:lang w:eastAsia="zh-CN"/>
        </w:rPr>
        <w:t>及企业职工</w:t>
      </w:r>
      <w:r>
        <w:rPr>
          <w:rFonts w:hint="eastAsia" w:ascii="仿宋_GB2312" w:hAnsi="仿宋" w:eastAsia="仿宋_GB2312" w:cs="仿宋_GB2312"/>
          <w:sz w:val="32"/>
          <w:szCs w:val="32"/>
        </w:rPr>
        <w:t>强化“人民至上、生命至上”理念，更好统筹发展和安全，切实把安全责任扛在肩上、落在行动上，以实际行动和实际效果做到“两个维护”。</w:t>
      </w:r>
    </w:p>
    <w:p>
      <w:pPr>
        <w:spacing w:line="560" w:lineRule="exact"/>
        <w:ind w:right="35" w:rightChars="17" w:firstLine="632" w:firstLineChars="200"/>
        <w:rPr>
          <w:rFonts w:hint="eastAsia" w:ascii="仿宋_GB2312" w:hAnsi="仿宋" w:eastAsia="仿宋_GB2312" w:cs="仿宋_GB2312"/>
          <w:sz w:val="32"/>
          <w:szCs w:val="32"/>
        </w:rPr>
      </w:pPr>
      <w:r>
        <w:rPr>
          <w:rFonts w:hint="eastAsia" w:ascii="仿宋_GB2312" w:hAnsi="仿宋" w:eastAsia="仿宋_GB2312" w:cs="仿宋_GB2312"/>
          <w:b/>
          <w:sz w:val="32"/>
          <w:szCs w:val="32"/>
        </w:rPr>
        <w:t>2.开展一次专题学习。</w:t>
      </w:r>
      <w:r>
        <w:rPr>
          <w:rFonts w:hint="eastAsia" w:ascii="仿宋_GB2312" w:hAnsi="仿宋" w:eastAsia="仿宋_GB2312" w:cs="仿宋_GB2312"/>
          <w:sz w:val="32"/>
          <w:szCs w:val="32"/>
          <w:lang w:eastAsia="zh-CN"/>
        </w:rPr>
        <w:t>园区</w:t>
      </w:r>
      <w:r>
        <w:rPr>
          <w:rFonts w:hint="eastAsia" w:ascii="仿宋_GB2312" w:hAnsi="仿宋" w:eastAsia="仿宋_GB2312" w:cs="仿宋_GB2312"/>
          <w:sz w:val="32"/>
          <w:szCs w:val="32"/>
        </w:rPr>
        <w:t>要结合《庐山市学习宣传贯彻习近平总书记关于安全生产重要论述专题实施方案》的部署要求，组织理论中心组专题学习，加深对习近平总书记关于安全生产重要论述的理解，进一步树牢以人民为中心的发展思想，积极践行安全发展理念，增强从根本上消除事故隐患的思想自觉和行动自觉。</w:t>
      </w:r>
    </w:p>
    <w:p>
      <w:pPr>
        <w:spacing w:line="560" w:lineRule="exact"/>
        <w:ind w:right="35" w:rightChars="17" w:firstLine="632" w:firstLineChars="200"/>
        <w:rPr>
          <w:rFonts w:hint="eastAsia" w:ascii="仿宋_GB2312" w:hAnsi="仿宋" w:eastAsia="仿宋_GB2312" w:cs="仿宋_GB2312"/>
          <w:sz w:val="32"/>
          <w:szCs w:val="32"/>
        </w:rPr>
      </w:pPr>
      <w:r>
        <w:rPr>
          <w:rFonts w:hint="eastAsia" w:ascii="仿宋_GB2312" w:hAnsi="仿宋" w:eastAsia="仿宋_GB2312" w:cs="仿宋_GB2312"/>
          <w:b/>
          <w:sz w:val="32"/>
          <w:szCs w:val="32"/>
        </w:rPr>
        <w:t>3.讲好一堂课。</w:t>
      </w:r>
      <w:r>
        <w:rPr>
          <w:rFonts w:hint="eastAsia" w:ascii="仿宋_GB2312" w:hAnsi="仿宋" w:eastAsia="仿宋_GB2312" w:cs="仿宋_GB2312"/>
          <w:sz w:val="32"/>
          <w:szCs w:val="32"/>
          <w:lang w:eastAsia="zh-CN"/>
        </w:rPr>
        <w:t>园区主要领导</w:t>
      </w:r>
      <w:r>
        <w:rPr>
          <w:rFonts w:hint="eastAsia" w:ascii="仿宋_GB2312" w:hAnsi="仿宋" w:eastAsia="仿宋_GB2312" w:cs="仿宋_GB2312"/>
          <w:sz w:val="32"/>
          <w:szCs w:val="32"/>
        </w:rPr>
        <w:t>和企业负责人要通过安全生产“大讲堂”“大家谈”“公开课”“微课堂”、基层宣讲等形式，持续推进习近平总书记关于安全生产重要论述入脑入心、见行见效。</w:t>
      </w:r>
    </w:p>
    <w:p>
      <w:pPr>
        <w:spacing w:line="560" w:lineRule="exact"/>
        <w:ind w:right="35" w:rightChars="17" w:firstLine="632"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4.组织一次访谈。</w:t>
      </w:r>
      <w:r>
        <w:rPr>
          <w:rFonts w:hint="eastAsia" w:ascii="仿宋_GB2312" w:hAnsi="仿宋" w:eastAsia="仿宋_GB2312" w:cs="仿宋_GB2312"/>
          <w:sz w:val="32"/>
          <w:szCs w:val="32"/>
          <w:lang w:eastAsia="zh-CN"/>
        </w:rPr>
        <w:t>园区和企业</w:t>
      </w:r>
      <w:r>
        <w:rPr>
          <w:rFonts w:hint="eastAsia" w:ascii="仿宋_GB2312" w:hAnsi="仿宋" w:eastAsia="仿宋_GB2312" w:cs="仿宋_GB2312"/>
          <w:sz w:val="32"/>
          <w:szCs w:val="32"/>
        </w:rPr>
        <w:t>要在充分学习的基础上通过查阅读书笔记等形式开展自查，特别是要对照自查思想，把学习转化为落实安全生产责任的自觉行动，全力维护全市安全生产形势稳定。</w:t>
      </w:r>
    </w:p>
    <w:p>
      <w:pPr>
        <w:spacing w:line="560" w:lineRule="exact"/>
        <w:ind w:right="35" w:rightChars="17" w:firstLine="632"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5.开展一次研讨。</w:t>
      </w:r>
      <w:r>
        <w:rPr>
          <w:rFonts w:hint="eastAsia" w:ascii="仿宋_GB2312" w:hAnsi="仿宋" w:eastAsia="仿宋_GB2312" w:cs="仿宋_GB2312"/>
          <w:sz w:val="32"/>
          <w:szCs w:val="32"/>
          <w:lang w:eastAsia="zh-CN"/>
        </w:rPr>
        <w:t>园区</w:t>
      </w:r>
      <w:r>
        <w:rPr>
          <w:rFonts w:hint="eastAsia" w:ascii="仿宋_GB2312" w:hAnsi="仿宋" w:eastAsia="仿宋_GB2312" w:cs="仿宋_GB2312"/>
          <w:sz w:val="32"/>
          <w:szCs w:val="32"/>
        </w:rPr>
        <w:t>、各企业要深入开展习近平总书记关于安全生产重要论述的研讨，立足“两个大局”、坚持“两个至上”、统筹“两件大事”、强化“两个根本”，始终做到“两个维护”，深入推进应急管理体系和能力现代化，为庆祝建党100周年营造良好安全环境。</w:t>
      </w:r>
    </w:p>
    <w:p>
      <w:pPr>
        <w:numPr>
          <w:ilvl w:val="0"/>
          <w:numId w:val="1"/>
        </w:numPr>
        <w:spacing w:line="560" w:lineRule="exact"/>
        <w:ind w:right="35" w:rightChars="17" w:firstLine="632"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总结经验，开展好“专项整治集中攻坚战”专题宣传活动</w:t>
      </w:r>
    </w:p>
    <w:p>
      <w:pPr>
        <w:spacing w:line="560" w:lineRule="exact"/>
        <w:ind w:firstLine="632" w:firstLineChars="200"/>
        <w:rPr>
          <w:rFonts w:hint="eastAsia" w:ascii="仿宋_GB2312" w:hAnsi="仿宋_GB2312" w:eastAsia="仿宋_GB2312" w:cs="仿宋_GB2312"/>
          <w:sz w:val="32"/>
          <w:szCs w:val="32"/>
        </w:rPr>
      </w:pPr>
      <w:r>
        <w:rPr>
          <w:rFonts w:hint="eastAsia" w:ascii="楷体_GB2312" w:hAnsi="楷体" w:eastAsia="楷体_GB2312" w:cs="楷体"/>
          <w:b/>
          <w:bCs/>
          <w:sz w:val="32"/>
          <w:szCs w:val="32"/>
        </w:rPr>
        <w:t>1</w:t>
      </w:r>
      <w:r>
        <w:rPr>
          <w:rFonts w:hint="eastAsia" w:ascii="仿宋_GB2312" w:hAnsi="仿宋_GB2312" w:eastAsia="仿宋_GB2312" w:cs="仿宋_GB2312"/>
          <w:b/>
          <w:bCs/>
          <w:sz w:val="32"/>
          <w:szCs w:val="32"/>
        </w:rPr>
        <w:t>.开展法律法规宣传。</w:t>
      </w:r>
      <w:r>
        <w:rPr>
          <w:rFonts w:hint="eastAsia" w:ascii="仿宋_GB2312" w:hAnsi="仿宋" w:eastAsia="仿宋_GB2312" w:cs="仿宋_GB2312"/>
          <w:sz w:val="32"/>
          <w:szCs w:val="32"/>
          <w:lang w:eastAsia="zh-CN"/>
        </w:rPr>
        <w:t>园区</w:t>
      </w:r>
      <w:r>
        <w:rPr>
          <w:rFonts w:hint="eastAsia" w:ascii="仿宋_GB2312" w:hAnsi="仿宋_GB2312" w:eastAsia="仿宋_GB2312" w:cs="仿宋_GB2312"/>
          <w:sz w:val="32"/>
          <w:szCs w:val="32"/>
        </w:rPr>
        <w:t>要围绕宣贯《安全生产法》《刑法修正案（十一）》《江西省安全生产条例》等法律法规，宣传推广安全生产责任落实和安全承诺、专家服务、精准执法、举报奖励等经验做法。</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2.开展安全管理提升。</w:t>
      </w:r>
      <w:r>
        <w:rPr>
          <w:rFonts w:hint="eastAsia" w:ascii="仿宋_GB2312" w:hAnsi="仿宋_GB2312" w:eastAsia="仿宋_GB2312" w:cs="仿宋_GB2312"/>
          <w:sz w:val="32"/>
          <w:szCs w:val="32"/>
        </w:rPr>
        <w:t>各企业要组织岗位培训考核，重点考核企业安全风险点、风险管控措施、因管控不到位存在的事故隐患、隐患治理措施、安全操作规程、应急处置措施、劳动纪律。</w:t>
      </w:r>
    </w:p>
    <w:p>
      <w:pPr>
        <w:spacing w:line="560" w:lineRule="exact"/>
        <w:ind w:firstLine="632" w:firstLineChars="200"/>
        <w:rPr>
          <w:rFonts w:ascii="仿宋_GB2312" w:hAnsi="仿宋" w:eastAsia="仿宋_GB2312" w:cs="仿宋_GB2312"/>
          <w:b/>
          <w:sz w:val="32"/>
          <w:szCs w:val="32"/>
        </w:rPr>
      </w:pPr>
      <w:r>
        <w:rPr>
          <w:rFonts w:hint="eastAsia" w:ascii="仿宋_GB2312" w:hAnsi="仿宋_GB2312" w:eastAsia="仿宋_GB2312" w:cs="仿宋_GB2312"/>
          <w:b/>
          <w:bCs/>
          <w:sz w:val="32"/>
          <w:szCs w:val="32"/>
        </w:rPr>
        <w:t>3.开展自查自纠。</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企业职工</w:t>
      </w:r>
      <w:r>
        <w:rPr>
          <w:rFonts w:hint="eastAsia" w:ascii="仿宋_GB2312" w:hAnsi="仿宋_GB2312" w:eastAsia="仿宋_GB2312" w:cs="仿宋_GB2312"/>
          <w:sz w:val="32"/>
          <w:szCs w:val="32"/>
          <w:lang w:eastAsia="zh-CN"/>
        </w:rPr>
        <w:t>要广泛</w:t>
      </w:r>
      <w:r>
        <w:rPr>
          <w:rFonts w:hint="eastAsia" w:ascii="仿宋_GB2312" w:hAnsi="仿宋_GB2312" w:eastAsia="仿宋_GB2312" w:cs="仿宋_GB2312"/>
          <w:sz w:val="32"/>
          <w:szCs w:val="32"/>
        </w:rPr>
        <w:t>开展“安全红袖章”“事故隐患大扫除”“争做安全吹哨人”行动，对事故易发多发、易造成人员伤亡的重点环节进行全面细致地自查自纠，强化源头治理，切实把风险隐患化解在萌芽状态。</w:t>
      </w:r>
    </w:p>
    <w:p>
      <w:pPr>
        <w:spacing w:line="560" w:lineRule="exact"/>
        <w:ind w:firstLine="632" w:firstLineChars="200"/>
        <w:rPr>
          <w:rFonts w:ascii="仿宋_GB2312" w:hAnsi="仿宋" w:eastAsia="仿宋_GB2312" w:cs="仿宋_GB2312"/>
          <w:b/>
          <w:sz w:val="32"/>
          <w:szCs w:val="32"/>
        </w:rPr>
      </w:pPr>
      <w:r>
        <w:rPr>
          <w:rFonts w:hint="eastAsia" w:ascii="仿宋_GB2312" w:hAnsi="仿宋_GB2312" w:eastAsia="仿宋_GB2312" w:cs="仿宋_GB2312"/>
          <w:b/>
          <w:bCs/>
          <w:sz w:val="32"/>
          <w:szCs w:val="32"/>
        </w:rPr>
        <w:t>4.开展推荐先进表彰系列活动。</w:t>
      </w:r>
      <w:r>
        <w:rPr>
          <w:rFonts w:hint="eastAsia" w:ascii="仿宋_GB2312" w:hAnsi="仿宋_GB2312" w:eastAsia="仿宋_GB2312" w:cs="仿宋_GB2312"/>
          <w:sz w:val="32"/>
          <w:szCs w:val="32"/>
        </w:rPr>
        <w:t>将岁末年初安全生产百日行动“六大活动”优秀企业、优胜班组，十大优秀安全员和“三同三共”优秀对策等优秀先进典型推荐至</w:t>
      </w:r>
      <w:r>
        <w:rPr>
          <w:rFonts w:hint="eastAsia" w:ascii="仿宋_GB2312" w:hAnsi="仿宋_GB2312" w:eastAsia="仿宋_GB2312" w:cs="仿宋_GB2312"/>
          <w:sz w:val="32"/>
          <w:szCs w:val="32"/>
          <w:lang w:eastAsia="zh-CN"/>
        </w:rPr>
        <w:t>庐山</w:t>
      </w:r>
      <w:r>
        <w:rPr>
          <w:rFonts w:hint="eastAsia" w:ascii="仿宋_GB2312" w:hAnsi="仿宋_GB2312" w:eastAsia="仿宋_GB2312" w:cs="仿宋_GB2312"/>
          <w:sz w:val="32"/>
          <w:szCs w:val="32"/>
        </w:rPr>
        <w:t>市安委会，发挥先进典型的激励和示范作用。</w:t>
      </w:r>
    </w:p>
    <w:p>
      <w:pPr>
        <w:spacing w:line="560" w:lineRule="exact"/>
        <w:ind w:firstLine="632" w:firstLineChars="200"/>
        <w:rPr>
          <w:rFonts w:ascii="仿宋_GB2312" w:hAnsi="仿宋" w:eastAsia="仿宋_GB2312" w:cs="仿宋_GB2312"/>
          <w:b/>
          <w:sz w:val="32"/>
          <w:szCs w:val="32"/>
        </w:rPr>
      </w:pPr>
      <w:r>
        <w:rPr>
          <w:rFonts w:hint="eastAsia" w:ascii="仿宋_GB2312" w:hAnsi="仿宋_GB2312" w:eastAsia="仿宋_GB2312" w:cs="仿宋_GB2312"/>
          <w:b/>
          <w:sz w:val="32"/>
          <w:szCs w:val="32"/>
        </w:rPr>
        <w:t>5.开设专栏集中报道。</w:t>
      </w:r>
      <w:r>
        <w:rPr>
          <w:rFonts w:hint="eastAsia" w:ascii="仿宋_GB2312" w:hAnsi="仿宋_GB2312" w:eastAsia="仿宋_GB2312" w:cs="仿宋_GB2312"/>
          <w:sz w:val="32"/>
          <w:szCs w:val="32"/>
          <w:lang w:eastAsia="zh-CN"/>
        </w:rPr>
        <w:t>园区</w:t>
      </w:r>
      <w:r>
        <w:rPr>
          <w:rFonts w:hint="eastAsia" w:ascii="仿宋_GB2312" w:hAnsi="仿宋_GB2312" w:eastAsia="仿宋_GB2312" w:cs="仿宋_GB2312"/>
          <w:sz w:val="32"/>
          <w:szCs w:val="32"/>
        </w:rPr>
        <w:t>要结合工作实际，在报、网、端、微等平台开设专栏，集中报道安全生产专项整治三年行动开展情况。</w:t>
      </w:r>
    </w:p>
    <w:p>
      <w:pPr>
        <w:pStyle w:val="7"/>
        <w:spacing w:line="560" w:lineRule="exact"/>
        <w:ind w:firstLine="632" w:firstLineChars="200"/>
        <w:rPr>
          <w:rFonts w:ascii="楷体_GB2312" w:hAnsi="楷体_GB2312" w:eastAsia="楷体_GB2312" w:cs="楷体_GB2312"/>
          <w:b/>
          <w:bCs/>
          <w:sz w:val="32"/>
          <w:szCs w:val="32"/>
        </w:rPr>
      </w:pPr>
      <w:r>
        <w:rPr>
          <w:rFonts w:hint="eastAsia" w:ascii="楷体_GB2312" w:hAnsi="楷体_GB2312" w:eastAsia="楷体_GB2312" w:cs="楷体_GB2312"/>
          <w:b/>
          <w:bCs/>
          <w:color w:val="333333"/>
          <w:sz w:val="32"/>
          <w:szCs w:val="32"/>
          <w:shd w:val="clear" w:color="auto" w:fill="FFFFFF"/>
        </w:rPr>
        <w:t>（三）丰富载体，开展好安全文化和应急演练活动</w:t>
      </w:r>
    </w:p>
    <w:p>
      <w:pPr>
        <w:spacing w:line="560" w:lineRule="exact"/>
        <w:rPr>
          <w:rFonts w:ascii="仿宋_GB2312" w:hAnsi="仿宋" w:eastAsia="仿宋_GB2312" w:cs="仿宋_GB2312"/>
          <w:b/>
          <w:sz w:val="32"/>
          <w:szCs w:val="32"/>
        </w:rPr>
      </w:pPr>
      <w:r>
        <w:rPr>
          <w:rFonts w:hint="eastAsia" w:ascii="仿宋_GB2312" w:hAnsi="仿宋_GB2312" w:eastAsia="仿宋_GB2312" w:cs="仿宋_GB2312"/>
          <w:b/>
          <w:bCs/>
          <w:w w:val="95"/>
          <w:sz w:val="32"/>
          <w:szCs w:val="32"/>
        </w:rPr>
        <w:t xml:space="preserve">    1.</w:t>
      </w:r>
      <w:r>
        <w:rPr>
          <w:rFonts w:hint="eastAsia" w:ascii="仿宋_GB2312" w:hAnsi="楷体" w:eastAsia="仿宋_GB2312" w:cs="楷体"/>
          <w:b/>
          <w:bCs/>
          <w:sz w:val="32"/>
          <w:szCs w:val="32"/>
        </w:rPr>
        <w:t>开展企业“安全生产公众开放日”活动。</w:t>
      </w:r>
      <w:r>
        <w:rPr>
          <w:rFonts w:hint="eastAsia" w:ascii="仿宋" w:hAnsi="仿宋" w:eastAsia="仿宋"/>
          <w:sz w:val="32"/>
          <w:szCs w:val="32"/>
        </w:rPr>
        <w:t>结合</w:t>
      </w:r>
      <w:r>
        <w:rPr>
          <w:rFonts w:hint="eastAsia" w:ascii="仿宋" w:hAnsi="仿宋" w:eastAsia="仿宋"/>
          <w:sz w:val="32"/>
          <w:szCs w:val="32"/>
          <w:lang w:eastAsia="zh-CN"/>
        </w:rPr>
        <w:t>园区</w:t>
      </w:r>
      <w:r>
        <w:rPr>
          <w:rFonts w:hint="eastAsia" w:ascii="仿宋" w:hAnsi="仿宋" w:eastAsia="仿宋"/>
          <w:sz w:val="32"/>
          <w:szCs w:val="32"/>
        </w:rPr>
        <w:t>实际，</w:t>
      </w:r>
      <w:r>
        <w:rPr>
          <w:rFonts w:hint="eastAsia" w:ascii="仿宋" w:hAnsi="仿宋" w:eastAsia="仿宋"/>
          <w:sz w:val="32"/>
          <w:szCs w:val="32"/>
          <w:lang w:eastAsia="zh-CN"/>
        </w:rPr>
        <w:t>配合</w:t>
      </w:r>
      <w:r>
        <w:rPr>
          <w:rFonts w:hint="eastAsia" w:ascii="仿宋" w:hAnsi="仿宋" w:eastAsia="仿宋"/>
          <w:sz w:val="32"/>
          <w:szCs w:val="32"/>
        </w:rPr>
        <w:t>市安委会组织开展“安全生产公众开放日”活动，邀请重点行业企业主要负责人、安全分管负责人和安全生产管理人员、安全生产监管部门工作人员、媒体记者、职工家属及社会各界走进生产厂区，参观生产过程、工艺流程、装置设备等，学习该厂的安全生产管理经验和工作举措。</w:t>
      </w:r>
    </w:p>
    <w:p>
      <w:pPr>
        <w:pStyle w:val="7"/>
        <w:spacing w:line="560" w:lineRule="exact"/>
        <w:ind w:firstLine="600" w:firstLineChars="200"/>
        <w:rPr>
          <w:rFonts w:ascii="仿宋_GB2312" w:hAnsi="仿宋" w:eastAsia="仿宋_GB2312" w:cs="仿宋_GB2312"/>
          <w:b/>
          <w:kern w:val="2"/>
          <w:sz w:val="32"/>
          <w:szCs w:val="32"/>
        </w:rPr>
      </w:pPr>
      <w:r>
        <w:rPr>
          <w:rFonts w:hint="eastAsia" w:ascii="仿宋_GB2312" w:hAnsi="仿宋_GB2312" w:eastAsia="仿宋_GB2312" w:cs="仿宋_GB2312"/>
          <w:b/>
          <w:bCs/>
          <w:w w:val="95"/>
          <w:kern w:val="2"/>
          <w:sz w:val="32"/>
          <w:szCs w:val="32"/>
        </w:rPr>
        <w:t>2.开展安全知识有奖竞答活动。</w:t>
      </w:r>
      <w:r>
        <w:rPr>
          <w:rFonts w:hint="eastAsia" w:ascii="仿宋_GB2312" w:hAnsi="仿宋_GB2312" w:eastAsia="仿宋_GB2312" w:cs="仿宋_GB2312"/>
          <w:w w:val="95"/>
          <w:kern w:val="2"/>
          <w:sz w:val="32"/>
          <w:szCs w:val="32"/>
        </w:rPr>
        <w:t>九江</w:t>
      </w:r>
      <w:r>
        <w:rPr>
          <w:rFonts w:hint="eastAsia" w:ascii="仿宋_GB2312" w:eastAsia="仿宋_GB2312" w:cs="仿宋_GB2312"/>
          <w:color w:val="333333"/>
          <w:sz w:val="32"/>
          <w:szCs w:val="32"/>
          <w:shd w:val="clear" w:color="auto" w:fill="FFFFFF"/>
        </w:rPr>
        <w:t>市安委办将通过新媒体平台举办安全知识有奖竞答活动，</w:t>
      </w:r>
      <w:r>
        <w:rPr>
          <w:rFonts w:hint="eastAsia" w:ascii="仿宋_GB2312" w:hAnsi="仿宋_GB2312" w:eastAsia="仿宋_GB2312" w:cs="仿宋_GB2312"/>
          <w:sz w:val="32"/>
          <w:szCs w:val="32"/>
          <w:lang w:eastAsia="zh-CN"/>
        </w:rPr>
        <w:t>园区</w:t>
      </w:r>
      <w:r>
        <w:rPr>
          <w:rFonts w:hint="eastAsia" w:ascii="仿宋_GB2312" w:eastAsia="仿宋_GB2312" w:cs="仿宋_GB2312"/>
          <w:color w:val="333333"/>
          <w:sz w:val="32"/>
          <w:szCs w:val="32"/>
          <w:shd w:val="clear" w:color="auto" w:fill="FFFFFF"/>
        </w:rPr>
        <w:t>要广泛动员干部职工和社会公众积极参与。</w:t>
      </w:r>
    </w:p>
    <w:p>
      <w:pPr>
        <w:pStyle w:val="7"/>
        <w:spacing w:line="560" w:lineRule="exact"/>
        <w:ind w:firstLine="600" w:firstLineChars="200"/>
        <w:rPr>
          <w:rFonts w:ascii="仿宋_GB2312" w:hAnsi="仿宋" w:eastAsia="仿宋_GB2312" w:cs="仿宋_GB2312"/>
          <w:b/>
          <w:kern w:val="2"/>
          <w:sz w:val="32"/>
          <w:szCs w:val="32"/>
        </w:rPr>
      </w:pPr>
      <w:r>
        <w:rPr>
          <w:rFonts w:hint="eastAsia" w:ascii="仿宋_GB2312" w:hAnsi="仿宋_GB2312" w:eastAsia="仿宋_GB2312" w:cs="仿宋_GB2312"/>
          <w:b/>
          <w:bCs/>
          <w:w w:val="95"/>
          <w:kern w:val="2"/>
          <w:sz w:val="32"/>
          <w:szCs w:val="32"/>
        </w:rPr>
        <w:t>3.开展系列安全文化活动。</w:t>
      </w:r>
      <w:r>
        <w:rPr>
          <w:rFonts w:hint="eastAsia" w:ascii="仿宋_GB2312" w:hAnsi="仿宋_GB2312" w:eastAsia="仿宋_GB2312" w:cs="仿宋_GB2312"/>
          <w:sz w:val="32"/>
          <w:szCs w:val="32"/>
          <w:lang w:eastAsia="zh-CN"/>
        </w:rPr>
        <w:t>园区要</w:t>
      </w:r>
      <w:r>
        <w:rPr>
          <w:rFonts w:hint="eastAsia" w:ascii="仿宋_GB2312" w:eastAsia="仿宋_GB2312" w:cs="仿宋_GB2312"/>
          <w:color w:val="333333"/>
          <w:sz w:val="32"/>
          <w:szCs w:val="32"/>
          <w:shd w:val="clear" w:color="auto" w:fill="FFFFFF"/>
        </w:rPr>
        <w:t>以党史学习教育为契机，扎实开展安全征文、演讲、摄影、书法、美术等文化活动，宣传安全生产、应急救援的法律法规、知识技能等内容，引导广大人民群众强化应急安全意识和能力；大力开展安全生产领域社会信用体系建设宣传活动，引导生产经营单位牢固树立诚信生产经营意识。</w:t>
      </w:r>
    </w:p>
    <w:p>
      <w:pPr>
        <w:pStyle w:val="7"/>
        <w:spacing w:line="56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333333"/>
          <w:sz w:val="32"/>
          <w:szCs w:val="32"/>
          <w:shd w:val="clear" w:color="auto" w:fill="FFFFFF"/>
        </w:rPr>
        <w:t>4.开展应急演练活动。</w:t>
      </w:r>
      <w:r>
        <w:rPr>
          <w:rFonts w:hint="eastAsia" w:ascii="仿宋_GB2312" w:hAnsi="仿宋_GB2312" w:eastAsia="仿宋_GB2312" w:cs="仿宋_GB2312"/>
          <w:sz w:val="32"/>
          <w:szCs w:val="32"/>
          <w:lang w:eastAsia="zh-CN"/>
        </w:rPr>
        <w:t>园区及各企业</w:t>
      </w:r>
      <w:r>
        <w:rPr>
          <w:rFonts w:hint="eastAsia" w:ascii="仿宋_GB2312" w:hAnsi="仿宋_GB2312" w:eastAsia="仿宋_GB2312" w:cs="仿宋_GB2312"/>
          <w:sz w:val="32"/>
          <w:szCs w:val="32"/>
        </w:rPr>
        <w:t>要根据自身重大安全风险，广泛开展现场处置方案和重点岗位应急处置演练活动，特别是车间班组一线员工操作式、实战化的初期应急处置演练，提高应急处置能力。演练结束后要及时总结，通过开展应急演练活动，分析评估应急救援各环节存在的不足，针对发现的问题，进一步修订和完善应急预案，并整理好视频、新闻稿件等宣传资料及时报送市安委办。</w:t>
      </w:r>
    </w:p>
    <w:p>
      <w:pPr>
        <w:pStyle w:val="7"/>
        <w:spacing w:line="560" w:lineRule="exact"/>
        <w:ind w:firstLine="632"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（四）加强协调，开展好安全宣传“</w:t>
      </w:r>
      <w:r>
        <w:rPr>
          <w:rFonts w:hint="eastAsia" w:ascii="楷体_GB2312" w:hAnsi="仿宋" w:eastAsia="楷体_GB2312" w:cs="仿宋_GB2312"/>
          <w:b/>
          <w:sz w:val="32"/>
          <w:szCs w:val="32"/>
          <w:lang w:eastAsia="zh-CN"/>
        </w:rPr>
        <w:t>进企业</w:t>
      </w:r>
      <w:r>
        <w:rPr>
          <w:rFonts w:hint="eastAsia" w:ascii="楷体_GB2312" w:hAnsi="仿宋" w:eastAsia="楷体_GB2312" w:cs="仿宋_GB2312"/>
          <w:b/>
          <w:sz w:val="32"/>
          <w:szCs w:val="32"/>
        </w:rPr>
        <w:t>”活动</w:t>
      </w:r>
    </w:p>
    <w:p>
      <w:pPr>
        <w:spacing w:line="560" w:lineRule="exact"/>
        <w:ind w:firstLine="632" w:firstLineChars="200"/>
        <w:rPr>
          <w:rFonts w:ascii="仿宋_GB2312" w:hAnsi="仿宋" w:eastAsia="仿宋_GB2312" w:cs="仿宋_GB2312"/>
          <w:b/>
          <w:sz w:val="32"/>
          <w:szCs w:val="32"/>
        </w:rPr>
      </w:pPr>
      <w:r>
        <w:rPr>
          <w:rFonts w:hint="eastAsia" w:ascii="仿宋_GB2312" w:eastAsia="仿宋_GB2312" w:cs="仿宋_GB2312"/>
          <w:color w:val="333333"/>
          <w:sz w:val="32"/>
          <w:szCs w:val="32"/>
          <w:shd w:val="clear" w:color="auto" w:fill="FFFFFF"/>
          <w:lang w:eastAsia="zh-CN"/>
        </w:rPr>
        <w:t>园区</w:t>
      </w:r>
      <w:r>
        <w:rPr>
          <w:rFonts w:hint="eastAsia" w:ascii="仿宋_GB2312" w:eastAsia="仿宋_GB2312" w:cs="仿宋_GB2312"/>
          <w:color w:val="333333"/>
          <w:sz w:val="32"/>
          <w:szCs w:val="32"/>
          <w:shd w:val="clear" w:color="auto" w:fill="FFFFFF"/>
        </w:rPr>
        <w:t>要紧密结合以“爱民护民保安全、便民利民解难题、亲民助民纾民困”为主题的“我为群众办实事”实践活动，组织广大党员干部深入基层，察民情、访民意、办实事，切实推动安全宣传“</w:t>
      </w:r>
      <w:r>
        <w:rPr>
          <w:rFonts w:hint="eastAsia" w:ascii="仿宋_GB2312" w:eastAsia="仿宋_GB2312" w:cs="仿宋_GB2312"/>
          <w:color w:val="333333"/>
          <w:sz w:val="32"/>
          <w:szCs w:val="32"/>
          <w:shd w:val="clear" w:color="auto" w:fill="FFFFFF"/>
          <w:lang w:eastAsia="zh-CN"/>
        </w:rPr>
        <w:t>进企业</w:t>
      </w:r>
      <w:r>
        <w:rPr>
          <w:rFonts w:hint="eastAsia" w:ascii="仿宋_GB2312" w:eastAsia="仿宋_GB2312" w:cs="仿宋_GB2312"/>
          <w:color w:val="333333"/>
          <w:sz w:val="32"/>
          <w:szCs w:val="32"/>
          <w:shd w:val="clear" w:color="auto" w:fill="FFFFFF"/>
        </w:rPr>
        <w:t>”。广泛参与全国“安全生产月”活动组委会办公室组织开展的“安全行为红黑榜”“我是安全培训师”“安全生产特色工作法征集”以及全省安全文化建设示范企业创建等活动。持续深化安全生产领域“放管服”改革，按照“应上尽上”原则，推动更多涉安全生产政务服务事项与“赣服通4.0”对接，方便群众办事，提升群众满意度。充分利用电视、广播、报纸、网站以及微博、微信、短视频平台等媒体，形成全媒体、矩阵式、立体化宣传格局，切实提升公众安全意识和应急处置能力。</w:t>
      </w:r>
    </w:p>
    <w:p>
      <w:pPr>
        <w:spacing w:line="560" w:lineRule="exact"/>
        <w:ind w:right="35" w:rightChars="17"/>
        <w:rPr>
          <w:rFonts w:ascii="楷体_GB2312" w:hAnsi="仿宋" w:eastAsia="楷体_GB2312" w:cs="仿宋_GB2312"/>
          <w:b/>
          <w:sz w:val="32"/>
          <w:szCs w:val="32"/>
        </w:rPr>
      </w:pPr>
      <w:r>
        <w:rPr>
          <w:rFonts w:hint="eastAsia" w:ascii="楷体_GB2312" w:hAnsi="仿宋" w:eastAsia="楷体_GB2312" w:cs="仿宋_GB2312"/>
          <w:b/>
          <w:sz w:val="32"/>
          <w:szCs w:val="32"/>
        </w:rPr>
        <w:t xml:space="preserve">    （</w:t>
      </w:r>
      <w:r>
        <w:rPr>
          <w:rFonts w:hint="eastAsia" w:ascii="楷体_GB2312" w:hAnsi="仿宋" w:eastAsia="楷体_GB2312" w:cs="仿宋_GB2312"/>
          <w:b/>
          <w:sz w:val="32"/>
          <w:szCs w:val="32"/>
          <w:lang w:eastAsia="zh-CN"/>
        </w:rPr>
        <w:t>五</w:t>
      </w:r>
      <w:r>
        <w:rPr>
          <w:rFonts w:hint="eastAsia" w:ascii="楷体_GB2312" w:hAnsi="仿宋" w:eastAsia="楷体_GB2312" w:cs="仿宋_GB2312"/>
          <w:b/>
          <w:sz w:val="32"/>
          <w:szCs w:val="32"/>
        </w:rPr>
        <w:t>）深入交流，开展好第十六届“井冈山安全发展论坛”活动</w:t>
      </w:r>
    </w:p>
    <w:p>
      <w:pPr>
        <w:spacing w:line="560" w:lineRule="exact"/>
        <w:ind w:right="35" w:rightChars="17" w:firstLine="631"/>
        <w:rPr>
          <w:rFonts w:ascii="仿宋" w:hAnsi="仿宋" w:eastAsia="仿宋"/>
          <w:sz w:val="32"/>
          <w:szCs w:val="32"/>
        </w:rPr>
      </w:pPr>
      <w:r>
        <w:rPr>
          <w:rFonts w:hint="eastAsia" w:ascii="仿宋" w:hAnsi="仿宋" w:eastAsia="仿宋"/>
          <w:sz w:val="32"/>
          <w:szCs w:val="32"/>
        </w:rPr>
        <w:t>围绕“落实安全责任，推动安全发展”主题，组织安全生产专家和安全生产工作者，以科学求真的态度，积极参与省安委会举办的第十六届井冈山安全发展论坛，以实际行动贯彻落实习近平总书记关于安全生产重要指示精神和习近平总书记在党史学习教育动员大会上重要讲话精神。</w:t>
      </w:r>
    </w:p>
    <w:p>
      <w:pPr>
        <w:spacing w:line="560" w:lineRule="exact"/>
        <w:ind w:right="35" w:rightChars="17" w:firstLine="631"/>
        <w:rPr>
          <w:rFonts w:ascii="黑体" w:hAnsi="黑体" w:eastAsia="黑体" w:cs="黑体"/>
          <w:bCs/>
          <w:sz w:val="32"/>
          <w:szCs w:val="32"/>
        </w:rPr>
      </w:pPr>
      <w:r>
        <w:rPr>
          <w:rFonts w:hint="eastAsia" w:ascii="黑体" w:hAnsi="黑体" w:eastAsia="黑体" w:cs="黑体"/>
          <w:bCs/>
          <w:sz w:val="32"/>
          <w:szCs w:val="32"/>
        </w:rPr>
        <w:t>三、强化警示，开展好“安全生产万里行”活动</w:t>
      </w:r>
    </w:p>
    <w:p>
      <w:pPr>
        <w:spacing w:line="560" w:lineRule="exact"/>
        <w:ind w:right="35" w:rightChars="17" w:firstLine="631"/>
        <w:rPr>
          <w:rFonts w:ascii="仿宋" w:hAnsi="仿宋" w:eastAsia="仿宋"/>
          <w:sz w:val="32"/>
          <w:szCs w:val="32"/>
        </w:rPr>
      </w:pPr>
      <w:r>
        <w:rPr>
          <w:rFonts w:hint="eastAsia" w:ascii="仿宋" w:hAnsi="仿宋" w:eastAsia="仿宋"/>
          <w:sz w:val="32"/>
          <w:szCs w:val="32"/>
        </w:rPr>
        <w:t>全市“安全生产万里行”活动于6月份启动，12月份结束。</w:t>
      </w:r>
      <w:r>
        <w:rPr>
          <w:rFonts w:hint="eastAsia" w:ascii="仿宋" w:hAnsi="仿宋" w:eastAsia="仿宋"/>
          <w:sz w:val="32"/>
          <w:szCs w:val="32"/>
          <w:lang w:eastAsia="zh-CN"/>
        </w:rPr>
        <w:t>园区</w:t>
      </w:r>
      <w:r>
        <w:rPr>
          <w:rFonts w:hint="eastAsia" w:ascii="仿宋" w:hAnsi="仿宋" w:eastAsia="仿宋"/>
          <w:sz w:val="32"/>
          <w:szCs w:val="32"/>
        </w:rPr>
        <w:t>要紧紧围绕《庐山市安全生产专项整治三年行动“十大攻坚战”实施方案》工作要求，采取多种形式，组织开展“区域行”“专题行”“网上行”等宣传报道活动。</w:t>
      </w:r>
    </w:p>
    <w:p>
      <w:pPr>
        <w:spacing w:line="560" w:lineRule="exact"/>
        <w:ind w:right="360" w:rightChars="175" w:firstLine="600" w:firstLineChars="200"/>
        <w:rPr>
          <w:rFonts w:ascii="仿宋_GB2312" w:hAnsi="仿宋_GB2312" w:eastAsia="楷体_GB2312" w:cs="仿宋_GB2312"/>
          <w:w w:val="95"/>
          <w:sz w:val="32"/>
          <w:szCs w:val="32"/>
        </w:rPr>
      </w:pPr>
      <w:r>
        <w:rPr>
          <w:rFonts w:hint="eastAsia" w:ascii="楷体_GB2312" w:hAnsi="楷体" w:eastAsia="楷体_GB2312" w:cs="楷体"/>
          <w:b/>
          <w:bCs/>
          <w:w w:val="95"/>
          <w:sz w:val="32"/>
          <w:szCs w:val="32"/>
        </w:rPr>
        <w:t>（一）开展典型案例集中曝光活动</w:t>
      </w:r>
    </w:p>
    <w:p>
      <w:pPr>
        <w:spacing w:line="560" w:lineRule="exact"/>
        <w:ind w:firstLine="632" w:firstLineChars="200"/>
        <w:rPr>
          <w:rFonts w:ascii="仿宋_GB2312" w:hAnsi="仿宋" w:eastAsia="仿宋_GB2312" w:cs="仿宋_GB2312"/>
          <w:b/>
          <w:sz w:val="32"/>
          <w:szCs w:val="32"/>
        </w:rPr>
      </w:pPr>
      <w:r>
        <w:rPr>
          <w:rFonts w:hint="eastAsia" w:ascii="仿宋_GB2312" w:hAnsi="仿宋_GB2312" w:eastAsia="仿宋_GB2312" w:cs="仿宋_GB2312"/>
          <w:sz w:val="32"/>
          <w:szCs w:val="32"/>
          <w:lang w:eastAsia="zh-CN"/>
        </w:rPr>
        <w:t>园区</w:t>
      </w:r>
      <w:r>
        <w:rPr>
          <w:rFonts w:hint="eastAsia" w:ascii="仿宋_GB2312" w:hAnsi="仿宋_GB2312" w:eastAsia="仿宋_GB2312" w:cs="仿宋_GB2312"/>
          <w:sz w:val="32"/>
          <w:szCs w:val="32"/>
        </w:rPr>
        <w:t>要突出危险化学品、工贸等重点行业领域，集中曝光一批突出问题和严重违法行为，各单位每季度至少向市“安全生产月”活动组委会办公室报送曝光一个典型案例，真正形成震慑。</w:t>
      </w:r>
    </w:p>
    <w:p>
      <w:pPr>
        <w:spacing w:line="560" w:lineRule="exact"/>
        <w:ind w:right="35" w:rightChars="17" w:firstLine="631"/>
        <w:rPr>
          <w:rFonts w:ascii="仿宋" w:hAnsi="仿宋" w:eastAsia="仿宋"/>
          <w:b/>
          <w:bCs/>
          <w:sz w:val="32"/>
          <w:szCs w:val="32"/>
        </w:rPr>
      </w:pPr>
      <w:r>
        <w:rPr>
          <w:rFonts w:hint="eastAsia" w:ascii="楷体" w:hAnsi="楷体" w:eastAsia="楷体" w:cs="楷体"/>
          <w:b/>
          <w:bCs/>
          <w:sz w:val="32"/>
          <w:szCs w:val="32"/>
        </w:rPr>
        <w:t>（二）开展区域行和专题行活动</w:t>
      </w:r>
    </w:p>
    <w:p>
      <w:pPr>
        <w:spacing w:line="560" w:lineRule="exact"/>
        <w:ind w:right="35" w:rightChars="17" w:firstLine="631"/>
        <w:rPr>
          <w:rFonts w:ascii="仿宋_GB2312" w:hAnsi="仿宋" w:eastAsia="仿宋_GB2312" w:cs="仿宋_GB2312"/>
          <w:b/>
          <w:sz w:val="32"/>
          <w:szCs w:val="32"/>
        </w:rPr>
      </w:pPr>
      <w:r>
        <w:rPr>
          <w:rFonts w:hint="eastAsia" w:ascii="仿宋" w:hAnsi="仿宋" w:eastAsia="仿宋"/>
          <w:sz w:val="32"/>
          <w:szCs w:val="32"/>
        </w:rPr>
        <w:t>认真做好省“安全生产月”活动组委会开展的“安全生产赣鄱行”新闻采访活动和九江市组委会组织安全生产专家、监管干部和媒体记者开展“安全生产九江行”新闻采访活动准备工作，省市采访活动将深入</w:t>
      </w:r>
      <w:r>
        <w:rPr>
          <w:rFonts w:hint="eastAsia" w:ascii="仿宋" w:hAnsi="仿宋" w:eastAsia="仿宋"/>
          <w:sz w:val="32"/>
          <w:szCs w:val="32"/>
          <w:lang w:eastAsia="zh-CN"/>
        </w:rPr>
        <w:t>园区</w:t>
      </w:r>
      <w:r>
        <w:rPr>
          <w:rFonts w:hint="eastAsia" w:ascii="仿宋" w:hAnsi="仿宋" w:eastAsia="仿宋"/>
          <w:sz w:val="32"/>
          <w:szCs w:val="32"/>
        </w:rPr>
        <w:t>采访报道安全生产专项整治三年行动“十大攻坚战”、隐患排查治理工作进展情况、专项整治工作进展情况和办法措施，曝光重点行业领域、单位场所和关键环节安全风险隐患排查治理过程中发现的典型问题，督促整改落实，并宣传推广经验做法。拟定6月22日在工业园思麦博召开企业安全生产主体责任落实座谈会，参加对象：应急、住建、市监、消防、工业园、温管会分管领导、企业代表由行业主管部门推荐。</w:t>
      </w:r>
    </w:p>
    <w:p>
      <w:pPr>
        <w:spacing w:line="560" w:lineRule="exact"/>
        <w:ind w:right="35" w:rightChars="17" w:firstLine="631"/>
        <w:rPr>
          <w:rFonts w:ascii="楷体" w:hAnsi="楷体" w:eastAsia="楷体" w:cs="楷体"/>
          <w:b/>
          <w:bCs/>
          <w:sz w:val="32"/>
          <w:szCs w:val="32"/>
        </w:rPr>
      </w:pPr>
      <w:r>
        <w:rPr>
          <w:rFonts w:hint="eastAsia" w:ascii="楷体" w:hAnsi="楷体" w:eastAsia="楷体" w:cs="楷体"/>
          <w:b/>
          <w:bCs/>
          <w:sz w:val="32"/>
          <w:szCs w:val="32"/>
        </w:rPr>
        <w:t>（三）开展“网上安全生产万里行”活动</w:t>
      </w:r>
    </w:p>
    <w:p>
      <w:pPr>
        <w:spacing w:line="560" w:lineRule="exact"/>
        <w:ind w:firstLine="632" w:firstLineChars="200"/>
        <w:rPr>
          <w:rFonts w:ascii="楷体_GB2312" w:hAnsi="楷体" w:eastAsia="楷体_GB2312" w:cs="楷体"/>
          <w:b/>
          <w:bCs/>
          <w:sz w:val="32"/>
          <w:szCs w:val="32"/>
        </w:rPr>
      </w:pPr>
      <w:r>
        <w:rPr>
          <w:rFonts w:hint="eastAsia" w:ascii="仿宋_GB2312" w:hAnsi="仿宋_GB2312" w:eastAsia="仿宋_GB2312" w:cs="仿宋_GB2312"/>
          <w:sz w:val="32"/>
          <w:szCs w:val="32"/>
          <w:lang w:eastAsia="zh-CN"/>
        </w:rPr>
        <w:t>园区要发挥</w:t>
      </w:r>
      <w:r>
        <w:rPr>
          <w:rFonts w:hint="eastAsia" w:ascii="仿宋_GB2312" w:hAnsi="仿宋_GB2312" w:eastAsia="仿宋_GB2312" w:cs="仿宋_GB2312"/>
          <w:sz w:val="32"/>
          <w:szCs w:val="32"/>
        </w:rPr>
        <w:t>举报电话作用，鼓励广大群众特别是企业员工举报重大隐患和违法违规行为，对举报的重大隐患和违法违规行为，经核查属实的按规定给予奖励。要采取观看典型事故警示教育片、参观事故警示教育展览等方式，以案说法引导各类企业和广大职工深刻吸取事故教训，树牢安全发展理念，增强抓好安全生产的自觉性主动性。</w:t>
      </w:r>
    </w:p>
    <w:p>
      <w:pPr>
        <w:spacing w:line="560" w:lineRule="exact"/>
        <w:ind w:right="35" w:rightChars="17"/>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cs="黑体"/>
          <w:sz w:val="32"/>
          <w:szCs w:val="32"/>
        </w:rPr>
        <w:t>四、有关要求</w:t>
      </w:r>
    </w:p>
    <w:p>
      <w:pPr>
        <w:spacing w:line="560" w:lineRule="exact"/>
        <w:ind w:firstLine="632" w:firstLineChars="200"/>
        <w:rPr>
          <w:rFonts w:ascii="仿宋" w:hAnsi="仿宋" w:eastAsia="仿宋" w:cs="仿宋_GB2312"/>
          <w:b/>
          <w:bCs/>
          <w:sz w:val="32"/>
          <w:szCs w:val="32"/>
        </w:rPr>
      </w:pPr>
      <w:r>
        <w:rPr>
          <w:rFonts w:hint="eastAsia" w:ascii="楷体_GB2312" w:hAnsi="仿宋" w:eastAsia="楷体_GB2312" w:cs="楷体"/>
          <w:b/>
          <w:bCs/>
          <w:sz w:val="32"/>
          <w:szCs w:val="32"/>
        </w:rPr>
        <w:t>（一）加强组织指导。</w:t>
      </w:r>
      <w:r>
        <w:rPr>
          <w:rFonts w:hint="eastAsia" w:ascii="仿宋_GB2312" w:hAnsi="仿宋" w:eastAsia="仿宋_GB2312" w:cs="仿宋_GB2312"/>
          <w:sz w:val="32"/>
          <w:szCs w:val="32"/>
          <w:lang w:eastAsia="zh-CN"/>
        </w:rPr>
        <w:t>园区</w:t>
      </w:r>
      <w:r>
        <w:rPr>
          <w:rFonts w:hint="eastAsia" w:ascii="仿宋_GB2312" w:hAnsi="仿宋" w:eastAsia="仿宋_GB2312" w:cs="仿宋_GB2312"/>
          <w:sz w:val="32"/>
          <w:szCs w:val="32"/>
        </w:rPr>
        <w:t>“安全生产月”和“安全生产万里行”活动由</w:t>
      </w:r>
      <w:r>
        <w:rPr>
          <w:rFonts w:hint="eastAsia" w:ascii="仿宋_GB2312" w:hAnsi="仿宋" w:eastAsia="仿宋_GB2312" w:cs="仿宋_GB2312"/>
          <w:sz w:val="32"/>
          <w:szCs w:val="32"/>
          <w:lang w:eastAsia="zh-CN"/>
        </w:rPr>
        <w:t>安全生产领导小组</w:t>
      </w:r>
      <w:r>
        <w:rPr>
          <w:rFonts w:hint="eastAsia" w:ascii="仿宋_GB2312" w:hAnsi="仿宋" w:eastAsia="仿宋_GB2312" w:cs="仿宋_GB2312"/>
          <w:sz w:val="32"/>
          <w:szCs w:val="32"/>
        </w:rPr>
        <w:t>组织开展</w:t>
      </w:r>
      <w:r>
        <w:rPr>
          <w:rFonts w:hint="eastAsia" w:ascii="仿宋_GB2312" w:hAnsi="仿宋" w:eastAsia="仿宋_GB2312" w:cs="仿宋_GB2312"/>
          <w:sz w:val="32"/>
          <w:szCs w:val="32"/>
          <w:lang w:eastAsia="zh-CN"/>
        </w:rPr>
        <w:t>，工业园管委会副主任邹青山</w:t>
      </w:r>
      <w:r>
        <w:rPr>
          <w:rFonts w:hint="eastAsia" w:ascii="仿宋_GB2312" w:hAnsi="仿宋" w:eastAsia="仿宋_GB2312" w:cs="仿宋_GB2312"/>
          <w:sz w:val="32"/>
          <w:szCs w:val="32"/>
        </w:rPr>
        <w:t>负责</w:t>
      </w:r>
      <w:r>
        <w:rPr>
          <w:rFonts w:hint="eastAsia" w:ascii="仿宋_GB2312" w:hAnsi="仿宋" w:eastAsia="仿宋_GB2312" w:cs="仿宋_GB2312"/>
          <w:sz w:val="32"/>
          <w:szCs w:val="32"/>
          <w:lang w:eastAsia="zh-CN"/>
        </w:rPr>
        <w:t>园区</w:t>
      </w:r>
      <w:r>
        <w:rPr>
          <w:rFonts w:hint="eastAsia" w:ascii="仿宋_GB2312" w:hAnsi="仿宋" w:eastAsia="仿宋_GB2312" w:cs="仿宋_GB2312"/>
          <w:sz w:val="32"/>
          <w:szCs w:val="32"/>
        </w:rPr>
        <w:t>“安全生产月”及“安全生产万里行”活动的组织实施和日常协调工作。</w:t>
      </w:r>
    </w:p>
    <w:p>
      <w:pPr>
        <w:spacing w:line="560" w:lineRule="exact"/>
        <w:ind w:firstLine="632" w:firstLineChars="200"/>
        <w:rPr>
          <w:rFonts w:ascii="仿宋_GB2312" w:hAnsi="仿宋" w:eastAsia="仿宋_GB2312" w:cs="仿宋_GB2312"/>
          <w:sz w:val="32"/>
          <w:szCs w:val="32"/>
        </w:rPr>
      </w:pPr>
      <w:r>
        <w:rPr>
          <w:rFonts w:hint="eastAsia" w:ascii="楷体_GB2312" w:hAnsi="仿宋" w:eastAsia="楷体_GB2312" w:cs="楷体"/>
          <w:b/>
          <w:bCs/>
          <w:sz w:val="32"/>
          <w:szCs w:val="32"/>
        </w:rPr>
        <w:t>（二）广泛动员部署。</w:t>
      </w:r>
      <w:r>
        <w:rPr>
          <w:rFonts w:hint="eastAsia" w:ascii="仿宋_GB2312" w:hAnsi="仿宋" w:eastAsia="仿宋_GB2312" w:cs="仿宋_GB2312"/>
          <w:sz w:val="32"/>
          <w:szCs w:val="32"/>
          <w:lang w:eastAsia="zh-CN"/>
        </w:rPr>
        <w:t>园区</w:t>
      </w:r>
      <w:r>
        <w:rPr>
          <w:rFonts w:hint="eastAsia" w:ascii="仿宋_GB2312" w:hAnsi="仿宋" w:eastAsia="仿宋_GB2312" w:cs="仿宋_GB2312"/>
          <w:sz w:val="32"/>
          <w:szCs w:val="32"/>
        </w:rPr>
        <w:t>要加强活动组织实施，下发开展2021年“安全生产月”和“安全生产万里行”活动通知，制定“路线图”“施工表”，明确责任单位、责任人和时间节点，搞好协调联动，做好人力、物力和相关经费等保障，推动活动有力有序有效开展。</w:t>
      </w:r>
    </w:p>
    <w:p>
      <w:pPr>
        <w:spacing w:line="560" w:lineRule="exact"/>
        <w:rPr>
          <w:rFonts w:ascii="仿宋_GB2312" w:hAnsi="仿宋" w:eastAsia="仿宋_GB2312" w:cs="仿宋_GB2312"/>
          <w:sz w:val="32"/>
          <w:szCs w:val="32"/>
        </w:rPr>
      </w:pPr>
      <w:r>
        <w:rPr>
          <w:rFonts w:hint="eastAsia" w:ascii="仿宋" w:hAnsi="仿宋" w:eastAsia="仿宋" w:cs="楷体"/>
          <w:b/>
          <w:bCs/>
          <w:sz w:val="32"/>
          <w:szCs w:val="32"/>
        </w:rPr>
        <w:t xml:space="preserve">    </w:t>
      </w:r>
      <w:r>
        <w:rPr>
          <w:rFonts w:hint="eastAsia" w:ascii="楷体_GB2312" w:hAnsi="仿宋" w:eastAsia="楷体_GB2312" w:cs="楷体"/>
          <w:b/>
          <w:bCs/>
          <w:sz w:val="32"/>
          <w:szCs w:val="32"/>
        </w:rPr>
        <w:t>（三）营造浓厚氛围。</w:t>
      </w:r>
      <w:r>
        <w:rPr>
          <w:rFonts w:hint="eastAsia" w:ascii="仿宋_GB2312" w:hAnsi="仿宋" w:eastAsia="仿宋_GB2312" w:cs="仿宋_GB2312"/>
          <w:sz w:val="32"/>
          <w:szCs w:val="32"/>
          <w:lang w:eastAsia="zh-CN"/>
        </w:rPr>
        <w:t>园区</w:t>
      </w:r>
      <w:r>
        <w:rPr>
          <w:rFonts w:hint="eastAsia" w:ascii="仿宋_GB2312" w:hAnsi="仿宋" w:eastAsia="仿宋_GB2312" w:cs="仿宋_GB2312"/>
          <w:sz w:val="32"/>
          <w:szCs w:val="32"/>
        </w:rPr>
        <w:t>要紧紧围绕活动主题和重点内容，充分发挥各级各类网站和媒体平台作用，努力形成上下一体、协同联动的宣传合力，打造矩阵式、全媒体、立体化安全生产报道格局，积极向中央、省级、市级新闻媒体报送“安全生产月”新闻稿件。要拓展社会面宣传渠道，在交通干道等公共场所和醒目位置，广泛张贴或悬挂安全标语、横幅、挂图等。要组织开展形式多样、内容丰富、针对性实效性强的活动，在全社会营造关心安全生产、参与安全发展的浓厚舆论氛围。</w:t>
      </w:r>
    </w:p>
    <w:p>
      <w:pPr>
        <w:spacing w:line="560" w:lineRule="exact"/>
        <w:ind w:firstLine="645"/>
        <w:rPr>
          <w:rFonts w:ascii="仿宋_GB2312" w:hAnsi="仿宋" w:eastAsia="仿宋_GB2312" w:cs="仿宋_GB2312"/>
          <w:sz w:val="32"/>
          <w:szCs w:val="32"/>
        </w:rPr>
      </w:pPr>
      <w:r>
        <w:rPr>
          <w:rFonts w:hint="eastAsia" w:ascii="楷体_GB2312" w:hAnsi="仿宋" w:eastAsia="楷体_GB2312" w:cs="楷体"/>
          <w:b/>
          <w:bCs/>
          <w:sz w:val="32"/>
          <w:szCs w:val="32"/>
        </w:rPr>
        <w:t>（四）确保活动实效</w:t>
      </w:r>
      <w:r>
        <w:rPr>
          <w:rFonts w:hint="eastAsia" w:ascii="仿宋" w:hAnsi="仿宋" w:eastAsia="仿宋" w:cs="楷体"/>
          <w:b/>
          <w:bCs/>
          <w:sz w:val="32"/>
          <w:szCs w:val="32"/>
        </w:rPr>
        <w:t>。</w:t>
      </w:r>
      <w:r>
        <w:rPr>
          <w:rFonts w:hint="eastAsia" w:ascii="仿宋_GB2312" w:hAnsi="仿宋" w:eastAsia="仿宋_GB2312" w:cs="仿宋_GB2312"/>
          <w:sz w:val="32"/>
          <w:szCs w:val="32"/>
          <w:lang w:eastAsia="zh-CN"/>
        </w:rPr>
        <w:t>园区</w:t>
      </w:r>
      <w:r>
        <w:rPr>
          <w:rFonts w:hint="eastAsia" w:ascii="仿宋_GB2312" w:hAnsi="仿宋" w:eastAsia="仿宋_GB2312" w:cs="仿宋_GB2312"/>
          <w:sz w:val="32"/>
          <w:szCs w:val="32"/>
        </w:rPr>
        <w:t>要把“安全生产月”和“安全生产万里行”活动纳入全年安全生产重点工作计划，切实与解决当前安全发展、安全生产的热点难点问题结合起来，与精准落实常态化疫情防控、复工复产安全防范、安全生产专项整治等各项工作结合起来，与推动落实各方面安全生产责任结合起来，突出重点行业领域和重点单位，着力解决重点难点问题，达到以活动促工作、以活动保安全的目的。</w:t>
      </w:r>
    </w:p>
    <w:p>
      <w:pPr>
        <w:spacing w:line="560" w:lineRule="exact"/>
        <w:ind w:firstLine="645"/>
        <w:rPr>
          <w:rFonts w:ascii="仿宋_GB2312" w:hAnsi="仿宋" w:eastAsia="仿宋_GB2312" w:cs="仿宋_GB2312"/>
          <w:sz w:val="32"/>
          <w:szCs w:val="32"/>
        </w:rPr>
      </w:pPr>
      <w:r>
        <w:rPr>
          <w:rFonts w:hint="eastAsia" w:ascii="楷体_GB2312" w:hAnsi="仿宋" w:eastAsia="楷体_GB2312" w:cs="仿宋_GB2312"/>
          <w:b/>
          <w:sz w:val="32"/>
          <w:szCs w:val="32"/>
        </w:rPr>
        <w:t>（五）做好经验总结。</w:t>
      </w:r>
      <w:r>
        <w:rPr>
          <w:rFonts w:hint="eastAsia" w:ascii="仿宋_GB2312" w:hAnsi="仿宋" w:eastAsia="仿宋_GB2312" w:cs="仿宋_GB2312"/>
          <w:sz w:val="32"/>
          <w:szCs w:val="32"/>
        </w:rPr>
        <w:t>“安全生产月”活动期间，</w:t>
      </w:r>
      <w:r>
        <w:rPr>
          <w:rFonts w:hint="eastAsia" w:ascii="仿宋_GB2312" w:hAnsi="仿宋" w:eastAsia="仿宋_GB2312" w:cs="仿宋_GB2312"/>
          <w:sz w:val="32"/>
          <w:szCs w:val="32"/>
          <w:lang w:eastAsia="zh-CN"/>
        </w:rPr>
        <w:t>园区和企业</w:t>
      </w:r>
      <w:r>
        <w:rPr>
          <w:rFonts w:hint="eastAsia" w:ascii="仿宋_GB2312" w:hAnsi="仿宋" w:eastAsia="仿宋_GB2312" w:cs="仿宋_GB2312"/>
          <w:sz w:val="32"/>
          <w:szCs w:val="32"/>
        </w:rPr>
        <w:t>要加强活动开展情况调度，及时发现、总结好的经验做法并加强宣传报道。</w:t>
      </w:r>
    </w:p>
    <w:p>
      <w:pPr>
        <w:spacing w:line="560" w:lineRule="exact"/>
        <w:ind w:firstLine="632" w:firstLineChars="200"/>
        <w:rPr>
          <w:rFonts w:ascii="仿宋_GB2312" w:hAnsi="仿宋" w:eastAsia="仿宋_GB2312" w:cs="仿宋_GB2312"/>
          <w:sz w:val="32"/>
          <w:szCs w:val="32"/>
        </w:rPr>
      </w:pPr>
    </w:p>
    <w:p>
      <w:pPr>
        <w:spacing w:line="560" w:lineRule="exact"/>
        <w:ind w:left="-61" w:leftChars="-30"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附件：1.“安全生产月”活动宣传标语</w:t>
      </w:r>
    </w:p>
    <w:p>
      <w:pPr>
        <w:spacing w:line="560" w:lineRule="exact"/>
        <w:ind w:firstLine="158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w w:val="98"/>
          <w:sz w:val="32"/>
          <w:szCs w:val="32"/>
        </w:rPr>
        <w:t>“安全生产月”活动进展情况统计表</w:t>
      </w:r>
    </w:p>
    <w:p>
      <w:pPr>
        <w:spacing w:line="560" w:lineRule="exact"/>
        <w:ind w:firstLine="3476"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3476" w:firstLineChars="1100"/>
        <w:rPr>
          <w:rFonts w:hint="eastAsia" w:ascii="仿宋_GB2312" w:hAnsi="仿宋_GB2312" w:eastAsia="仿宋_GB2312" w:cs="仿宋_GB2312"/>
          <w:sz w:val="32"/>
          <w:szCs w:val="32"/>
        </w:rPr>
      </w:pPr>
    </w:p>
    <w:p>
      <w:pPr>
        <w:spacing w:line="560" w:lineRule="exact"/>
        <w:ind w:firstLine="3476" w:firstLineChars="1100"/>
        <w:rPr>
          <w:rFonts w:hint="eastAsia" w:ascii="仿宋_GB2312" w:hAnsi="仿宋_GB2312" w:eastAsia="仿宋_GB2312" w:cs="仿宋_GB2312"/>
          <w:sz w:val="32"/>
          <w:szCs w:val="32"/>
        </w:rPr>
      </w:pPr>
    </w:p>
    <w:p>
      <w:pPr>
        <w:spacing w:line="560" w:lineRule="exact"/>
        <w:jc w:val="left"/>
        <w:rPr>
          <w:rFonts w:ascii="仿宋" w:hAnsi="仿宋" w:eastAsia="仿宋"/>
          <w:color w:val="000000"/>
          <w:sz w:val="32"/>
          <w:szCs w:val="32"/>
        </w:rPr>
      </w:pPr>
      <w:r>
        <w:rPr>
          <w:rFonts w:hint="eastAsia" w:ascii="仿宋" w:hAnsi="仿宋" w:eastAsia="仿宋"/>
          <w:sz w:val="32"/>
        </w:rPr>
        <w:t xml:space="preserve">                              2021年</w:t>
      </w:r>
      <w:r>
        <w:rPr>
          <w:rFonts w:hint="eastAsia" w:ascii="仿宋" w:hAnsi="仿宋" w:eastAsia="仿宋"/>
          <w:sz w:val="32"/>
          <w:lang w:val="en-US" w:eastAsia="zh-CN"/>
        </w:rPr>
        <w:t>6</w:t>
      </w:r>
      <w:r>
        <w:rPr>
          <w:rFonts w:hint="eastAsia" w:ascii="仿宋" w:hAnsi="仿宋" w:eastAsia="仿宋"/>
          <w:sz w:val="32"/>
        </w:rPr>
        <w:t>月</w:t>
      </w:r>
      <w:r>
        <w:rPr>
          <w:rFonts w:hint="eastAsia" w:ascii="仿宋" w:hAnsi="仿宋" w:eastAsia="仿宋"/>
          <w:sz w:val="32"/>
          <w:lang w:val="en-US" w:eastAsia="zh-CN"/>
        </w:rPr>
        <w:t>4</w:t>
      </w:r>
      <w:r>
        <w:rPr>
          <w:rFonts w:hint="eastAsia" w:ascii="仿宋" w:hAnsi="仿宋" w:eastAsia="仿宋"/>
          <w:sz w:val="32"/>
        </w:rPr>
        <w:t>日</w:t>
      </w:r>
    </w:p>
    <w:p>
      <w:pPr>
        <w:spacing w:line="560" w:lineRule="exact"/>
        <w:jc w:val="left"/>
        <w:rPr>
          <w:rFonts w:ascii="仿宋" w:hAnsi="仿宋" w:eastAsia="仿宋"/>
          <w:color w:val="000000"/>
          <w:sz w:val="32"/>
          <w:szCs w:val="32"/>
        </w:rPr>
      </w:pPr>
    </w:p>
    <w:p>
      <w:pPr>
        <w:spacing w:line="560" w:lineRule="exact"/>
        <w:jc w:val="left"/>
        <w:rPr>
          <w:rFonts w:ascii="仿宋" w:hAnsi="仿宋" w:eastAsia="仿宋"/>
          <w:color w:val="000000"/>
          <w:sz w:val="32"/>
          <w:szCs w:val="32"/>
        </w:rPr>
      </w:pPr>
    </w:p>
    <w:p>
      <w:pPr>
        <w:spacing w:line="620" w:lineRule="exact"/>
        <w:jc w:val="left"/>
        <w:rPr>
          <w:rFonts w:ascii="仿宋" w:hAnsi="仿宋" w:eastAsia="仿宋"/>
          <w:color w:val="000000"/>
          <w:sz w:val="32"/>
          <w:szCs w:val="32"/>
        </w:rPr>
      </w:pPr>
    </w:p>
    <w:p>
      <w:pPr>
        <w:spacing w:line="620" w:lineRule="exact"/>
        <w:jc w:val="left"/>
        <w:rPr>
          <w:rFonts w:ascii="仿宋" w:hAnsi="仿宋" w:eastAsia="仿宋"/>
          <w:color w:val="000000"/>
          <w:sz w:val="32"/>
          <w:szCs w:val="32"/>
        </w:rPr>
      </w:pPr>
    </w:p>
    <w:p>
      <w:pPr>
        <w:pStyle w:val="2"/>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color w:val="000000"/>
          <w:sz w:val="32"/>
          <w:szCs w:val="32"/>
        </w:rPr>
      </w:pPr>
      <w:r>
        <w:rPr>
          <w:rFonts w:ascii="仿宋" w:hAnsi="仿宋" w:eastAsia="仿宋"/>
          <w:color w:val="000000"/>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355600</wp:posOffset>
                </wp:positionV>
                <wp:extent cx="540131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013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3pt;margin-top:28pt;height:0pt;width:425.3pt;z-index:251660288;mso-width-relative:page;mso-height-relative:page;" filled="f" stroked="t" coordsize="21600,21600" o:gfxdata="UEsDBAoAAAAAAIdO4kAAAAAAAAAAAAAAAAAEAAAAZHJzL1BLAwQUAAAACACHTuJAr72badQAAAAG&#10;AQAADwAAAGRycy9kb3ducmV2LnhtbE2PvU7DQBCEeyTe4bRINBE52yhWZHxOAbijIQTRbnwb24pv&#10;z/FdfuDpWUQB5eyMZr4tVxc3qBNNofdsIJ0noIgbb3tuDWze6rslqBCRLQ6eycAnBVhV11clFtaf&#10;+ZVO69gqKeFQoIEuxrHQOjQdOQxzPxKLt/OTwyhyarWd8CzlbtBZkuTaYc+y0OFIjx01+/XRGQj1&#10;Ox3qr1kzSz7uW0/Z4enlGY25vUmTB1CRLvEvDD/4gg6VMG39kW1Qg4FccgYWuTwk7nKRZqC2vwdd&#10;lfo/fvUNUEsDBBQAAAAIAIdO4kBm1dY24wEAAKoDAAAOAAAAZHJzL2Uyb0RvYy54bWytU0uOEzEQ&#10;3SNxB8t70vkQBK10ZpFo2AwQaYYDOG532sJ2WS4nnVyCCyCxgxVL9tyG4RiU3Unmw2YW9MKy6/Oq&#10;3qvq2cXeGrZTATW4io8GQ86Uk1Brt6n4x5vLF685wyhcLQw4VfGDQn4xf/5s1vlSjaEFU6vACMRh&#10;2fmKtzH6sihQtsoKHIBXjpwNBCsiPcOmqIPoCN2aYjwcvio6CLUPIBUiWZe9kx8Rw1MAoWm0VEuQ&#10;W6tc7FGDMiISJWy1Rz7P3TaNkvFD06CKzFScmMZ8UhG6r9NZzGei3AThWy2PLYintPCIkxXaUdEz&#10;1FJEwbZB/wNltQyA0MSBBFv0RLIixGI0fKTNdSu8ylxIavRn0fH/wcr3u1Vguq74hDMnLA389svP&#10;35+//fn1lc7bH9/ZJInUeSwpduFWIdGUe3ftr0B+QuZg0Qq3UbnZm4MnhFHKKB6kpAd6KrXu3kFN&#10;MWIbISu2b4JNkKQF2+fBHM6DUfvIJBmnL4ejyYhmJk++QpSnRB8wvlVgWbpU3GiXNBOl2F1hTI2I&#10;8hSSzA4utTF57saxruJvpuNpTkAwuk7OFIZhs16YwHYibU7+Mivy3A8LsHV1X8S4I+nEs1dsDfVh&#10;FU5i0AhzN8d1Szty/52z736x+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vvZtp1AAAAAYBAAAP&#10;AAAAAAAAAAEAIAAAACIAAABkcnMvZG93bnJldi54bWxQSwECFAAUAAAACACHTuJAZtXWNuMBAACq&#10;AwAADgAAAAAAAAABACAAAAAjAQAAZHJzL2Uyb0RvYy54bWxQSwUGAAAAAAYABgBZAQAAeA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olor w:val="000000"/>
          <w:sz w:val="28"/>
          <w:szCs w:val="28"/>
        </w:rPr>
        <w:sectPr>
          <w:footerReference r:id="rId6" w:type="first"/>
          <w:headerReference r:id="rId3" w:type="default"/>
          <w:footerReference r:id="rId4" w:type="default"/>
          <w:footerReference r:id="rId5" w:type="even"/>
          <w:pgSz w:w="11907" w:h="16840"/>
          <w:pgMar w:top="1440" w:right="1701" w:bottom="1440" w:left="1701" w:header="851" w:footer="964" w:gutter="0"/>
          <w:cols w:space="720" w:num="1"/>
          <w:titlePg/>
          <w:docGrid w:type="linesAndChars" w:linePitch="584" w:charSpace="-849"/>
        </w:sectPr>
      </w:pPr>
      <w:r>
        <w:rPr>
          <w:rFonts w:ascii="仿宋" w:hAnsi="仿宋" w:eastAsia="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387350</wp:posOffset>
                </wp:positionV>
                <wp:extent cx="540131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01339"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3pt;margin-top:30.5pt;height:0pt;width:425.3pt;z-index:251659264;mso-width-relative:page;mso-height-relative:page;" filled="f" stroked="t" coordsize="21600,21600" o:gfxdata="UEsDBAoAAAAAAIdO4kAAAAAAAAAAAAAAAAAEAAAAZHJzL1BLAwQUAAAACACHTuJAZ/AbitQAAAAG&#10;AQAADwAAAGRycy9kb3ducmV2LnhtbE2PT0/DMAzF70h8h8hIXCaWtIhp6pruAPTGhQHi6jVeW9E4&#10;XZP9gU+PEQe4WLLf0/PvleuzH9SRptgHtpDNDSjiJrieWwuvL/XNElRMyA6HwGThkyKsq8uLEgsX&#10;TvxMx01qlYRwLNBCl9JYaB2bjjzGeRiJRduFyWOSdWq1m/Ak4X7QuTEL7bFn+dDhSPcdNR+bg7cQ&#10;6zfa11+zZmbeb9tA+f7h6RGtvb7KzApUonP6M8MPvqBDJUzbcGAX1WBhIT6ZmRQSdXmX5aC2vwdd&#10;lfo/fvUNUEsDBBQAAAAIAIdO4kCNJ4Wd5QEAAKoDAAAOAAAAZHJzL2Uyb0RvYy54bWytU0uOEzEQ&#10;3SNxB8t70kmGIKaVziwSDZsBIs1wgIrbnbawXZbtpJNLcAEkdrBiyX5uw3AMyu4k82EzC3ph2fV5&#10;Ve9V9fRiZzTbSh8U2oqPBkPOpBVYK7uu+Keby1dvOQsRbA0araz4XgZ+MXv5Ytq5Uo6xRV1LzwjE&#10;hrJzFW9jdGVRBNFKA2GATlpyNugNRHr6dVF76Ajd6GI8HL4pOvS18yhkCGRd9E5+QPTPAcSmUUIu&#10;UGyMtLFH9VJDJEqhVS7wWe62aaSIH5smyMh0xYlpzCcVofsqncVsCuXag2uVOLQAz2nhCScDylLR&#10;E9QCIrCNV/9AGSU8BmziQKApeiJZEWIxGj7R5roFJzMXkjq4k+jh/8GKD9ulZ6qu+JgzC4YGfvf1&#10;1+8v3//cfqPz7ucPNk4idS6UFDu3S59oip29dlcoPgdmcd6CXcvc7M3eEcIoZRSPUtIjOCq16t5j&#10;TTGwiZgV2zXeJEjSgu3yYPanwchdZIKMk9fD0dnZOWfi6CugPCY6H+I7iYalS8W1skkzKGF7FWJq&#10;BMpjSDJbvFRa57lry7qKn0/Gk5wQUKs6OVNY8OvVXHu2hbQ5+cusyPMwzOPG1n0RbQ+kE89esRXW&#10;+6U/ikEjzN0c1i3tyMN3zr7/xW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fwG4rUAAAABgEA&#10;AA8AAAAAAAAAAQAgAAAAIgAAAGRycy9kb3ducmV2LnhtbFBLAQIUABQAAAAIAIdO4kCNJ4Wd5QEA&#10;AKoDAAAOAAAAAAAAAAEAIAAAACMBAABkcnMvZTJvRG9jLnhtbFBLBQYAAAAABgAGAFkBAAB6BQAA&#10;AAA=&#10;">
                <v:fill on="f" focussize="0,0"/>
                <v:stroke color="#000000" joinstyle="round"/>
                <v:imagedata o:title=""/>
                <o:lock v:ext="edit" aspectratio="f"/>
              </v:line>
            </w:pict>
          </mc:Fallback>
        </mc:AlternateContent>
      </w:r>
      <w:r>
        <w:rPr>
          <w:rFonts w:hint="eastAsia" w:ascii="仿宋" w:hAnsi="仿宋" w:eastAsia="仿宋"/>
          <w:color w:val="000000"/>
          <w:sz w:val="28"/>
          <w:szCs w:val="28"/>
        </w:rPr>
        <w:t>庐山</w:t>
      </w:r>
      <w:r>
        <w:rPr>
          <w:rFonts w:hint="eastAsia" w:ascii="仿宋" w:hAnsi="仿宋" w:eastAsia="仿宋"/>
          <w:color w:val="000000"/>
          <w:sz w:val="28"/>
          <w:szCs w:val="28"/>
          <w:lang w:eastAsia="zh-CN"/>
        </w:rPr>
        <w:t>工业园区管委会办公室</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 xml:space="preserve">   2021年</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日印发</w:t>
      </w:r>
      <w:bookmarkStart w:id="0" w:name="_GoBack"/>
      <w:bookmarkEnd w:id="0"/>
    </w:p>
    <w:p>
      <w:pPr>
        <w:pStyle w:val="13"/>
        <w:ind w:left="0" w:leftChars="0" w:firstLine="0" w:firstLineChars="0"/>
        <w:jc w:val="left"/>
        <w:rPr>
          <w:rFonts w:ascii="黑体" w:hAnsi="黑体" w:eastAsia="黑体" w:cs="黑体"/>
          <w:color w:val="000000"/>
          <w:sz w:val="32"/>
          <w:szCs w:val="32"/>
        </w:rPr>
      </w:pPr>
      <w:r>
        <w:rPr>
          <w:rFonts w:hint="eastAsia" w:ascii="黑体" w:hAnsi="黑体" w:eastAsia="黑体" w:cs="黑体"/>
          <w:color w:val="000000"/>
          <w:sz w:val="32"/>
          <w:szCs w:val="32"/>
        </w:rPr>
        <w:t>附件1</w:t>
      </w:r>
    </w:p>
    <w:p>
      <w:pPr>
        <w:pStyle w:val="8"/>
        <w:spacing w:line="600" w:lineRule="exact"/>
      </w:pPr>
      <w:r>
        <w:t>“</w:t>
      </w:r>
      <w:r>
        <w:rPr>
          <w:rFonts w:hint="eastAsia"/>
        </w:rPr>
        <w:t>安全生产月”活动宣传标语</w:t>
      </w:r>
    </w:p>
    <w:p>
      <w:pPr>
        <w:widowControl/>
        <w:spacing w:line="600" w:lineRule="exact"/>
        <w:rPr>
          <w:rFonts w:ascii="黑体" w:hAnsi="黑体" w:eastAsia="黑体" w:cs="宋体"/>
          <w:bCs/>
          <w:color w:val="000000"/>
          <w:sz w:val="32"/>
          <w:szCs w:val="32"/>
        </w:rPr>
      </w:pP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落实安全责任 推动安全发展</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2、生命至上 安全第一</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3、生命重于泰山 守住安全底线</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4、树牢安全发展理念 守住安全生产底线</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5、发展决不能以牺牲安全为代价</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6、安全是最大的经济效益</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7、培训不到位就是最大安全隐患</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8、党政同责 一岗双责 齐抓共管 失职追责</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9、事故就在一瞬间 时刻精心保安全</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10、安全警钟鸣耳畔 规章制度记心间</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11、事故是最大的成本 安全是最大的效益</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12、管理基础打得牢 安全大厦层层高</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13、安全来自警惕 事故出于麻痹</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14、想安全事 上安全岗 做安全人</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15、你对违章讲人情 事故对你不留情</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16、宁为安全受累 不为事故流泪</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17、人民利益高于一切 安全责任重于泰山</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18、安全生产勿侥幸 违章违规要人命</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19、事故后果紧系心 安全素质不断升</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20、安全为天 平安是福</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21、安全生产 人人有责</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22、安全不离口 规章不离手</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23、落实应急预案 加强事故防范</w:t>
      </w:r>
    </w:p>
    <w:p>
      <w:pPr>
        <w:spacing w:line="600" w:lineRule="exact"/>
        <w:ind w:firstLine="632" w:firstLineChars="200"/>
        <w:rPr>
          <w:rFonts w:ascii="仿宋_GB2312" w:hAnsi="仿宋_GB2312" w:eastAsia="仿宋_GB2312" w:cs="仿宋_GB2312"/>
          <w:sz w:val="32"/>
          <w:szCs w:val="32"/>
        </w:rPr>
      </w:pPr>
      <w:r>
        <w:rPr>
          <w:rFonts w:ascii="仿宋_GB2312" w:hAnsi="仿宋_GB2312" w:eastAsia="仿宋_GB2312" w:cs="仿宋_GB2312"/>
          <w:sz w:val="32"/>
          <w:szCs w:val="32"/>
        </w:rPr>
        <w:t>24、生命只有一次 安全从我做起</w:t>
      </w:r>
    </w:p>
    <w:p>
      <w:pPr>
        <w:spacing w:line="600" w:lineRule="exact"/>
        <w:ind w:firstLine="632" w:firstLineChars="200"/>
        <w:rPr>
          <w:rFonts w:ascii="仿宋_GB2312" w:hAnsi="仿宋_GB2312" w:eastAsia="仿宋_GB2312" w:cs="仿宋_GB2312"/>
          <w:sz w:val="32"/>
          <w:szCs w:val="32"/>
        </w:rPr>
        <w:sectPr>
          <w:pgSz w:w="11907" w:h="16840"/>
          <w:pgMar w:top="1440" w:right="1797" w:bottom="1440" w:left="1797" w:header="851" w:footer="964" w:gutter="0"/>
          <w:cols w:space="720" w:num="1"/>
          <w:titlePg/>
          <w:docGrid w:type="linesAndChars" w:linePitch="584" w:charSpace="-849"/>
        </w:sectPr>
      </w:pPr>
      <w:r>
        <w:rPr>
          <w:rFonts w:ascii="仿宋_GB2312" w:hAnsi="仿宋_GB2312" w:eastAsia="仿宋_GB2312" w:cs="仿宋_GB2312"/>
          <w:sz w:val="32"/>
          <w:szCs w:val="32"/>
        </w:rPr>
        <w:t>25、安全人人抓 幸福千万家</w:t>
      </w:r>
    </w:p>
    <w:p>
      <w:pPr>
        <w:pStyle w:val="13"/>
        <w:ind w:left="0" w:leftChars="0" w:firstLine="0" w:firstLineChars="0"/>
        <w:jc w:val="left"/>
        <w:rPr>
          <w:rFonts w:hint="eastAsia" w:ascii="方正小标宋简体" w:hAnsi="方正小标宋简体" w:eastAsia="黑体" w:cs="方正小标宋简体"/>
          <w:color w:val="000000"/>
          <w:sz w:val="44"/>
          <w:szCs w:val="4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pStyle w:val="13"/>
        <w:spacing w:line="600" w:lineRule="exact"/>
        <w:ind w:left="0" w:leftChars="0" w:firstLine="0" w:firstLineChars="0"/>
        <w:jc w:val="center"/>
        <w:rPr>
          <w:rFonts w:cs="方正小标宋简体" w:asciiTheme="majorEastAsia" w:hAnsiTheme="majorEastAsia" w:eastAsiaTheme="majorEastAsia"/>
          <w:b/>
          <w:color w:val="000000"/>
          <w:sz w:val="44"/>
          <w:szCs w:val="44"/>
        </w:rPr>
      </w:pPr>
      <w:r>
        <w:rPr>
          <w:rFonts w:hint="eastAsia" w:cs="方正小标宋简体" w:asciiTheme="majorEastAsia" w:hAnsiTheme="majorEastAsia" w:eastAsiaTheme="majorEastAsia"/>
          <w:b/>
          <w:color w:val="000000"/>
          <w:sz w:val="44"/>
          <w:szCs w:val="44"/>
        </w:rPr>
        <w:t>“安全生产月”活动进展情况统计表</w:t>
      </w:r>
    </w:p>
    <w:p>
      <w:pPr>
        <w:pStyle w:val="2"/>
        <w:ind w:firstLine="0" w:firstLineChars="0"/>
        <w:rPr>
          <w:rFonts w:ascii="仿宋_GB2312"/>
          <w:bCs/>
          <w:color w:val="000000"/>
          <w:sz w:val="28"/>
          <w:szCs w:val="28"/>
        </w:rPr>
      </w:pPr>
      <w:r>
        <w:rPr>
          <w:rFonts w:hint="eastAsia" w:ascii="仿宋_GB2312" w:cs="仿宋_GB2312"/>
          <w:bCs/>
          <w:color w:val="000000"/>
          <w:sz w:val="28"/>
          <w:szCs w:val="28"/>
        </w:rPr>
        <w:t>填报单位（盖章）：</w:t>
      </w:r>
      <w:r>
        <w:rPr>
          <w:rFonts w:ascii="仿宋_GB2312" w:cs="仿宋_GB2312"/>
          <w:bCs/>
          <w:color w:val="000000"/>
          <w:sz w:val="28"/>
          <w:szCs w:val="28"/>
        </w:rPr>
        <w:t xml:space="preserve">        </w:t>
      </w:r>
      <w:r>
        <w:rPr>
          <w:rFonts w:hint="eastAsia" w:ascii="仿宋_GB2312" w:cs="仿宋_GB2312"/>
          <w:bCs/>
          <w:color w:val="000000"/>
          <w:sz w:val="28"/>
          <w:szCs w:val="28"/>
        </w:rPr>
        <w:t>　　　　　　</w:t>
      </w:r>
      <w:r>
        <w:rPr>
          <w:rFonts w:ascii="仿宋_GB2312" w:cs="仿宋_GB2312"/>
          <w:bCs/>
          <w:color w:val="000000"/>
          <w:sz w:val="28"/>
          <w:szCs w:val="28"/>
        </w:rPr>
        <w:t xml:space="preserve">   </w:t>
      </w:r>
      <w:r>
        <w:rPr>
          <w:rFonts w:hint="eastAsia" w:ascii="仿宋_GB2312" w:cs="仿宋_GB2312"/>
          <w:bCs/>
          <w:color w:val="000000"/>
          <w:sz w:val="28"/>
          <w:szCs w:val="28"/>
        </w:rPr>
        <w:t>联系人：</w:t>
      </w:r>
      <w:r>
        <w:rPr>
          <w:rFonts w:ascii="仿宋_GB2312" w:cs="仿宋_GB2312"/>
          <w:bCs/>
          <w:color w:val="000000"/>
          <w:sz w:val="28"/>
          <w:szCs w:val="28"/>
        </w:rPr>
        <w:t xml:space="preserve">    </w:t>
      </w:r>
      <w:r>
        <w:rPr>
          <w:rFonts w:hint="eastAsia" w:ascii="仿宋_GB2312" w:cs="仿宋_GB2312"/>
          <w:bCs/>
          <w:color w:val="000000"/>
          <w:sz w:val="28"/>
          <w:szCs w:val="28"/>
        </w:rPr>
        <w:t>　　</w:t>
      </w:r>
      <w:r>
        <w:rPr>
          <w:rFonts w:ascii="仿宋_GB2312" w:cs="仿宋_GB2312"/>
          <w:bCs/>
          <w:color w:val="000000"/>
          <w:sz w:val="28"/>
          <w:szCs w:val="28"/>
        </w:rPr>
        <w:t xml:space="preserve"> </w:t>
      </w:r>
      <w:r>
        <w:rPr>
          <w:rFonts w:hint="eastAsia" w:ascii="仿宋_GB2312" w:cs="仿宋_GB2312"/>
          <w:bCs/>
          <w:color w:val="000000"/>
          <w:sz w:val="28"/>
          <w:szCs w:val="28"/>
        </w:rPr>
        <w:t>电话：</w:t>
      </w:r>
      <w:r>
        <w:rPr>
          <w:rFonts w:ascii="仿宋_GB2312" w:cs="仿宋_GB2312"/>
          <w:bCs/>
          <w:color w:val="000000"/>
          <w:sz w:val="28"/>
          <w:szCs w:val="28"/>
        </w:rPr>
        <w:t xml:space="preserve">  </w:t>
      </w:r>
      <w:r>
        <w:rPr>
          <w:rFonts w:hint="eastAsia" w:ascii="仿宋_GB2312" w:cs="仿宋_GB2312"/>
          <w:bCs/>
          <w:color w:val="000000"/>
          <w:sz w:val="28"/>
          <w:szCs w:val="28"/>
        </w:rPr>
        <w:t>　　</w:t>
      </w:r>
      <w:r>
        <w:rPr>
          <w:rFonts w:ascii="仿宋_GB2312" w:cs="仿宋_GB2312"/>
          <w:bCs/>
          <w:color w:val="000000"/>
          <w:sz w:val="28"/>
          <w:szCs w:val="28"/>
        </w:rPr>
        <w:t xml:space="preserve">   </w:t>
      </w:r>
      <w:r>
        <w:rPr>
          <w:rFonts w:hint="eastAsia" w:ascii="仿宋_GB2312" w:cs="仿宋_GB2312"/>
          <w:bCs/>
          <w:color w:val="000000"/>
          <w:sz w:val="28"/>
          <w:szCs w:val="28"/>
        </w:rPr>
        <w:t>填报日期：</w:t>
      </w:r>
      <w:r>
        <w:rPr>
          <w:rFonts w:ascii="仿宋_GB2312" w:cs="仿宋_GB2312"/>
          <w:bCs/>
          <w:color w:val="000000"/>
          <w:sz w:val="28"/>
          <w:szCs w:val="28"/>
        </w:rPr>
        <w:t xml:space="preserve">  </w:t>
      </w:r>
      <w:r>
        <w:rPr>
          <w:rFonts w:hint="eastAsia" w:ascii="仿宋_GB2312" w:cs="仿宋_GB2312"/>
          <w:bCs/>
          <w:color w:val="000000"/>
          <w:sz w:val="28"/>
          <w:szCs w:val="28"/>
        </w:rPr>
        <w:t>　　</w:t>
      </w:r>
      <w:r>
        <w:rPr>
          <w:rFonts w:ascii="仿宋_GB2312" w:cs="仿宋_GB2312"/>
          <w:bCs/>
          <w:color w:val="000000"/>
          <w:sz w:val="28"/>
          <w:szCs w:val="28"/>
        </w:rPr>
        <w:t xml:space="preserve">    </w:t>
      </w:r>
    </w:p>
    <w:tbl>
      <w:tblPr>
        <w:tblStyle w:val="9"/>
        <w:tblW w:w="14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4591"/>
        <w:gridCol w:w="3402"/>
        <w:gridCol w:w="4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tcPr>
          <w:p>
            <w:pPr>
              <w:pStyle w:val="2"/>
              <w:ind w:left="-63" w:leftChars="-31" w:firstLine="8" w:firstLineChars="0"/>
              <w:jc w:val="center"/>
              <w:rPr>
                <w:rFonts w:ascii="黑体" w:hAnsi="黑体" w:eastAsia="黑体"/>
                <w:color w:val="000000"/>
                <w:szCs w:val="24"/>
              </w:rPr>
            </w:pPr>
            <w:r>
              <w:rPr>
                <w:rFonts w:hint="eastAsia" w:ascii="黑体" w:hAnsi="黑体" w:eastAsia="黑体" w:cs="黑体"/>
                <w:color w:val="000000"/>
                <w:kern w:val="0"/>
                <w:szCs w:val="24"/>
              </w:rPr>
              <w:t>活动项目</w:t>
            </w:r>
          </w:p>
        </w:tc>
        <w:tc>
          <w:tcPr>
            <w:tcW w:w="4591" w:type="dxa"/>
            <w:tcBorders>
              <w:left w:val="nil"/>
            </w:tcBorders>
          </w:tcPr>
          <w:p>
            <w:pPr>
              <w:pStyle w:val="2"/>
              <w:ind w:left="-63" w:leftChars="-31" w:firstLine="8" w:firstLineChars="0"/>
              <w:jc w:val="center"/>
              <w:rPr>
                <w:rFonts w:ascii="黑体" w:hAnsi="黑体" w:eastAsia="黑体"/>
                <w:color w:val="000000"/>
                <w:szCs w:val="24"/>
              </w:rPr>
            </w:pPr>
            <w:r>
              <w:rPr>
                <w:rFonts w:hint="eastAsia" w:ascii="黑体" w:hAnsi="黑体" w:eastAsia="黑体" w:cs="黑体"/>
                <w:color w:val="000000"/>
                <w:kern w:val="0"/>
                <w:szCs w:val="24"/>
              </w:rPr>
              <w:t>内容要求</w:t>
            </w:r>
          </w:p>
        </w:tc>
        <w:tc>
          <w:tcPr>
            <w:tcW w:w="3402" w:type="dxa"/>
            <w:tcBorders>
              <w:left w:val="nil"/>
            </w:tcBorders>
          </w:tcPr>
          <w:p>
            <w:pPr>
              <w:pStyle w:val="2"/>
              <w:ind w:left="-63" w:leftChars="-31" w:firstLine="8" w:firstLineChars="0"/>
              <w:jc w:val="center"/>
              <w:rPr>
                <w:rFonts w:ascii="黑体" w:hAnsi="黑体" w:eastAsia="黑体" w:cs="黑体"/>
                <w:color w:val="000000"/>
                <w:kern w:val="0"/>
                <w:szCs w:val="24"/>
              </w:rPr>
            </w:pPr>
            <w:r>
              <w:rPr>
                <w:rFonts w:hint="eastAsia" w:ascii="黑体" w:hAnsi="黑体" w:eastAsia="黑体" w:cs="黑体"/>
                <w:color w:val="000000"/>
                <w:kern w:val="0"/>
                <w:szCs w:val="24"/>
              </w:rPr>
              <w:t>责任单位</w:t>
            </w:r>
          </w:p>
        </w:tc>
        <w:tc>
          <w:tcPr>
            <w:tcW w:w="4084" w:type="dxa"/>
            <w:tcBorders>
              <w:left w:val="nil"/>
            </w:tcBorders>
          </w:tcPr>
          <w:p>
            <w:pPr>
              <w:pStyle w:val="2"/>
              <w:ind w:left="-63" w:leftChars="-31" w:firstLine="8" w:firstLineChars="0"/>
              <w:jc w:val="center"/>
              <w:rPr>
                <w:rFonts w:ascii="黑体" w:hAnsi="黑体" w:eastAsia="黑体"/>
                <w:color w:val="000000"/>
                <w:szCs w:val="24"/>
              </w:rPr>
            </w:pPr>
            <w:r>
              <w:rPr>
                <w:rFonts w:hint="eastAsia" w:ascii="黑体" w:hAnsi="黑体" w:eastAsia="黑体" w:cs="黑体"/>
                <w:color w:val="000000"/>
                <w:kern w:val="0"/>
                <w:szCs w:val="24"/>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935" w:type="dxa"/>
            <w:vAlign w:val="center"/>
          </w:tcPr>
          <w:p>
            <w:pPr>
              <w:pStyle w:val="2"/>
              <w:spacing w:before="0" w:beforeAutospacing="0" w:line="400" w:lineRule="exact"/>
              <w:ind w:left="-63" w:leftChars="-31" w:firstLine="8" w:firstLineChars="0"/>
              <w:jc w:val="center"/>
              <w:rPr>
                <w:rFonts w:ascii="黑体" w:hAnsi="黑体" w:eastAsia="黑体" w:cs="黑体"/>
                <w:color w:val="000000"/>
                <w:kern w:val="0"/>
                <w:szCs w:val="24"/>
              </w:rPr>
            </w:pPr>
            <w:r>
              <w:rPr>
                <w:rFonts w:hint="eastAsia" w:ascii="黑体" w:hAnsi="黑体" w:eastAsia="黑体" w:cs="黑体"/>
                <w:color w:val="000000"/>
                <w:kern w:val="0"/>
                <w:szCs w:val="24"/>
              </w:rPr>
              <w:t>安全生产月启动仪式</w:t>
            </w:r>
          </w:p>
        </w:tc>
        <w:tc>
          <w:tcPr>
            <w:tcW w:w="4591" w:type="dxa"/>
            <w:tcBorders>
              <w:left w:val="nil"/>
            </w:tcBorders>
            <w:vAlign w:val="center"/>
          </w:tcPr>
          <w:p>
            <w:pPr>
              <w:pStyle w:val="2"/>
              <w:spacing w:before="0" w:beforeAutospacing="0" w:line="400" w:lineRule="exact"/>
              <w:ind w:left="-63" w:leftChars="-31" w:firstLine="471"/>
              <w:rPr>
                <w:rFonts w:ascii="仿宋" w:hAnsi="仿宋" w:eastAsia="仿宋" w:cs="黑体"/>
                <w:color w:val="000000"/>
                <w:kern w:val="0"/>
                <w:szCs w:val="24"/>
              </w:rPr>
            </w:pPr>
            <w:r>
              <w:rPr>
                <w:rFonts w:hint="eastAsia" w:ascii="仿宋" w:hAnsi="仿宋" w:eastAsia="仿宋" w:cs="新宋体"/>
                <w:szCs w:val="24"/>
              </w:rPr>
              <w:t>下发开展2021年“安全生产月”活动通知，全面部署，精心组织，</w:t>
            </w:r>
            <w:r>
              <w:rPr>
                <w:rFonts w:hint="eastAsia" w:ascii="仿宋" w:hAnsi="仿宋" w:eastAsia="仿宋" w:cs="新宋体"/>
                <w:szCs w:val="24"/>
                <w:lang w:eastAsia="zh-CN"/>
              </w:rPr>
              <w:t>采取</w:t>
            </w:r>
            <w:r>
              <w:rPr>
                <w:rFonts w:hint="eastAsia" w:ascii="仿宋" w:hAnsi="仿宋" w:eastAsia="仿宋" w:cs="新宋体"/>
                <w:szCs w:val="24"/>
              </w:rPr>
              <w:t>多种形式启动安全生产月活动，动员全社会共同参与。</w:t>
            </w:r>
          </w:p>
        </w:tc>
        <w:tc>
          <w:tcPr>
            <w:tcW w:w="3402" w:type="dxa"/>
            <w:tcBorders>
              <w:left w:val="nil"/>
            </w:tcBorders>
            <w:vAlign w:val="center"/>
          </w:tcPr>
          <w:p>
            <w:pPr>
              <w:pStyle w:val="2"/>
              <w:spacing w:before="0" w:beforeAutospacing="0" w:line="400" w:lineRule="exact"/>
              <w:ind w:firstLine="0" w:firstLineChars="0"/>
              <w:jc w:val="center"/>
              <w:rPr>
                <w:rFonts w:hint="eastAsia" w:ascii="仿宋" w:hAnsi="仿宋" w:eastAsia="仿宋" w:cs="新宋体"/>
                <w:szCs w:val="24"/>
                <w:lang w:eastAsia="zh-CN"/>
              </w:rPr>
            </w:pPr>
            <w:r>
              <w:rPr>
                <w:rFonts w:hint="eastAsia" w:ascii="仿宋" w:hAnsi="仿宋" w:eastAsia="仿宋" w:cs="新宋体"/>
                <w:szCs w:val="24"/>
                <w:lang w:eastAsia="zh-CN"/>
              </w:rPr>
              <w:t>工业园、各企业</w:t>
            </w:r>
          </w:p>
        </w:tc>
        <w:tc>
          <w:tcPr>
            <w:tcW w:w="4084" w:type="dxa"/>
            <w:tcBorders>
              <w:left w:val="nil"/>
            </w:tcBorders>
            <w:vAlign w:val="center"/>
          </w:tcPr>
          <w:p>
            <w:pPr>
              <w:spacing w:line="400" w:lineRule="exact"/>
              <w:ind w:firstLine="472" w:firstLineChars="200"/>
              <w:rPr>
                <w:rFonts w:ascii="仿宋" w:hAnsi="仿宋" w:eastAsia="仿宋" w:cs="新宋体"/>
                <w:sz w:val="24"/>
                <w:szCs w:val="24"/>
              </w:rPr>
            </w:pPr>
            <w:r>
              <w:rPr>
                <w:rFonts w:hint="eastAsia" w:ascii="仿宋" w:hAnsi="仿宋" w:eastAsia="仿宋" w:cs="新宋体"/>
                <w:sz w:val="24"/>
                <w:szCs w:val="24"/>
              </w:rPr>
              <w:t>下发活动通知 □是 □否</w:t>
            </w:r>
          </w:p>
          <w:p>
            <w:pPr>
              <w:spacing w:line="400" w:lineRule="exact"/>
              <w:ind w:firstLine="472" w:firstLineChars="200"/>
              <w:rPr>
                <w:rFonts w:ascii="仿宋" w:hAnsi="仿宋" w:eastAsia="仿宋" w:cs="新宋体"/>
                <w:sz w:val="24"/>
                <w:szCs w:val="24"/>
              </w:rPr>
            </w:pPr>
            <w:r>
              <w:rPr>
                <w:rFonts w:hint="eastAsia" w:ascii="仿宋" w:hAnsi="仿宋" w:eastAsia="仿宋" w:cs="新宋体"/>
                <w:sz w:val="24"/>
                <w:szCs w:val="24"/>
              </w:rPr>
              <w:t>启动安全生产月活动 □是 □否</w:t>
            </w:r>
          </w:p>
          <w:p>
            <w:pPr>
              <w:spacing w:line="400" w:lineRule="exact"/>
              <w:ind w:firstLine="472" w:firstLineChars="200"/>
              <w:rPr>
                <w:rFonts w:ascii="仿宋" w:hAnsi="仿宋" w:eastAsia="仿宋" w:cs="仿宋_GB2312"/>
                <w:color w:val="000000"/>
                <w:kern w:val="0"/>
                <w:sz w:val="24"/>
                <w:szCs w:val="24"/>
              </w:rPr>
            </w:pPr>
            <w:r>
              <w:rPr>
                <w:rFonts w:hint="eastAsia" w:ascii="仿宋" w:hAnsi="仿宋" w:eastAsia="仿宋" w:cs="新宋体"/>
                <w:sz w:val="24"/>
                <w:szCs w:val="24"/>
              </w:rPr>
              <w:t xml:space="preserve">启动形式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1935" w:type="dxa"/>
            <w:vAlign w:val="center"/>
          </w:tcPr>
          <w:p>
            <w:pPr>
              <w:pStyle w:val="2"/>
              <w:spacing w:before="0" w:beforeAutospacing="0" w:line="400" w:lineRule="exact"/>
              <w:ind w:left="6" w:hanging="6" w:firstLineChars="0"/>
              <w:jc w:val="center"/>
              <w:rPr>
                <w:rFonts w:ascii="黑体" w:hAnsi="黑体" w:eastAsia="黑体"/>
                <w:color w:val="000000"/>
                <w:kern w:val="0"/>
                <w:szCs w:val="24"/>
              </w:rPr>
            </w:pPr>
            <w:r>
              <w:rPr>
                <w:rFonts w:hint="eastAsia" w:ascii="黑体" w:hAnsi="黑体" w:eastAsia="黑体"/>
                <w:color w:val="000000"/>
                <w:kern w:val="0"/>
                <w:szCs w:val="24"/>
              </w:rPr>
              <w:t>习近平总书记关于安全生产重要论述精神宣贯活动</w:t>
            </w:r>
          </w:p>
        </w:tc>
        <w:tc>
          <w:tcPr>
            <w:tcW w:w="4591" w:type="dxa"/>
            <w:tcBorders>
              <w:left w:val="nil"/>
            </w:tcBorders>
            <w:vAlign w:val="center"/>
          </w:tcPr>
          <w:p>
            <w:pPr>
              <w:pStyle w:val="2"/>
              <w:spacing w:before="0" w:beforeAutospacing="0" w:line="400" w:lineRule="exact"/>
              <w:ind w:left="-55" w:leftChars="-27" w:firstLine="468" w:firstLineChars="0"/>
              <w:rPr>
                <w:rFonts w:ascii="仿宋" w:hAnsi="仿宋" w:eastAsia="仿宋"/>
                <w:color w:val="000000"/>
                <w:szCs w:val="24"/>
              </w:rPr>
            </w:pPr>
            <w:r>
              <w:rPr>
                <w:rFonts w:hint="eastAsia" w:ascii="仿宋" w:hAnsi="仿宋" w:eastAsia="仿宋" w:cs="仿宋_GB2312"/>
                <w:color w:val="000000"/>
                <w:szCs w:val="24"/>
              </w:rPr>
              <w:t>理论学习中心组开展深入学习，专题学习电视专题片；领导干部和企业负责人开展安全生产“大讲堂”“大家谈”“公开课”“微课堂”和在线访谈、基层宣讲等。</w:t>
            </w:r>
          </w:p>
        </w:tc>
        <w:tc>
          <w:tcPr>
            <w:tcW w:w="3402" w:type="dxa"/>
            <w:tcBorders>
              <w:left w:val="nil"/>
            </w:tcBorders>
            <w:vAlign w:val="center"/>
          </w:tcPr>
          <w:p>
            <w:pPr>
              <w:pStyle w:val="2"/>
              <w:spacing w:before="0" w:beforeAutospacing="0" w:line="400" w:lineRule="exact"/>
              <w:ind w:firstLine="0" w:firstLineChars="0"/>
              <w:jc w:val="center"/>
              <w:rPr>
                <w:rFonts w:ascii="仿宋" w:hAnsi="仿宋" w:eastAsia="仿宋" w:cs="仿宋_GB2312"/>
                <w:color w:val="000000"/>
                <w:szCs w:val="24"/>
              </w:rPr>
            </w:pPr>
            <w:r>
              <w:rPr>
                <w:rFonts w:hint="eastAsia" w:ascii="仿宋" w:hAnsi="仿宋" w:eastAsia="仿宋" w:cs="新宋体"/>
                <w:szCs w:val="24"/>
                <w:lang w:eastAsia="zh-CN"/>
              </w:rPr>
              <w:t>工业园、各企业</w:t>
            </w:r>
          </w:p>
        </w:tc>
        <w:tc>
          <w:tcPr>
            <w:tcW w:w="4084" w:type="dxa"/>
            <w:tcBorders>
              <w:left w:val="nil"/>
            </w:tcBorders>
            <w:vAlign w:val="center"/>
          </w:tcPr>
          <w:p>
            <w:pPr>
              <w:pStyle w:val="2"/>
              <w:spacing w:before="0" w:beforeAutospacing="0" w:line="400" w:lineRule="exact"/>
              <w:ind w:firstLine="471"/>
              <w:rPr>
                <w:rFonts w:ascii="仿宋" w:hAnsi="仿宋" w:eastAsia="仿宋" w:cs="仿宋_GB2312"/>
                <w:color w:val="000000"/>
                <w:kern w:val="0"/>
                <w:szCs w:val="24"/>
              </w:rPr>
            </w:pPr>
            <w:r>
              <w:rPr>
                <w:rFonts w:hint="eastAsia" w:ascii="仿宋" w:hAnsi="仿宋" w:eastAsia="仿宋" w:cs="仿宋_GB2312"/>
                <w:color w:val="000000"/>
                <w:kern w:val="0"/>
                <w:szCs w:val="24"/>
              </w:rPr>
              <w:t>理论学习中心组学习（  ）次，参与（  ）人次；</w:t>
            </w:r>
          </w:p>
          <w:p>
            <w:pPr>
              <w:pStyle w:val="2"/>
              <w:spacing w:before="0" w:beforeAutospacing="0" w:line="400" w:lineRule="exact"/>
              <w:ind w:firstLine="423" w:firstLineChars="0"/>
              <w:rPr>
                <w:rFonts w:ascii="仿宋" w:hAnsi="仿宋" w:eastAsia="仿宋"/>
                <w:color w:val="000000"/>
                <w:kern w:val="0"/>
                <w:szCs w:val="24"/>
              </w:rPr>
            </w:pPr>
            <w:r>
              <w:rPr>
                <w:rFonts w:hint="eastAsia" w:ascii="仿宋" w:hAnsi="仿宋" w:eastAsia="仿宋" w:cs="仿宋_GB2312"/>
                <w:color w:val="000000"/>
                <w:kern w:val="0"/>
                <w:szCs w:val="24"/>
              </w:rPr>
              <w:t>专题学习《生命重于泰山——学习习近平总书记关于安全生产重要论述》电视专题片 □是□否；组织集中学习观看（  ）场，参与（  ）人次；</w:t>
            </w:r>
          </w:p>
          <w:p>
            <w:pPr>
              <w:pStyle w:val="2"/>
              <w:spacing w:before="0" w:beforeAutospacing="0" w:line="400" w:lineRule="exact"/>
              <w:ind w:firstLine="423" w:firstLineChars="0"/>
              <w:rPr>
                <w:rFonts w:ascii="仿宋" w:hAnsi="仿宋" w:eastAsia="仿宋"/>
                <w:color w:val="000000"/>
                <w:kern w:val="0"/>
                <w:szCs w:val="24"/>
              </w:rPr>
            </w:pPr>
            <w:r>
              <w:rPr>
                <w:rFonts w:hint="eastAsia" w:ascii="仿宋" w:hAnsi="仿宋" w:eastAsia="仿宋" w:cs="仿宋_GB2312"/>
                <w:color w:val="000000"/>
                <w:szCs w:val="24"/>
              </w:rPr>
              <w:t>开展安全生产“大讲堂”“大家谈”“公开课”“微课堂”和在线访谈、基层宣讲</w:t>
            </w:r>
            <w:r>
              <w:rPr>
                <w:rFonts w:ascii="仿宋" w:hAnsi="仿宋" w:eastAsia="仿宋" w:cs="仿宋_GB2312"/>
                <w:color w:val="000000"/>
                <w:kern w:val="0"/>
                <w:szCs w:val="24"/>
              </w:rPr>
              <w:t>(</w:t>
            </w:r>
            <w:r>
              <w:rPr>
                <w:rFonts w:hint="eastAsia" w:ascii="仿宋" w:hAnsi="仿宋" w:eastAsia="仿宋" w:cs="仿宋_GB2312"/>
                <w:color w:val="000000"/>
                <w:kern w:val="0"/>
                <w:szCs w:val="24"/>
              </w:rPr>
              <w:t xml:space="preserve">  </w:t>
            </w:r>
            <w:r>
              <w:rPr>
                <w:rFonts w:ascii="仿宋" w:hAnsi="仿宋" w:eastAsia="仿宋" w:cs="仿宋_GB2312"/>
                <w:color w:val="000000"/>
                <w:kern w:val="0"/>
                <w:szCs w:val="24"/>
              </w:rPr>
              <w:t xml:space="preserve"> )</w:t>
            </w:r>
            <w:r>
              <w:rPr>
                <w:rFonts w:hint="eastAsia" w:ascii="仿宋" w:hAnsi="仿宋" w:eastAsia="仿宋" w:cs="仿宋_GB2312"/>
                <w:color w:val="000000"/>
                <w:kern w:val="0"/>
                <w:szCs w:val="24"/>
              </w:rPr>
              <w:t>场，参与（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35" w:type="dxa"/>
            <w:vAlign w:val="center"/>
          </w:tcPr>
          <w:p>
            <w:pPr>
              <w:pStyle w:val="2"/>
              <w:spacing w:before="0" w:beforeAutospacing="0" w:line="400" w:lineRule="exact"/>
              <w:ind w:left="6" w:hanging="6" w:firstLineChars="0"/>
              <w:jc w:val="center"/>
              <w:rPr>
                <w:rFonts w:ascii="黑体" w:hAnsi="黑体" w:eastAsia="黑体"/>
                <w:color w:val="000000"/>
                <w:kern w:val="0"/>
                <w:szCs w:val="24"/>
              </w:rPr>
            </w:pPr>
            <w:r>
              <w:rPr>
                <w:rFonts w:hint="eastAsia" w:ascii="黑体" w:hAnsi="黑体" w:eastAsia="黑体" w:cs="黑体"/>
                <w:color w:val="000000"/>
                <w:kern w:val="0"/>
                <w:szCs w:val="24"/>
              </w:rPr>
              <w:t>“专项整治集中攻坚战”专题宣传活动</w:t>
            </w:r>
          </w:p>
        </w:tc>
        <w:tc>
          <w:tcPr>
            <w:tcW w:w="4591" w:type="dxa"/>
            <w:tcBorders>
              <w:left w:val="nil"/>
            </w:tcBorders>
            <w:vAlign w:val="center"/>
          </w:tcPr>
          <w:p>
            <w:pPr>
              <w:pStyle w:val="2"/>
              <w:spacing w:before="0" w:beforeAutospacing="0" w:line="360" w:lineRule="exact"/>
              <w:ind w:left="-55" w:leftChars="-27" w:firstLine="468" w:firstLineChars="0"/>
              <w:rPr>
                <w:rFonts w:ascii="仿宋" w:hAnsi="仿宋" w:eastAsia="仿宋"/>
                <w:color w:val="000000"/>
                <w:szCs w:val="24"/>
              </w:rPr>
            </w:pPr>
            <w:r>
              <w:rPr>
                <w:rFonts w:hint="eastAsia" w:ascii="仿宋" w:hAnsi="仿宋" w:eastAsia="仿宋" w:cs="仿宋_GB2312"/>
                <w:color w:val="000000"/>
                <w:szCs w:val="24"/>
              </w:rPr>
              <w:t>组织各类媒体报道集中攻坚重点任务进展情况、工作成效；宣传推广安全生产责任落实和安全承诺、专家服务、精准执法、举报奖励等经验做法；广泛发动企业职工开展“安全红袖章”“事故隐患大扫除”“争做安全吹哨人”等活动。</w:t>
            </w:r>
          </w:p>
        </w:tc>
        <w:tc>
          <w:tcPr>
            <w:tcW w:w="3402" w:type="dxa"/>
            <w:tcBorders>
              <w:left w:val="nil"/>
            </w:tcBorders>
            <w:vAlign w:val="center"/>
          </w:tcPr>
          <w:p>
            <w:pPr>
              <w:pStyle w:val="2"/>
              <w:spacing w:before="0" w:beforeAutospacing="0" w:line="360" w:lineRule="exact"/>
              <w:ind w:firstLine="0" w:firstLineChars="0"/>
              <w:jc w:val="center"/>
              <w:rPr>
                <w:rFonts w:ascii="仿宋" w:hAnsi="仿宋" w:eastAsia="仿宋" w:cs="仿宋_GB2312"/>
                <w:color w:val="000000"/>
                <w:szCs w:val="24"/>
              </w:rPr>
            </w:pPr>
            <w:r>
              <w:rPr>
                <w:rFonts w:hint="eastAsia" w:ascii="仿宋" w:hAnsi="仿宋" w:eastAsia="仿宋" w:cs="新宋体"/>
                <w:szCs w:val="24"/>
                <w:lang w:eastAsia="zh-CN"/>
              </w:rPr>
              <w:t>工业园、各企业</w:t>
            </w:r>
          </w:p>
        </w:tc>
        <w:tc>
          <w:tcPr>
            <w:tcW w:w="4084" w:type="dxa"/>
            <w:tcBorders>
              <w:left w:val="nil"/>
            </w:tcBorders>
            <w:vAlign w:val="center"/>
          </w:tcPr>
          <w:p>
            <w:pPr>
              <w:pStyle w:val="2"/>
              <w:spacing w:before="0" w:beforeAutospacing="0" w:line="360" w:lineRule="exact"/>
              <w:ind w:firstLine="471"/>
              <w:rPr>
                <w:rFonts w:ascii="仿宋" w:hAnsi="仿宋" w:eastAsia="仿宋" w:cs="仿宋_GB2312"/>
                <w:color w:val="000000"/>
                <w:szCs w:val="24"/>
              </w:rPr>
            </w:pPr>
            <w:r>
              <w:rPr>
                <w:rFonts w:hint="eastAsia" w:ascii="仿宋" w:hAnsi="仿宋" w:eastAsia="仿宋" w:cs="仿宋_GB2312"/>
                <w:color w:val="000000"/>
                <w:szCs w:val="24"/>
              </w:rPr>
              <w:t>组织媒体报道集中攻坚重点任务进展情况、工作成效</w:t>
            </w:r>
            <w:r>
              <w:rPr>
                <w:rFonts w:hint="eastAsia" w:ascii="仿宋" w:hAnsi="仿宋" w:eastAsia="仿宋" w:cs="仿宋_GB2312"/>
                <w:color w:val="000000"/>
                <w:kern w:val="0"/>
                <w:szCs w:val="24"/>
              </w:rPr>
              <w:t>等（  ）次，刊发新闻报道（   ）篇；</w:t>
            </w:r>
          </w:p>
          <w:p>
            <w:pPr>
              <w:pStyle w:val="2"/>
              <w:spacing w:before="0" w:beforeAutospacing="0" w:line="360" w:lineRule="exact"/>
              <w:ind w:firstLineChars="0"/>
              <w:rPr>
                <w:rFonts w:ascii="仿宋" w:hAnsi="仿宋" w:eastAsia="仿宋"/>
                <w:color w:val="000000"/>
                <w:szCs w:val="24"/>
              </w:rPr>
            </w:pPr>
            <w:r>
              <w:rPr>
                <w:rFonts w:hint="eastAsia" w:ascii="仿宋" w:hAnsi="仿宋" w:eastAsia="仿宋" w:cs="仿宋_GB2312"/>
                <w:color w:val="000000"/>
                <w:szCs w:val="24"/>
              </w:rPr>
              <w:t>宣传推广经验做法（  ）个，刊发</w:t>
            </w:r>
            <w:r>
              <w:rPr>
                <w:rFonts w:hint="eastAsia" w:ascii="仿宋" w:hAnsi="仿宋" w:eastAsia="仿宋" w:cs="仿宋_GB2312"/>
                <w:color w:val="000000"/>
                <w:kern w:val="0"/>
                <w:szCs w:val="24"/>
              </w:rPr>
              <w:t>新闻报道</w:t>
            </w:r>
            <w:r>
              <w:rPr>
                <w:rFonts w:hint="eastAsia" w:ascii="仿宋" w:hAnsi="仿宋" w:eastAsia="仿宋" w:cs="仿宋_GB2312"/>
                <w:color w:val="000000"/>
                <w:szCs w:val="24"/>
              </w:rPr>
              <w:t>（  ）篇；</w:t>
            </w:r>
          </w:p>
          <w:p>
            <w:pPr>
              <w:pStyle w:val="2"/>
              <w:spacing w:before="0" w:beforeAutospacing="0" w:line="360" w:lineRule="exact"/>
              <w:ind w:firstLineChars="0"/>
              <w:rPr>
                <w:rFonts w:ascii="仿宋" w:hAnsi="仿宋" w:eastAsia="仿宋" w:cs="仿宋_GB2312"/>
                <w:color w:val="000000"/>
                <w:kern w:val="0"/>
                <w:szCs w:val="24"/>
              </w:rPr>
            </w:pPr>
            <w:r>
              <w:rPr>
                <w:rFonts w:hint="eastAsia" w:ascii="仿宋" w:hAnsi="仿宋" w:eastAsia="仿宋" w:cs="仿宋_GB2312"/>
                <w:color w:val="000000"/>
                <w:kern w:val="0"/>
                <w:szCs w:val="24"/>
              </w:rPr>
              <w:t>企业开展</w:t>
            </w:r>
            <w:r>
              <w:rPr>
                <w:rFonts w:hint="eastAsia" w:ascii="仿宋" w:hAnsi="仿宋" w:eastAsia="仿宋" w:cs="仿宋_GB2312"/>
                <w:color w:val="000000"/>
                <w:szCs w:val="24"/>
              </w:rPr>
              <w:t>“安全红袖章”“事故隐患大扫除”“争做安全吹哨人”</w:t>
            </w:r>
            <w:r>
              <w:rPr>
                <w:rFonts w:hint="eastAsia" w:ascii="仿宋" w:hAnsi="仿宋" w:eastAsia="仿宋" w:cs="仿宋_GB2312"/>
                <w:color w:val="000000"/>
                <w:kern w:val="0"/>
                <w:szCs w:val="24"/>
              </w:rPr>
              <w:t>等活动（</w:t>
            </w:r>
            <w:r>
              <w:rPr>
                <w:rFonts w:ascii="仿宋" w:hAnsi="仿宋" w:eastAsia="仿宋" w:cs="仿宋_GB2312"/>
                <w:color w:val="000000"/>
                <w:kern w:val="0"/>
                <w:szCs w:val="24"/>
              </w:rPr>
              <w:t xml:space="preserve"> </w:t>
            </w:r>
            <w:r>
              <w:rPr>
                <w:rFonts w:hint="eastAsia" w:ascii="仿宋" w:hAnsi="仿宋" w:eastAsia="仿宋" w:cs="仿宋_GB2312"/>
                <w:color w:val="000000"/>
                <w:kern w:val="0"/>
                <w:szCs w:val="24"/>
              </w:rPr>
              <w:t xml:space="preserve"> </w:t>
            </w:r>
            <w:r>
              <w:rPr>
                <w:rFonts w:ascii="仿宋" w:hAnsi="仿宋" w:eastAsia="仿宋" w:cs="仿宋_GB2312"/>
                <w:color w:val="000000"/>
                <w:kern w:val="0"/>
                <w:szCs w:val="24"/>
              </w:rPr>
              <w:t xml:space="preserve"> </w:t>
            </w:r>
            <w:r>
              <w:rPr>
                <w:rFonts w:hint="eastAsia" w:ascii="仿宋" w:hAnsi="仿宋" w:eastAsia="仿宋" w:cs="仿宋_GB2312"/>
                <w:color w:val="000000"/>
                <w:kern w:val="0"/>
                <w:szCs w:val="24"/>
              </w:rPr>
              <w:t>）场，参与（   ）人次。</w:t>
            </w:r>
            <w:r>
              <w:rPr>
                <w:rFonts w:ascii="仿宋" w:hAnsi="仿宋" w:eastAsia="仿宋" w:cs="仿宋_GB2312"/>
                <w:color w:val="000000"/>
                <w:kern w:val="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1935" w:type="dxa"/>
            <w:vAlign w:val="center"/>
          </w:tcPr>
          <w:p>
            <w:pPr>
              <w:pStyle w:val="2"/>
              <w:spacing w:before="0" w:beforeAutospacing="0" w:line="400" w:lineRule="exact"/>
              <w:ind w:left="-57" w:leftChars="-31" w:hanging="6" w:firstLineChars="0"/>
              <w:jc w:val="center"/>
              <w:rPr>
                <w:rFonts w:ascii="黑体" w:hAnsi="黑体" w:eastAsia="黑体" w:cs="黑体"/>
                <w:color w:val="000000"/>
                <w:szCs w:val="24"/>
              </w:rPr>
            </w:pPr>
            <w:r>
              <w:rPr>
                <w:rFonts w:hint="eastAsia" w:ascii="黑体" w:hAnsi="黑体" w:eastAsia="黑体" w:cs="黑体"/>
                <w:color w:val="000000"/>
                <w:szCs w:val="24"/>
              </w:rPr>
              <w:t>“安全生产万里行”活动</w:t>
            </w:r>
          </w:p>
        </w:tc>
        <w:tc>
          <w:tcPr>
            <w:tcW w:w="4591" w:type="dxa"/>
            <w:tcBorders>
              <w:left w:val="nil"/>
            </w:tcBorders>
            <w:vAlign w:val="center"/>
          </w:tcPr>
          <w:p>
            <w:pPr>
              <w:pStyle w:val="2"/>
              <w:spacing w:before="0" w:beforeAutospacing="0" w:line="360" w:lineRule="exact"/>
              <w:ind w:firstLine="463" w:firstLineChars="196"/>
              <w:rPr>
                <w:rFonts w:ascii="仿宋" w:hAnsi="仿宋" w:eastAsia="仿宋" w:cs="仿宋_GB2312"/>
                <w:color w:val="000000"/>
                <w:szCs w:val="24"/>
              </w:rPr>
            </w:pPr>
            <w:r>
              <w:rPr>
                <w:rFonts w:hint="eastAsia" w:ascii="仿宋" w:hAnsi="仿宋" w:eastAsia="仿宋" w:cs="仿宋_GB2312"/>
                <w:color w:val="000000"/>
                <w:szCs w:val="24"/>
              </w:rPr>
              <w:t>采取多种形式，组织开展“区域行”“专题行”“网上行”等宣传报道活动；突出危险化学品、工贸等重点行业领域，集中曝光一批突出问题和严重违法行为，各单位每季度至少向市“安全生产月”活动组委会办公室报送曝光一个典型案例，真正形成震慑；发挥举报电话作用，鼓励广大群众特别是企业员工举报重大隐患和违法违规行为；采取观看典型事故警示教育片、参观事故警示教育展览等方式，以案说法引导各类企业和广大职工深刻吸取事故教训。</w:t>
            </w:r>
          </w:p>
        </w:tc>
        <w:tc>
          <w:tcPr>
            <w:tcW w:w="3402" w:type="dxa"/>
            <w:tcBorders>
              <w:left w:val="nil"/>
            </w:tcBorders>
            <w:vAlign w:val="center"/>
          </w:tcPr>
          <w:p>
            <w:pPr>
              <w:pStyle w:val="2"/>
              <w:spacing w:before="0" w:beforeAutospacing="0" w:line="360" w:lineRule="exact"/>
              <w:ind w:firstLine="0" w:firstLineChars="0"/>
              <w:jc w:val="center"/>
              <w:rPr>
                <w:rFonts w:hint="eastAsia" w:ascii="仿宋" w:hAnsi="仿宋" w:eastAsia="仿宋" w:cs="仿宋_GB2312"/>
                <w:color w:val="000000"/>
                <w:szCs w:val="24"/>
                <w:lang w:eastAsia="zh-CN"/>
              </w:rPr>
            </w:pPr>
            <w:r>
              <w:rPr>
                <w:rFonts w:hint="eastAsia" w:ascii="仿宋" w:hAnsi="仿宋" w:eastAsia="仿宋" w:cs="新宋体"/>
                <w:szCs w:val="24"/>
                <w:lang w:eastAsia="zh-CN"/>
              </w:rPr>
              <w:t>工业园、各企业</w:t>
            </w:r>
          </w:p>
        </w:tc>
        <w:tc>
          <w:tcPr>
            <w:tcW w:w="4084" w:type="dxa"/>
            <w:tcBorders>
              <w:left w:val="nil"/>
            </w:tcBorders>
            <w:vAlign w:val="center"/>
          </w:tcPr>
          <w:p>
            <w:pPr>
              <w:pStyle w:val="2"/>
              <w:spacing w:before="0" w:beforeAutospacing="0" w:line="360" w:lineRule="exact"/>
              <w:ind w:left="-55" w:leftChars="-27" w:firstLine="471" w:firstLineChars="0"/>
              <w:rPr>
                <w:rFonts w:ascii="仿宋" w:hAnsi="仿宋" w:eastAsia="仿宋" w:cs="仿宋_GB2312"/>
                <w:color w:val="000000"/>
                <w:kern w:val="0"/>
                <w:szCs w:val="24"/>
              </w:rPr>
            </w:pPr>
            <w:r>
              <w:rPr>
                <w:rFonts w:hint="eastAsia" w:ascii="仿宋" w:hAnsi="仿宋" w:eastAsia="仿宋" w:cs="仿宋_GB2312"/>
                <w:color w:val="000000"/>
                <w:kern w:val="0"/>
                <w:szCs w:val="24"/>
              </w:rPr>
              <w:t>曝光问题隐患（</w:t>
            </w:r>
            <w:r>
              <w:rPr>
                <w:rFonts w:ascii="仿宋" w:hAnsi="仿宋" w:eastAsia="仿宋" w:cs="仿宋_GB2312"/>
                <w:color w:val="000000"/>
                <w:kern w:val="0"/>
                <w:szCs w:val="24"/>
              </w:rPr>
              <w:t xml:space="preserve">   </w:t>
            </w:r>
            <w:r>
              <w:rPr>
                <w:rFonts w:hint="eastAsia" w:ascii="仿宋" w:hAnsi="仿宋" w:eastAsia="仿宋" w:cs="仿宋_GB2312"/>
                <w:color w:val="000000"/>
                <w:kern w:val="0"/>
                <w:szCs w:val="24"/>
              </w:rPr>
              <w:t>）条，省级主流媒体曝光典型案例（   ）个，媒体转发报道（   ）篇；典型案例具体为（   ），每季度报送；</w:t>
            </w:r>
          </w:p>
          <w:p>
            <w:pPr>
              <w:pStyle w:val="2"/>
              <w:spacing w:before="0" w:beforeAutospacing="0" w:line="360" w:lineRule="exact"/>
              <w:ind w:left="-55" w:leftChars="-27" w:firstLine="471" w:firstLineChars="0"/>
              <w:rPr>
                <w:rFonts w:ascii="仿宋" w:hAnsi="仿宋" w:eastAsia="仿宋" w:cs="仿宋_GB2312"/>
                <w:color w:val="000000"/>
                <w:kern w:val="0"/>
                <w:szCs w:val="24"/>
              </w:rPr>
            </w:pPr>
            <w:r>
              <w:rPr>
                <w:rFonts w:hint="eastAsia" w:ascii="仿宋" w:hAnsi="仿宋" w:eastAsia="仿宋" w:cs="仿宋_GB2312"/>
                <w:color w:val="000000"/>
                <w:szCs w:val="24"/>
              </w:rPr>
              <w:t>组织观看典型事故警示教育片（    ）场，参与（   ）人次；组织参观警示教育展览（   ）场，参与（   ）人次；社区居民、企业员工举报重大隐患和违法违规行为</w:t>
            </w:r>
            <w:r>
              <w:rPr>
                <w:rFonts w:ascii="仿宋" w:hAnsi="仿宋" w:eastAsia="仿宋" w:cs="仿宋_GB2312"/>
                <w:color w:val="000000"/>
                <w:kern w:val="0"/>
                <w:szCs w:val="24"/>
              </w:rPr>
              <w:t xml:space="preserve"> (</w:t>
            </w:r>
            <w:r>
              <w:rPr>
                <w:rFonts w:hint="eastAsia" w:ascii="仿宋" w:hAnsi="仿宋" w:eastAsia="仿宋" w:cs="仿宋_GB2312"/>
                <w:color w:val="000000"/>
                <w:kern w:val="0"/>
                <w:szCs w:val="24"/>
              </w:rPr>
              <w:t xml:space="preserve">   </w:t>
            </w:r>
            <w:r>
              <w:rPr>
                <w:rFonts w:ascii="仿宋" w:hAnsi="仿宋" w:eastAsia="仿宋" w:cs="仿宋_GB2312"/>
                <w:color w:val="000000"/>
                <w:kern w:val="0"/>
                <w:szCs w:val="24"/>
              </w:rPr>
              <w:t>)</w:t>
            </w:r>
            <w:r>
              <w:rPr>
                <w:rFonts w:hint="eastAsia" w:ascii="仿宋" w:hAnsi="仿宋" w:eastAsia="仿宋" w:cs="仿宋_GB2312"/>
                <w:color w:val="000000"/>
                <w:kern w:val="0"/>
                <w:szCs w:val="24"/>
              </w:rPr>
              <w:t>条次；</w:t>
            </w:r>
          </w:p>
          <w:p>
            <w:pPr>
              <w:pStyle w:val="2"/>
              <w:spacing w:before="0" w:beforeAutospacing="0" w:line="360" w:lineRule="exact"/>
              <w:ind w:left="-55" w:leftChars="-27" w:firstLine="471" w:firstLineChars="0"/>
              <w:rPr>
                <w:rFonts w:ascii="仿宋" w:hAnsi="仿宋" w:eastAsia="仿宋" w:cs="仿宋_GB2312"/>
                <w:color w:val="000000"/>
                <w:kern w:val="0"/>
                <w:szCs w:val="24"/>
              </w:rPr>
            </w:pPr>
            <w:r>
              <w:rPr>
                <w:rFonts w:hint="eastAsia" w:ascii="仿宋" w:hAnsi="仿宋" w:eastAsia="仿宋" w:cs="仿宋_GB2312"/>
                <w:color w:val="000000"/>
                <w:kern w:val="0"/>
                <w:szCs w:val="24"/>
              </w:rPr>
              <w:t>开展“专题行”</w:t>
            </w:r>
            <w:r>
              <w:rPr>
                <w:rFonts w:ascii="仿宋" w:hAnsi="仿宋" w:eastAsia="仿宋" w:cs="仿宋_GB2312"/>
                <w:color w:val="000000"/>
                <w:kern w:val="0"/>
                <w:szCs w:val="24"/>
              </w:rPr>
              <w:t>(</w:t>
            </w:r>
            <w:r>
              <w:rPr>
                <w:rFonts w:hint="eastAsia" w:ascii="仿宋" w:hAnsi="仿宋" w:eastAsia="仿宋" w:cs="仿宋_GB2312"/>
                <w:color w:val="000000"/>
                <w:kern w:val="0"/>
                <w:szCs w:val="24"/>
              </w:rPr>
              <w:t xml:space="preserve">   </w:t>
            </w:r>
            <w:r>
              <w:rPr>
                <w:rFonts w:ascii="仿宋" w:hAnsi="仿宋" w:eastAsia="仿宋" w:cs="仿宋_GB2312"/>
                <w:color w:val="000000"/>
                <w:kern w:val="0"/>
                <w:szCs w:val="24"/>
              </w:rPr>
              <w:t>)</w:t>
            </w:r>
            <w:r>
              <w:rPr>
                <w:rFonts w:hint="eastAsia" w:ascii="仿宋" w:hAnsi="仿宋" w:eastAsia="仿宋" w:cs="仿宋_GB2312"/>
                <w:color w:val="000000"/>
                <w:kern w:val="0"/>
                <w:szCs w:val="24"/>
              </w:rPr>
              <w:t>次、“区域行”</w:t>
            </w:r>
            <w:r>
              <w:rPr>
                <w:rFonts w:ascii="仿宋" w:hAnsi="仿宋" w:eastAsia="仿宋" w:cs="仿宋_GB2312"/>
                <w:color w:val="000000"/>
                <w:kern w:val="0"/>
                <w:szCs w:val="24"/>
              </w:rPr>
              <w:t>(</w:t>
            </w:r>
            <w:r>
              <w:rPr>
                <w:rFonts w:hint="eastAsia" w:ascii="仿宋" w:hAnsi="仿宋" w:eastAsia="仿宋" w:cs="仿宋_GB2312"/>
                <w:color w:val="000000"/>
                <w:kern w:val="0"/>
                <w:szCs w:val="24"/>
              </w:rPr>
              <w:t xml:space="preserve">   </w:t>
            </w:r>
            <w:r>
              <w:rPr>
                <w:rFonts w:ascii="仿宋" w:hAnsi="仿宋" w:eastAsia="仿宋" w:cs="仿宋_GB2312"/>
                <w:color w:val="000000"/>
                <w:kern w:val="0"/>
                <w:szCs w:val="24"/>
              </w:rPr>
              <w:t>)</w:t>
            </w:r>
            <w:r>
              <w:rPr>
                <w:rFonts w:hint="eastAsia" w:ascii="仿宋" w:hAnsi="仿宋" w:eastAsia="仿宋" w:cs="仿宋_GB2312"/>
                <w:color w:val="000000"/>
                <w:kern w:val="0"/>
                <w:szCs w:val="24"/>
              </w:rPr>
              <w:t>次、“网上行”</w:t>
            </w:r>
            <w:r>
              <w:rPr>
                <w:rFonts w:ascii="仿宋" w:hAnsi="仿宋" w:eastAsia="仿宋" w:cs="仿宋_GB2312"/>
                <w:color w:val="000000"/>
                <w:kern w:val="0"/>
                <w:szCs w:val="24"/>
              </w:rPr>
              <w:t>(</w:t>
            </w:r>
            <w:r>
              <w:rPr>
                <w:rFonts w:hint="eastAsia" w:ascii="仿宋" w:hAnsi="仿宋" w:eastAsia="仿宋" w:cs="仿宋_GB2312"/>
                <w:color w:val="000000"/>
                <w:kern w:val="0"/>
                <w:szCs w:val="24"/>
              </w:rPr>
              <w:t xml:space="preserve">   </w:t>
            </w:r>
            <w:r>
              <w:rPr>
                <w:rFonts w:ascii="仿宋" w:hAnsi="仿宋" w:eastAsia="仿宋" w:cs="仿宋_GB2312"/>
                <w:color w:val="000000"/>
                <w:kern w:val="0"/>
                <w:szCs w:val="24"/>
              </w:rPr>
              <w:t>)</w:t>
            </w:r>
            <w:r>
              <w:rPr>
                <w:rFonts w:hint="eastAsia" w:ascii="仿宋" w:hAnsi="仿宋" w:eastAsia="仿宋" w:cs="仿宋_GB2312"/>
                <w:color w:val="000000"/>
                <w:kern w:val="0"/>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8" w:hRule="atLeast"/>
          <w:jc w:val="center"/>
        </w:trPr>
        <w:tc>
          <w:tcPr>
            <w:tcW w:w="1935" w:type="dxa"/>
            <w:vAlign w:val="center"/>
          </w:tcPr>
          <w:p>
            <w:pPr>
              <w:pStyle w:val="2"/>
              <w:spacing w:before="0" w:beforeAutospacing="0" w:line="400" w:lineRule="exact"/>
              <w:ind w:left="-57" w:leftChars="-31" w:hanging="6" w:firstLineChars="0"/>
              <w:jc w:val="center"/>
              <w:rPr>
                <w:rFonts w:ascii="黑体" w:hAnsi="黑体" w:eastAsia="黑体"/>
                <w:b/>
                <w:bCs/>
                <w:color w:val="000000"/>
                <w:szCs w:val="24"/>
              </w:rPr>
            </w:pPr>
            <w:r>
              <w:rPr>
                <w:rFonts w:hint="eastAsia" w:ascii="黑体" w:hAnsi="黑体" w:eastAsia="黑体" w:cs="黑体"/>
                <w:color w:val="000000"/>
                <w:szCs w:val="24"/>
              </w:rPr>
              <w:t>安全宣传“五进”活动</w:t>
            </w:r>
          </w:p>
        </w:tc>
        <w:tc>
          <w:tcPr>
            <w:tcW w:w="4591" w:type="dxa"/>
            <w:tcBorders>
              <w:left w:val="nil"/>
            </w:tcBorders>
            <w:vAlign w:val="center"/>
          </w:tcPr>
          <w:p>
            <w:pPr>
              <w:pStyle w:val="2"/>
              <w:spacing w:before="0" w:beforeAutospacing="0" w:line="340" w:lineRule="exact"/>
              <w:ind w:left="-55" w:leftChars="-27" w:firstLine="463" w:firstLineChars="196"/>
              <w:rPr>
                <w:rFonts w:ascii="仿宋" w:hAnsi="仿宋" w:eastAsia="仿宋"/>
                <w:color w:val="000000"/>
                <w:szCs w:val="24"/>
              </w:rPr>
            </w:pPr>
            <w:r>
              <w:rPr>
                <w:rFonts w:hint="eastAsia" w:ascii="仿宋" w:hAnsi="仿宋" w:eastAsia="仿宋" w:cs="仿宋_GB2312"/>
                <w:color w:val="000000"/>
                <w:szCs w:val="24"/>
              </w:rPr>
              <w:t>分类推动应急科普宣传教育和安全体验基地规范化、科学化建设，广泛开展“安全行为红黑榜”“我是安全培训师”“安全生产特色工作法征集”等安全文化示范企业创建活动；充分利用电视、广播、报纸、网站以及微博、微信、短视频平台等媒体，形成全媒体、矩阵式、立体化宣传格局。</w:t>
            </w:r>
          </w:p>
        </w:tc>
        <w:tc>
          <w:tcPr>
            <w:tcW w:w="3402" w:type="dxa"/>
            <w:tcBorders>
              <w:left w:val="nil"/>
            </w:tcBorders>
            <w:vAlign w:val="center"/>
          </w:tcPr>
          <w:p>
            <w:pPr>
              <w:pStyle w:val="2"/>
              <w:spacing w:before="0" w:beforeAutospacing="0" w:line="340" w:lineRule="exact"/>
              <w:ind w:firstLine="0" w:firstLineChars="0"/>
              <w:jc w:val="center"/>
              <w:rPr>
                <w:rFonts w:ascii="仿宋" w:hAnsi="仿宋" w:eastAsia="仿宋" w:cs="仿宋_GB2312"/>
                <w:color w:val="000000"/>
                <w:szCs w:val="24"/>
              </w:rPr>
            </w:pPr>
            <w:r>
              <w:rPr>
                <w:rFonts w:hint="eastAsia" w:ascii="仿宋" w:hAnsi="仿宋" w:eastAsia="仿宋" w:cs="新宋体"/>
                <w:szCs w:val="24"/>
                <w:lang w:eastAsia="zh-CN"/>
              </w:rPr>
              <w:t>工业园、各企业</w:t>
            </w:r>
          </w:p>
        </w:tc>
        <w:tc>
          <w:tcPr>
            <w:tcW w:w="4084" w:type="dxa"/>
            <w:tcBorders>
              <w:left w:val="nil"/>
            </w:tcBorders>
            <w:vAlign w:val="center"/>
          </w:tcPr>
          <w:p>
            <w:pPr>
              <w:pStyle w:val="2"/>
              <w:spacing w:before="0" w:beforeAutospacing="0" w:line="340" w:lineRule="exact"/>
              <w:ind w:left="-55" w:leftChars="-27" w:firstLine="471" w:firstLineChars="0"/>
              <w:rPr>
                <w:rFonts w:ascii="仿宋" w:hAnsi="仿宋" w:eastAsia="仿宋"/>
                <w:color w:val="000000"/>
                <w:kern w:val="0"/>
                <w:szCs w:val="24"/>
              </w:rPr>
            </w:pPr>
            <w:r>
              <w:rPr>
                <w:rFonts w:hint="eastAsia" w:ascii="仿宋" w:hAnsi="仿宋" w:eastAsia="仿宋" w:cs="仿宋_GB2312"/>
                <w:color w:val="000000"/>
                <w:szCs w:val="24"/>
              </w:rPr>
              <w:t>制作各类安全宣传产品</w:t>
            </w:r>
            <w:r>
              <w:rPr>
                <w:rFonts w:hint="eastAsia" w:ascii="仿宋" w:hAnsi="仿宋" w:eastAsia="仿宋" w:cs="仿宋_GB2312"/>
                <w:color w:val="000000"/>
                <w:kern w:val="0"/>
                <w:szCs w:val="24"/>
              </w:rPr>
              <w:t>（  ）部，开展灾害避险逃生、自救互救演练（  ）场，参与（  ）人次；</w:t>
            </w:r>
          </w:p>
          <w:p>
            <w:pPr>
              <w:pStyle w:val="2"/>
              <w:spacing w:before="0" w:beforeAutospacing="0" w:line="340" w:lineRule="exact"/>
              <w:ind w:left="-55" w:leftChars="-27" w:firstLine="471" w:firstLineChars="0"/>
              <w:rPr>
                <w:rFonts w:ascii="仿宋" w:hAnsi="仿宋" w:eastAsia="仿宋"/>
                <w:color w:val="000000"/>
                <w:kern w:val="0"/>
                <w:szCs w:val="24"/>
              </w:rPr>
            </w:pPr>
            <w:r>
              <w:rPr>
                <w:rFonts w:hint="eastAsia" w:ascii="仿宋" w:hAnsi="仿宋" w:eastAsia="仿宋" w:cs="仿宋_GB2312"/>
                <w:color w:val="000000"/>
                <w:szCs w:val="24"/>
              </w:rPr>
              <w:t>开展“安全行为红黑榜”“我是安全培训师”“安全生产特色工作法征集”等安全文化示范企业创建活动</w:t>
            </w:r>
            <w:r>
              <w:rPr>
                <w:rFonts w:hint="eastAsia" w:ascii="仿宋" w:hAnsi="仿宋" w:eastAsia="仿宋" w:cs="仿宋_GB2312"/>
                <w:color w:val="000000"/>
                <w:kern w:val="0"/>
                <w:szCs w:val="24"/>
              </w:rPr>
              <w:t>（  ）场，参与（  ）人次；</w:t>
            </w:r>
          </w:p>
          <w:p>
            <w:pPr>
              <w:pStyle w:val="2"/>
              <w:spacing w:before="0" w:beforeAutospacing="0" w:line="340" w:lineRule="exact"/>
              <w:ind w:left="-55" w:leftChars="-27" w:firstLine="471" w:firstLineChars="0"/>
              <w:rPr>
                <w:rFonts w:ascii="仿宋" w:hAnsi="仿宋" w:eastAsia="仿宋"/>
                <w:color w:val="000000"/>
                <w:kern w:val="0"/>
                <w:szCs w:val="24"/>
              </w:rPr>
            </w:pPr>
            <w:r>
              <w:rPr>
                <w:rFonts w:hint="eastAsia" w:ascii="仿宋" w:hAnsi="仿宋" w:eastAsia="仿宋" w:cs="仿宋_GB2312"/>
                <w:color w:val="000000"/>
                <w:szCs w:val="24"/>
              </w:rPr>
              <w:t>应急科普宣传教育和安全体验基地建设情况，新建（  ）个，改扩建（  ）个，计划（  ）个，其他（  ）个；</w:t>
            </w:r>
          </w:p>
          <w:p>
            <w:pPr>
              <w:pStyle w:val="2"/>
              <w:spacing w:before="0" w:beforeAutospacing="0" w:line="340" w:lineRule="exact"/>
              <w:ind w:left="-55" w:leftChars="-27" w:firstLine="471" w:firstLineChars="0"/>
              <w:rPr>
                <w:rFonts w:ascii="仿宋" w:hAnsi="仿宋" w:eastAsia="仿宋"/>
                <w:color w:val="000000"/>
                <w:kern w:val="0"/>
                <w:szCs w:val="24"/>
              </w:rPr>
            </w:pPr>
            <w:r>
              <w:rPr>
                <w:rFonts w:hint="eastAsia" w:ascii="仿宋" w:hAnsi="仿宋" w:eastAsia="仿宋" w:cs="仿宋_GB2312"/>
                <w:color w:val="000000"/>
                <w:szCs w:val="24"/>
              </w:rPr>
              <w:t xml:space="preserve">使用全国安全宣教和应急科普平台 </w:t>
            </w:r>
            <w:r>
              <w:rPr>
                <w:rFonts w:hint="eastAsia" w:ascii="仿宋" w:hAnsi="仿宋" w:eastAsia="仿宋" w:cs="仿宋_GB2312"/>
                <w:color w:val="000000"/>
                <w:kern w:val="0"/>
                <w:szCs w:val="24"/>
              </w:rPr>
              <w:t>□是</w:t>
            </w:r>
            <w:r>
              <w:rPr>
                <w:rFonts w:ascii="仿宋" w:hAnsi="仿宋" w:eastAsia="仿宋" w:cs="仿宋_GB2312"/>
                <w:color w:val="000000"/>
                <w:kern w:val="0"/>
                <w:szCs w:val="24"/>
              </w:rPr>
              <w:t xml:space="preserve"> </w:t>
            </w:r>
            <w:r>
              <w:rPr>
                <w:rFonts w:hint="eastAsia" w:ascii="仿宋" w:hAnsi="仿宋" w:eastAsia="仿宋" w:cs="仿宋_GB2312"/>
                <w:color w:val="000000"/>
                <w:kern w:val="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1935" w:type="dxa"/>
            <w:vAlign w:val="center"/>
          </w:tcPr>
          <w:p>
            <w:pPr>
              <w:pStyle w:val="2"/>
              <w:spacing w:before="0" w:beforeAutospacing="0" w:line="400" w:lineRule="exact"/>
              <w:ind w:left="-57" w:leftChars="-31" w:hanging="6" w:firstLineChars="0"/>
              <w:jc w:val="center"/>
              <w:rPr>
                <w:rFonts w:ascii="黑体" w:hAnsi="黑体" w:eastAsia="黑体" w:cs="黑体"/>
                <w:color w:val="000000"/>
                <w:szCs w:val="24"/>
              </w:rPr>
            </w:pPr>
            <w:r>
              <w:rPr>
                <w:rFonts w:hint="eastAsia" w:ascii="黑体" w:hAnsi="黑体" w:eastAsia="黑体" w:cs="黑体"/>
                <w:color w:val="000000"/>
                <w:szCs w:val="24"/>
              </w:rPr>
              <w:t>井冈山安全发展论坛</w:t>
            </w:r>
          </w:p>
        </w:tc>
        <w:tc>
          <w:tcPr>
            <w:tcW w:w="4591" w:type="dxa"/>
            <w:tcBorders>
              <w:left w:val="nil"/>
            </w:tcBorders>
            <w:vAlign w:val="center"/>
          </w:tcPr>
          <w:p>
            <w:pPr>
              <w:pStyle w:val="2"/>
              <w:spacing w:before="0" w:beforeAutospacing="0" w:line="400" w:lineRule="exact"/>
              <w:ind w:left="-55" w:leftChars="-27" w:firstLine="463" w:firstLineChars="196"/>
              <w:rPr>
                <w:rFonts w:ascii="仿宋" w:hAnsi="仿宋" w:eastAsia="仿宋" w:cs="仿宋_GB2312"/>
                <w:color w:val="000000"/>
                <w:szCs w:val="24"/>
              </w:rPr>
            </w:pPr>
            <w:r>
              <w:rPr>
                <w:rFonts w:hint="eastAsia" w:ascii="仿宋" w:hAnsi="仿宋" w:eastAsia="仿宋" w:cs="仿宋_GB2312"/>
                <w:color w:val="000000"/>
                <w:szCs w:val="24"/>
              </w:rPr>
              <w:t>围绕“落实安全责任，推动安全发展”主题，组织安全生产专家和安全生产工作者，以科学求真的态度，对中国安全生产史，尤其是中央苏区安全生产史进行探讨和研究。</w:t>
            </w:r>
          </w:p>
        </w:tc>
        <w:tc>
          <w:tcPr>
            <w:tcW w:w="3402" w:type="dxa"/>
            <w:tcBorders>
              <w:left w:val="nil"/>
            </w:tcBorders>
            <w:vAlign w:val="center"/>
          </w:tcPr>
          <w:p>
            <w:pPr>
              <w:pStyle w:val="2"/>
              <w:spacing w:before="0" w:beforeAutospacing="0" w:line="400" w:lineRule="exact"/>
              <w:ind w:firstLine="0" w:firstLineChars="0"/>
              <w:jc w:val="center"/>
              <w:rPr>
                <w:rFonts w:ascii="仿宋" w:hAnsi="仿宋" w:eastAsia="仿宋" w:cs="仿宋_GB2312"/>
                <w:color w:val="000000"/>
                <w:szCs w:val="24"/>
              </w:rPr>
            </w:pPr>
            <w:r>
              <w:rPr>
                <w:rFonts w:hint="eastAsia" w:ascii="仿宋" w:hAnsi="仿宋" w:eastAsia="仿宋" w:cs="新宋体"/>
                <w:szCs w:val="24"/>
                <w:lang w:eastAsia="zh-CN"/>
              </w:rPr>
              <w:t>工业园、各企业</w:t>
            </w:r>
          </w:p>
        </w:tc>
        <w:tc>
          <w:tcPr>
            <w:tcW w:w="4084" w:type="dxa"/>
            <w:tcBorders>
              <w:left w:val="nil"/>
            </w:tcBorders>
            <w:vAlign w:val="center"/>
          </w:tcPr>
          <w:p>
            <w:pPr>
              <w:pStyle w:val="2"/>
              <w:spacing w:before="0" w:beforeAutospacing="0" w:line="400" w:lineRule="exact"/>
              <w:ind w:left="-55" w:leftChars="-27" w:firstLine="471" w:firstLineChars="0"/>
              <w:rPr>
                <w:rFonts w:ascii="仿宋" w:hAnsi="仿宋" w:eastAsia="仿宋" w:cs="仿宋_GB2312"/>
                <w:color w:val="000000"/>
                <w:szCs w:val="24"/>
              </w:rPr>
            </w:pPr>
            <w:r>
              <w:rPr>
                <w:rFonts w:hint="eastAsia" w:ascii="仿宋" w:hAnsi="仿宋" w:eastAsia="仿宋" w:cs="仿宋_GB2312"/>
                <w:color w:val="000000"/>
                <w:szCs w:val="24"/>
              </w:rPr>
              <w:t>组织安全生产专家和安全生产工作者投稿（  ）篇。</w:t>
            </w:r>
          </w:p>
        </w:tc>
      </w:tr>
    </w:tbl>
    <w:p/>
    <w:sectPr>
      <w:footerReference r:id="rId7" w:type="default"/>
      <w:pgSz w:w="16838" w:h="11906" w:orient="landscape"/>
      <w:pgMar w:top="1531" w:right="1985" w:bottom="1531" w:left="1985" w:header="851" w:footer="1531" w:gutter="0"/>
      <w:lnNumType w:countBy="0" w:restart="continuous"/>
      <w:cols w:space="0" w:num="1"/>
      <w:rtlGutter w:val="0"/>
      <w:docGrid w:type="linesAndChars" w:linePitch="294"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hint="eastAsia" w:ascii="仿宋" w:hAnsi="仿宋" w:eastAsia="仿宋"/>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rPr>
      <w:t>2</w:t>
    </w:r>
    <w:r>
      <w:rPr>
        <w:rFonts w:ascii="仿宋" w:hAnsi="仿宋" w:eastAsia="仿宋"/>
        <w:sz w:val="28"/>
        <w:szCs w:val="28"/>
      </w:rPr>
      <w:fldChar w:fldCharType="end"/>
    </w:r>
    <w:r>
      <w:rPr>
        <w:rFonts w:hint="eastAsia" w:ascii="仿宋" w:hAnsi="仿宋" w:eastAsia="仿宋"/>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1</w:t>
    </w:r>
    <w:r>
      <w:rPr>
        <w:rFonts w:ascii="仿宋" w:hAnsi="仿宋" w:eastAsia="仿宋"/>
        <w:sz w:val="28"/>
        <w:szCs w:val="28"/>
      </w:rPr>
      <w:fldChar w:fldCharType="end"/>
    </w:r>
    <w:r>
      <w:rPr>
        <w:rFonts w:hint="eastAsia" w:ascii="仿宋" w:hAnsi="仿宋" w:eastAsia="仿宋"/>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13740" cy="370205"/>
              <wp:effectExtent l="0" t="0" r="0" b="0"/>
              <wp:wrapNone/>
              <wp:docPr id="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713740" cy="370205"/>
                      </a:xfrm>
                      <a:prstGeom prst="rect">
                        <a:avLst/>
                      </a:prstGeom>
                      <a:noFill/>
                      <a:ln>
                        <a:noFill/>
                      </a:ln>
                    </wps:spPr>
                    <wps:txbx>
                      <w:txbxContent>
                        <w:p>
                          <w:pPr>
                            <w:pStyle w:val="5"/>
                            <w:rPr>
                              <w:rStyle w:val="12"/>
                              <w:rFonts w:ascii="仿宋" w:hAnsi="仿宋" w:eastAsia="仿宋"/>
                              <w:sz w:val="28"/>
                              <w:szCs w:val="28"/>
                            </w:rPr>
                          </w:pPr>
                          <w:r>
                            <w:rPr>
                              <w:rStyle w:val="12"/>
                              <w:rFonts w:hint="eastAsia" w:ascii="仿宋" w:hAnsi="仿宋" w:eastAsia="仿宋"/>
                              <w:sz w:val="28"/>
                              <w:szCs w:val="28"/>
                            </w:rPr>
                            <w:t xml:space="preserve">— </w:t>
                          </w:r>
                          <w:r>
                            <w:rPr>
                              <w:rFonts w:ascii="仿宋" w:hAnsi="仿宋" w:eastAsia="仿宋"/>
                              <w:sz w:val="28"/>
                              <w:szCs w:val="28"/>
                            </w:rPr>
                            <w:fldChar w:fldCharType="begin"/>
                          </w:r>
                          <w:r>
                            <w:rPr>
                              <w:rStyle w:val="12"/>
                              <w:rFonts w:ascii="仿宋" w:hAnsi="仿宋" w:eastAsia="仿宋"/>
                              <w:sz w:val="28"/>
                              <w:szCs w:val="28"/>
                            </w:rPr>
                            <w:instrText xml:space="preserve">PAGE  </w:instrText>
                          </w:r>
                          <w:r>
                            <w:rPr>
                              <w:rFonts w:ascii="仿宋" w:hAnsi="仿宋" w:eastAsia="仿宋"/>
                              <w:sz w:val="28"/>
                              <w:szCs w:val="28"/>
                            </w:rPr>
                            <w:fldChar w:fldCharType="separate"/>
                          </w:r>
                          <w:r>
                            <w:rPr>
                              <w:rStyle w:val="12"/>
                              <w:rFonts w:ascii="仿宋" w:hAnsi="仿宋" w:eastAsia="仿宋"/>
                              <w:sz w:val="28"/>
                              <w:szCs w:val="28"/>
                            </w:rPr>
                            <w:t>21</w:t>
                          </w:r>
                          <w:r>
                            <w:rPr>
                              <w:rFonts w:ascii="仿宋" w:hAnsi="仿宋" w:eastAsia="仿宋"/>
                              <w:sz w:val="28"/>
                              <w:szCs w:val="28"/>
                            </w:rPr>
                            <w:fldChar w:fldCharType="end"/>
                          </w:r>
                          <w:r>
                            <w:rPr>
                              <w:rFonts w:hint="eastAsia" w:ascii="仿宋" w:hAnsi="仿宋" w:eastAsia="仿宋"/>
                              <w:sz w:val="28"/>
                              <w:szCs w:val="28"/>
                            </w:rPr>
                            <w:t xml:space="preserve"> </w:t>
                          </w:r>
                          <w:r>
                            <w:rPr>
                              <w:rStyle w:val="12"/>
                              <w:rFonts w:hint="eastAsia" w:ascii="仿宋" w:hAnsi="仿宋" w:eastAsia="仿宋"/>
                              <w:sz w:val="28"/>
                              <w:szCs w:val="28"/>
                            </w:rPr>
                            <w:t>—</w:t>
                          </w:r>
                        </w:p>
                        <w:p>
                          <w:pPr>
                            <w:pStyle w:val="5"/>
                            <w:rPr>
                              <w:rFonts w:ascii="仿宋" w:hAnsi="仿宋" w:eastAsia="仿宋"/>
                              <w:sz w:val="28"/>
                              <w:szCs w:val="28"/>
                            </w:rPr>
                          </w:pP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29.15pt;width:56.2pt;mso-position-horizontal:outside;mso-position-horizontal-relative:margin;mso-wrap-style:none;z-index:251661312;mso-width-relative:page;mso-height-relative:page;" filled="f" stroked="f" coordsize="21600,21600" o:gfxdata="UEsDBAoAAAAAAIdO4kAAAAAAAAAAAAAAAAAEAAAAZHJzL1BLAwQUAAAACACHTuJA3G8n0tIAAAAE&#10;AQAADwAAAGRycy9kb3ducmV2LnhtbE2PzU7DMBCE70i8g7VI3KiT8heFbHqoxIUbBVXi5sbbOMJe&#10;R7abJm+PywUuK41mNPNts5mdFROFOHhGKFcFCOLO64F7hM+P17sKREyKtbKeCWGhCJv2+qpRtfZn&#10;fqdpl3qRSzjWCsGkNNZSxs6QU3HlR+LsHX1wKmUZeqmDOudyZ+W6KJ6kUwPnBaNG2hrqvncnh/A8&#10;7z2Nkbb0dZy6YIalsm8L4u1NWbyASDSnvzBc8DM6tJnp4E+so7AI+ZH0ey9euX4AcUB4rO5Bto38&#10;D9/+AFBLAwQUAAAACACHTuJApKIKnAkCAAACBAAADgAAAGRycy9lMm9Eb2MueG1srVPNjtMwEL4j&#10;8Q6W7zRpF7YoarpatipCWn6khQdwHaexiD3W2G1SHgDegBMX7jxXn4Ox05RlueyBizW2x9983zfj&#10;xVVvWrZX6DXYkk8nOWfKSqi03Zb808f1s5ec+SBsJVqwquQH5fnV8umTRecKNYMG2kohIxDri86V&#10;vAnBFVnmZaOM8BNwytJlDWhEoC1uswpFR+imzWZ5fpl1gJVDkMp7Ol0Nl/yEiI8BhLrWUq1A7oyy&#10;YUBF1YpAknyjnefLxLaulQzv69qrwNqSk9KQVipC8Sau2XIhii0K12h5oiAeQ+GBJiO0paJnqJUI&#10;gu1Q/wNltETwUIeJBJMNQpIjpGKaP/DmrhFOJS1ktXdn0/3/g5Xv9h+Q6YomgTMrDDX8+P3b8cev&#10;48+v7DLa0zlfUNado7zQv4I+pkap3t2C/OyZhZtG2K26RoSuUaIietP4Mrv3dMDxEWTTvYWK6ohd&#10;gATU12giILnBCJ1aczi3RvWBSTqcTy/mz+lG0tXFPJ/lL1IFUYyPHfrwWoFhMSg5UucTuNjf+hDJ&#10;iGJMibUsrHXbpu639q8DSowniXzkOzAP/aY/mbGB6kAyEIZhoq9EQQP4hbOOBqnklv4NZ+0bS0bE&#10;mRsDHIPNGAgr6WHJA2dDeBOG2dw51NuGcEerr8mstU5CoqsDhxNLGo2k7zTGcfbu71PWn6+7/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byfS0gAAAAQBAAAPAAAAAAAAAAEAIAAAACIAAABkcnMv&#10;ZG93bnJldi54bWxQSwECFAAUAAAACACHTuJApKIKnAkCAAACBAAADgAAAAAAAAABACAAAAAhAQAA&#10;ZHJzL2Uyb0RvYy54bWxQSwUGAAAAAAYABgBZAQAAnAUAAAAA&#10;">
              <v:fill on="f" focussize="0,0"/>
              <v:stroke on="f"/>
              <v:imagedata o:title=""/>
              <o:lock v:ext="edit" aspectratio="f"/>
              <v:textbox inset="0mm,0mm,0mm,0mm" style="mso-fit-shape-to-text:t;">
                <w:txbxContent>
                  <w:p>
                    <w:pPr>
                      <w:pStyle w:val="5"/>
                      <w:rPr>
                        <w:rStyle w:val="12"/>
                        <w:rFonts w:ascii="仿宋" w:hAnsi="仿宋" w:eastAsia="仿宋"/>
                        <w:sz w:val="28"/>
                        <w:szCs w:val="28"/>
                      </w:rPr>
                    </w:pPr>
                    <w:r>
                      <w:rPr>
                        <w:rStyle w:val="12"/>
                        <w:rFonts w:hint="eastAsia" w:ascii="仿宋" w:hAnsi="仿宋" w:eastAsia="仿宋"/>
                        <w:sz w:val="28"/>
                        <w:szCs w:val="28"/>
                      </w:rPr>
                      <w:t xml:space="preserve">— </w:t>
                    </w:r>
                    <w:r>
                      <w:rPr>
                        <w:rFonts w:ascii="仿宋" w:hAnsi="仿宋" w:eastAsia="仿宋"/>
                        <w:sz w:val="28"/>
                        <w:szCs w:val="28"/>
                      </w:rPr>
                      <w:fldChar w:fldCharType="begin"/>
                    </w:r>
                    <w:r>
                      <w:rPr>
                        <w:rStyle w:val="12"/>
                        <w:rFonts w:ascii="仿宋" w:hAnsi="仿宋" w:eastAsia="仿宋"/>
                        <w:sz w:val="28"/>
                        <w:szCs w:val="28"/>
                      </w:rPr>
                      <w:instrText xml:space="preserve">PAGE  </w:instrText>
                    </w:r>
                    <w:r>
                      <w:rPr>
                        <w:rFonts w:ascii="仿宋" w:hAnsi="仿宋" w:eastAsia="仿宋"/>
                        <w:sz w:val="28"/>
                        <w:szCs w:val="28"/>
                      </w:rPr>
                      <w:fldChar w:fldCharType="separate"/>
                    </w:r>
                    <w:r>
                      <w:rPr>
                        <w:rStyle w:val="12"/>
                        <w:rFonts w:ascii="仿宋" w:hAnsi="仿宋" w:eastAsia="仿宋"/>
                        <w:sz w:val="28"/>
                        <w:szCs w:val="28"/>
                      </w:rPr>
                      <w:t>21</w:t>
                    </w:r>
                    <w:r>
                      <w:rPr>
                        <w:rFonts w:ascii="仿宋" w:hAnsi="仿宋" w:eastAsia="仿宋"/>
                        <w:sz w:val="28"/>
                        <w:szCs w:val="28"/>
                      </w:rPr>
                      <w:fldChar w:fldCharType="end"/>
                    </w:r>
                    <w:r>
                      <w:rPr>
                        <w:rFonts w:hint="eastAsia" w:ascii="仿宋" w:hAnsi="仿宋" w:eastAsia="仿宋"/>
                        <w:sz w:val="28"/>
                        <w:szCs w:val="28"/>
                      </w:rPr>
                      <w:t xml:space="preserve"> </w:t>
                    </w:r>
                    <w:r>
                      <w:rPr>
                        <w:rStyle w:val="12"/>
                        <w:rFonts w:hint="eastAsia" w:ascii="仿宋" w:hAnsi="仿宋" w:eastAsia="仿宋"/>
                        <w:sz w:val="28"/>
                        <w:szCs w:val="28"/>
                      </w:rPr>
                      <w:t>—</w:t>
                    </w:r>
                  </w:p>
                  <w:p>
                    <w:pPr>
                      <w:pStyle w:val="5"/>
                      <w:rPr>
                        <w:rFonts w:ascii="仿宋" w:hAnsi="仿宋" w:eastAsia="仿宋"/>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C6066"/>
    <w:multiLevelType w:val="singleLevel"/>
    <w:tmpl w:val="60AC606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4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2F52"/>
    <w:rsid w:val="03DB56A4"/>
    <w:rsid w:val="0923211A"/>
    <w:rsid w:val="1B3F14A8"/>
    <w:rsid w:val="22085E6F"/>
    <w:rsid w:val="597C2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pPr>
    <w:rPr>
      <w:rFonts w:ascii="新宋体" w:hAnsi="Calibri" w:eastAsia="新宋体"/>
      <w:sz w:val="24"/>
      <w:szCs w:val="22"/>
    </w:rPr>
  </w:style>
  <w:style w:type="paragraph" w:styleId="3">
    <w:name w:val="Body Text Indent"/>
    <w:basedOn w:val="1"/>
    <w:next w:val="4"/>
    <w:qFormat/>
    <w:uiPriority w:val="0"/>
    <w:pPr>
      <w:ind w:firstLine="640" w:firstLineChars="200"/>
    </w:pPr>
    <w:rPr>
      <w:rFonts w:eastAsia="仿宋_GB2312"/>
      <w:sz w:val="32"/>
      <w:szCs w:val="24"/>
    </w:rPr>
  </w:style>
  <w:style w:type="paragraph" w:styleId="4">
    <w:name w:val="Normal Indent"/>
    <w:basedOn w:val="1"/>
    <w:next w:val="1"/>
    <w:qFormat/>
    <w:uiPriority w:val="99"/>
    <w:pPr>
      <w:widowControl w:val="0"/>
      <w:ind w:firstLine="420" w:firstLineChars="200"/>
      <w:jc w:val="both"/>
    </w:pPr>
    <w:rPr>
      <w:rFonts w:ascii="等线" w:hAnsi="等线" w:eastAsia="仿宋" w:cs="Times New Roman"/>
      <w:kern w:val="2"/>
      <w:sz w:val="32"/>
      <w:szCs w:val="32"/>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rFonts w:ascii="Calibri" w:hAnsi="Calibri" w:eastAsia="宋体" w:cs="Times New Roman"/>
      <w:kern w:val="0"/>
      <w:sz w:val="24"/>
      <w:szCs w:val="24"/>
    </w:rPr>
  </w:style>
  <w:style w:type="paragraph" w:styleId="8">
    <w:name w:val="Title"/>
    <w:basedOn w:val="1"/>
    <w:next w:val="1"/>
    <w:qFormat/>
    <w:uiPriority w:val="0"/>
    <w:pPr>
      <w:spacing w:before="240" w:after="60" w:line="640" w:lineRule="exact"/>
      <w:jc w:val="center"/>
      <w:outlineLvl w:val="0"/>
    </w:pPr>
    <w:rPr>
      <w:rFonts w:ascii="Cambria" w:hAnsi="Cambria" w:eastAsia="方正小标宋简体"/>
      <w:sz w:val="44"/>
      <w:szCs w:val="4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正文首行缩进 22"/>
    <w:basedOn w:val="1"/>
    <w:qFormat/>
    <w:uiPriority w:val="0"/>
    <w:pPr>
      <w:ind w:left="420" w:leftChars="200" w:firstLine="420" w:firstLineChars="200"/>
    </w:pPr>
    <w:rPr>
      <w:rFonts w:ascii="Calibri" w:hAnsi="Calibri" w:eastAsia="宋体"/>
    </w:rPr>
  </w:style>
  <w:style w:type="paragraph" w:customStyle="1" w:styleId="14">
    <w:name w:val="正文首行缩进 21"/>
    <w:basedOn w:val="1"/>
    <w:qFormat/>
    <w:uiPriority w:val="0"/>
    <w:pPr>
      <w:ind w:left="420" w:leftChars="200"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2021-06-07T02:14:00Z</dcterms:created>
  <dc:creator>Administrator</dc:creator>
  <cp:lastModifiedBy>Administrator</cp:lastModifiedBy>
  <cp:lastPrinted>2021-06-11T01:06:39Z</cp:lastPrinted>
  <dcterms:modified xsi:type="dcterms:W3CDTF">2021-06-11T01:06:56Z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E6BF08243BFF4787B78A9AEC4093D657</vt:lpwstr>
  </property>
</Properties>
</file>