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3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251" w:afterLines="80" w:afterAutospacing="0" w:line="580" w:lineRule="exact"/>
        <w:jc w:val="center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庐山工业园区企业帮扶工作方案</w:t>
      </w:r>
      <w:bookmarkStart w:id="0" w:name="_GoBack"/>
      <w:bookmarkEnd w:id="0"/>
    </w:p>
    <w:p w14:paraId="2268E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党的二十届四中全会精神，全面落实国家“十五五”规划发展要求及工业强市战略部署，以“庐易办”一流营商环境品牌为总牵引，工业园区坚决扛起主战场政治责任。聚焦“帮扶挂点一对一，企业难题全攻坚”，推动干部下沉、资源集聚、难题闭环，全力破解生产经营、创新发展等堵点难点，以服务效能大提升助推产业集聚、企业做强，为庐山赶超跨越注入强劲动能。特制定本方案。</w:t>
      </w:r>
    </w:p>
    <w:p w14:paraId="03951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一、服务机制</w:t>
      </w:r>
    </w:p>
    <w:p w14:paraId="2C8ED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（一）网格包挂机制</w:t>
      </w:r>
    </w:p>
    <w:p w14:paraId="702A2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1.片区划分。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按产业布局将园区划分为6个责任片区，实行“园区+中开”双轨网格化管理。每片区固定覆盖企业名单，一年内不作调整，确保责任边界清晰。</w:t>
      </w:r>
    </w:p>
    <w:p w14:paraId="102F2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2.人员配置。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每片区由1名园区或中开集团班子成员任片长；每户企业固定1名包挂干部及1名中开服务专员（具备产业、金融、工程等专业背景）。片长、包挂干部、中开专员名单以正式文件印发，企业知情、干部知责。</w:t>
      </w:r>
    </w:p>
    <w:p w14:paraId="7A858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3.包挂原则。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实行“包片到组、责任到人”，片长原则上不调整，包挂干部调离园区的须报主任办公会进行调整并办理工作交接。</w:t>
      </w:r>
    </w:p>
    <w:p w14:paraId="25F3E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（二）入企走访机制</w:t>
      </w:r>
    </w:p>
    <w:p w14:paraId="072CB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1.入企调研。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包挂干部每月实地走访包挂企业不少于1次、片长每月全覆盖走访片区内所有企业不少于1次，现场督导帮扶工作、收集企业诉求、协调处置问题，确保及时、精准掌握企业经营动态和需求。</w:t>
      </w:r>
    </w:p>
    <w:p w14:paraId="4E6DC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2.规范走访。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入企必带“两件套”：《惠企政策汇编（实时更新版）》《企业诉求登记表》。现场能办的事项当场办结；不能当场办结的，向企业明确告知办理路径和责任人。</w:t>
      </w:r>
    </w:p>
    <w:p w14:paraId="7B953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3.质效追责。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每月没有按照要求达到走访频次的，或走访调研流于形式，弄虚作假的，片长在党工委会进行表态检讨，包挂干部在全体职工大会上进行表态检讨。</w:t>
      </w:r>
    </w:p>
    <w:p w14:paraId="5D1D8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（三）问题受理机制</w:t>
      </w:r>
    </w:p>
    <w:p w14:paraId="37F69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1.受理渠道。</w:t>
      </w:r>
    </w:p>
    <w:p w14:paraId="2CFD6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入企直报：包挂干部走访时现场登记，当日录入台账。</w:t>
      </w:r>
    </w:p>
    <w:p w14:paraId="28B21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专线受理：设企业服务专线（0792-2672156），专人接听、即时转办。</w:t>
      </w:r>
    </w:p>
    <w:p w14:paraId="11D0D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线上反馈：通过九江市12345政务服务便民网站反馈至园区专员，及时转办至各包挂负责人。</w:t>
      </w:r>
    </w:p>
    <w:p w14:paraId="6B402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2.受理标准。</w:t>
      </w:r>
    </w:p>
    <w:p w14:paraId="62AF0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所有诉求1个工作日内完成签收、研判、分类，明确问题属性（政策咨询类、审批协调类、要素保障类、基础设施类、历史遗留类）及办理路径。</w:t>
      </w:r>
    </w:p>
    <w:p w14:paraId="6D787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（四）分级调度机制</w:t>
      </w:r>
    </w:p>
    <w:p w14:paraId="4822F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1.三级处置体系。</w:t>
      </w:r>
    </w:p>
    <w:p w14:paraId="5B7E2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根据问题复杂程度实行三级管理：</w:t>
      </w:r>
    </w:p>
    <w:p w14:paraId="4B0F6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一般问题：片长直接协调，3个工作日内办结。</w:t>
      </w:r>
    </w:p>
    <w:p w14:paraId="79846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难点问题：针对需要园区解决的，或者跨部门解决的问题，提交主任办公会双周调度，原则上7个工作日内办结。</w:t>
      </w:r>
    </w:p>
    <w:p w14:paraId="6754F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疑难问题：针对需跨部门解决的疑难问题，及时由片长提交党工委会议专题研究，实行“一事一策”，明确责任部门、完成时限。</w:t>
      </w:r>
    </w:p>
    <w:p w14:paraId="48805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2.调度规则。</w:t>
      </w:r>
    </w:p>
    <w:p w14:paraId="7A90E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（1）双周调度会：管委会主任主持，片长逐片汇报诉求办理进展、满意度评价及超期问题，现场交办、限时反馈。</w:t>
      </w:r>
    </w:p>
    <w:p w14:paraId="6A9CA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（2）月度专题会：党工委书记主持，集中攻坚跨部门、跨层级、历史遗留等“硬骨头”，形成会议纪要，及时跟踪督办。</w:t>
      </w:r>
    </w:p>
    <w:p w14:paraId="46BCC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（五）闭环销号机制</w:t>
      </w:r>
    </w:p>
    <w:p w14:paraId="2713F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严格执行“六步闭环”流程：</w:t>
      </w:r>
    </w:p>
    <w:p w14:paraId="26C7D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1.建账。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所有诉求1个工作日内录入《企业诉求总台账》，实行“一企一档”，全流程可追溯。</w:t>
      </w:r>
    </w:p>
    <w:p w14:paraId="191BC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CESI宋体-GB13000" w:hAnsi="CESI宋体-GB13000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2.办理。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承办人员当天签收，一般问题3个工作日办结，复杂问题7个工作日办结，确需延期的须提前3个工作日说明，经片长或管委会主任批准后最长延期至15个工作日。</w:t>
      </w:r>
    </w:p>
    <w:p w14:paraId="55822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3.反馈。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办结后3个工作日内，片长或包挂干部当面送达《企业问题反馈情况表》，向企业完整反馈办理结果。</w:t>
      </w:r>
    </w:p>
    <w:p w14:paraId="783F7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4.评价。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企业现场填写满意度评价（满意、基本满意、不满意）。</w:t>
      </w:r>
    </w:p>
    <w:p w14:paraId="73C23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5.复核。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评价为“不满意”的，自动启动“二次办理”程序，片长牵头重新研究、限期整改，5个工作日内再次反馈并复核满意度。</w:t>
      </w:r>
    </w:p>
    <w:p w14:paraId="062C1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6.销号。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企业评价“满意”或“基本满意”方可销号。企业未认可、未签字、未达到“基本满意”以上的，一律不得销号，持续纳入台账跟踪督办。</w:t>
      </w:r>
    </w:p>
    <w:p w14:paraId="10BC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、挂点帮扶内容</w:t>
      </w:r>
    </w:p>
    <w:p w14:paraId="722DB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（一）服务清单</w:t>
      </w:r>
    </w:p>
    <w:p w14:paraId="595DE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实行“六帮六促”任务清单制度，每项任务均明确牵头部门、操作指引、办结时限：</w:t>
      </w:r>
    </w:p>
    <w:p w14:paraId="5C2B0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1.帮政策落地，促红利直达。</w:t>
      </w:r>
    </w:p>
    <w:p w14:paraId="757CB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编制《庐山工业园区惠企政策合集》，每季度更新。</w:t>
      </w:r>
    </w:p>
    <w:p w14:paraId="080D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每半年组织1次“政策解读进园区”专场培训，邀请发改、工信、税务、科技等部门业务骨干现场辅导。</w:t>
      </w:r>
    </w:p>
    <w:p w14:paraId="12128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包挂干部负责“一对一”推送、解读、辅导申报，政策知晓率、申报成功率纳入干部考核。</w:t>
      </w:r>
    </w:p>
    <w:p w14:paraId="6DB22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2.帮用工引才，促稳岗增效。</w:t>
      </w:r>
    </w:p>
    <w:p w14:paraId="3C606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建立园区企业用工动态数据库，每季度更新岗位需求。</w:t>
      </w:r>
    </w:p>
    <w:p w14:paraId="1D1B2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联合人社部门每半年组织1次“园区专场招聘会”，每年至少2次赴省内外高校开展校企对接。</w:t>
      </w:r>
    </w:p>
    <w:p w14:paraId="55EC5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协助申报人才引进补贴、技能培训补贴，用工满足率纳入片区考核。</w:t>
      </w:r>
    </w:p>
    <w:p w14:paraId="56134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3.帮融资纾困，促资金畅通。</w:t>
      </w:r>
    </w:p>
    <w:p w14:paraId="7CAB7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每半年组织1次“政企”对接会，推广“财园信贷通”“庐易贷”“羽绒贷”“科贷通”等产品。包挂干部负责跟进企业融资需求，协助准备申报材料，协调金融机构加快审批。</w:t>
      </w:r>
    </w:p>
    <w:p w14:paraId="76999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CESI宋体-GB13000" w:hAnsi="CESI宋体-GB13000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4.帮审批提速，促项目落地。</w:t>
      </w:r>
    </w:p>
    <w:p w14:paraId="6E502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实行“审批代办专员制”，对项目备案、环评、规划许可、施工许可等高频事项提供“全程代办、容缺受理”。代办专员由中开服务专员或园区审批骨干担任，全程陪办帮办。</w:t>
      </w:r>
    </w:p>
    <w:p w14:paraId="1EB00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5.帮基础设施，促环境优化。</w:t>
      </w:r>
    </w:p>
    <w:p w14:paraId="2781A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建立“企业周边设施问题专项台账”，涵盖道路、管网、通讯、水电、公共交通等。规划建设办每月汇总，发函协调相关职能部门；重大事项纳入党工委专题调度。</w:t>
      </w:r>
    </w:p>
    <w:p w14:paraId="36840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6.帮市场拓展，促产业协同。</w:t>
      </w:r>
    </w:p>
    <w:p w14:paraId="31B5F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每年组织2次“园区产业链供需对接会”，发布本地企业产品目录。联合商务局等部门支持企业参加境内外重点展会，协助申报展位补贴。协调行政事业单位、国有企业在同等条件下优先采购本地产品。</w:t>
      </w:r>
    </w:p>
    <w:p w14:paraId="3E9D8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（二）职责清单</w:t>
      </w:r>
    </w:p>
    <w:p w14:paraId="4BA2B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以“一岗双责”为原则，逐级锁定责任：</w:t>
      </w:r>
    </w:p>
    <w:p w14:paraId="7E371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CESI宋体-GB13000" w:hAnsi="CESI宋体-GB13000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1.片长职责。</w:t>
      </w:r>
    </w:p>
    <w:p w14:paraId="31FF6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（1）对片区内企业诉求办理负总责。</w:t>
      </w:r>
    </w:p>
    <w:p w14:paraId="718B8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（2）每周至少1次带队入企督导，每月全覆盖走访片区内企业。</w:t>
      </w:r>
    </w:p>
    <w:p w14:paraId="39F4B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（3）负责跨部门协调、疑难问题攻坚、超期事项催办。</w:t>
      </w:r>
    </w:p>
    <w:p w14:paraId="18BE6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（4）对片区内干部帮扶作风、办理质效负监督责任。</w:t>
      </w:r>
    </w:p>
    <w:p w14:paraId="4F2ED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（5）每月向主任办公会汇报片区服务效能。</w:t>
      </w:r>
    </w:p>
    <w:p w14:paraId="728E2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2.包挂干部职责。</w:t>
      </w:r>
    </w:p>
    <w:p w14:paraId="6C2BF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（1）对包挂企业的诉求收集、跟踪、反馈负全责。</w:t>
      </w:r>
    </w:p>
    <w:p w14:paraId="3025A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（2）每月实地走访不少于1次，联系不少于2次。</w:t>
      </w:r>
    </w:p>
    <w:p w14:paraId="29785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（3）负责惠企政策精准推送、申报辅导。</w:t>
      </w:r>
    </w:p>
    <w:p w14:paraId="748B9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（4）负责《企业日志》规范填写。</w:t>
      </w:r>
    </w:p>
    <w:p w14:paraId="1CC3E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（5）办结后3个工作日内向企业方当面反馈办理结果、采集满意度。</w:t>
      </w:r>
    </w:p>
    <w:p w14:paraId="258A4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3.中开服务专员职责。</w:t>
      </w:r>
    </w:p>
    <w:p w14:paraId="15879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（1）负责包挂企业的技术改造诊断、智能制造咨询。</w:t>
      </w:r>
    </w:p>
    <w:p w14:paraId="6C75E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（2）协助对接高校、科研院所，推动产学研合作。</w:t>
      </w:r>
    </w:p>
    <w:p w14:paraId="234B1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（3）提供市场拓展、管理优化、品牌培育等增值服务。</w:t>
      </w:r>
    </w:p>
    <w:p w14:paraId="7517D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（4）每季度向企业服务小组报送专业服务典型案例。</w:t>
      </w:r>
    </w:p>
    <w:p w14:paraId="18C29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4.企业服务小组职责。</w:t>
      </w:r>
    </w:p>
    <w:p w14:paraId="4CE19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（1）负责诉求台账归集、转办分办、时限预警。</w:t>
      </w:r>
    </w:p>
    <w:p w14:paraId="70921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（2）负责满意度评价的归集、统计、保密管理。</w:t>
      </w:r>
    </w:p>
    <w:p w14:paraId="2C80D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（3）负责编制每月效能通报，组织调度会议。</w:t>
      </w:r>
    </w:p>
    <w:p w14:paraId="1D698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（4）负责干部帮扶能力培训、实操手册编制。</w:t>
      </w:r>
    </w:p>
    <w:p w14:paraId="56FE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三、入企操作规范</w:t>
      </w:r>
    </w:p>
    <w:p w14:paraId="7E406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（一）严格执行企业安静生产期。</w:t>
      </w:r>
    </w:p>
    <w:p w14:paraId="235B5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“企业安静生产期”相关要求，除安全生产、环境保护、突发事件、上级督查等特殊情形外，任何单位、任何个人不得以任何名义入企开展调研、走访、检查、会议等活动。包挂干部每月实地走访须安排在26日至月底集中开展。</w:t>
      </w:r>
    </w:p>
    <w:p w14:paraId="182DE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（二）入企服务“三个必须：</w:t>
      </w:r>
    </w:p>
    <w:p w14:paraId="0E734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必须亮明身份、出示工作证、扫描入企码。</w:t>
      </w:r>
    </w:p>
    <w:p w14:paraId="3BD0B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必须当面告知办理路径和首问责任人。</w:t>
      </w:r>
    </w:p>
    <w:p w14:paraId="09F07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必须填写《入企日志》，企业联系人签字确认。</w:t>
      </w:r>
    </w:p>
    <w:p w14:paraId="4CF7C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（三）诉求办理“五个不准”：</w:t>
      </w:r>
    </w:p>
    <w:p w14:paraId="11EEC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不准推诿塞责，首问即负责。</w:t>
      </w:r>
    </w:p>
    <w:p w14:paraId="40207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不准超期不办，逾期即问责。</w:t>
      </w:r>
    </w:p>
    <w:p w14:paraId="0359B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不准虚假反馈，结果须佐证。</w:t>
      </w:r>
    </w:p>
    <w:p w14:paraId="51183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不准干预评价，满意度须真实。</w:t>
      </w:r>
    </w:p>
    <w:p w14:paraId="066F1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不准随意销号，企业认可方为办结。</w:t>
      </w:r>
    </w:p>
    <w:p w14:paraId="5FAC2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（四）政策推送“两个精准”：</w:t>
      </w:r>
    </w:p>
    <w:p w14:paraId="4AE2C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根据企业规模、行业、发展阶段，筛选适配政策。</w:t>
      </w:r>
    </w:p>
    <w:p w14:paraId="5A5E8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通过上门走访、宣讲会、媒体平台等多渠道“一对一”送达。</w:t>
      </w:r>
    </w:p>
    <w:p w14:paraId="68A99A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0" w:firstLineChars="0"/>
        <w:jc w:val="left"/>
        <w:textAlignment w:val="auto"/>
        <w:rPr>
          <w:rFonts w:hint="eastAsia"/>
        </w:rPr>
      </w:pPr>
    </w:p>
    <w:p w14:paraId="2CB7D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庐山工业园区干部挂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帮扶企业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安排表</w:t>
      </w:r>
    </w:p>
    <w:p w14:paraId="1F31D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庐山工业园区企业问题反馈情况表</w:t>
      </w:r>
    </w:p>
    <w:p w14:paraId="1BBA8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5920" w:firstLineChars="1850"/>
        <w:textAlignment w:val="auto"/>
        <w:rPr>
          <w:rFonts w:hint="eastAsia" w:ascii="仿宋" w:hAnsi="仿宋" w:eastAsia="仿宋" w:cs="仿宋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2041" w:right="1531" w:bottom="2041" w:left="1531" w:header="851" w:footer="992" w:gutter="0"/>
          <w:pgNumType w:fmt="decimal" w:start="2"/>
          <w:cols w:space="720" w:num="1"/>
          <w:docGrid w:type="lines" w:linePitch="312" w:charSpace="0"/>
        </w:sectPr>
      </w:pPr>
    </w:p>
    <w:tbl>
      <w:tblPr>
        <w:tblStyle w:val="12"/>
        <w:tblW w:w="5062" w:type="pct"/>
        <w:tblInd w:w="-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45"/>
        <w:gridCol w:w="4343"/>
        <w:gridCol w:w="10271"/>
      </w:tblGrid>
      <w:tr w14:paraId="7C33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片区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包挂干部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包挂企业</w:t>
            </w:r>
          </w:p>
        </w:tc>
      </w:tr>
      <w:tr w14:paraId="1451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片区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姜斌（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片长）、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查清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奋发集团（奋发科技、奋发铝业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、奋发三期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、澜浪科技</w:t>
            </w:r>
          </w:p>
        </w:tc>
      </w:tr>
      <w:tr w14:paraId="27F6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陈玥、桂燕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铭铵机械、海升制衣、东林雨露、荣腾汽车、捷豹药械、博康特</w:t>
            </w:r>
          </w:p>
        </w:tc>
      </w:tr>
      <w:tr w14:paraId="4C57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8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、李子娟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谭石匠、瑞兴商贸、释容工艺品、万年青</w:t>
            </w:r>
          </w:p>
        </w:tc>
      </w:tr>
      <w:tr w14:paraId="2534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11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刘洲彬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梁绍杰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先行能源、常友实业、三略制药（富莱羽绒）、思特达、斯特玛（众鑫机械）</w:t>
            </w:r>
          </w:p>
        </w:tc>
      </w:tr>
      <w:tr w14:paraId="5F70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DB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王添平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陶晟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杏林源药业、贝灵电机、雨纯生物</w:t>
            </w:r>
          </w:p>
        </w:tc>
      </w:tr>
      <w:tr w14:paraId="3A84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DB0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F0F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片区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片长）、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陈海辉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易果制造、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恒信合金、盛信金属</w:t>
            </w:r>
          </w:p>
        </w:tc>
      </w:tr>
      <w:tr w14:paraId="51B8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D4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陶晓星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华康实业、匡庐标识、紫阳沙发厂、鑫康仪表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、阿奎食品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、新恒机械</w:t>
            </w:r>
          </w:p>
        </w:tc>
      </w:tr>
      <w:tr w14:paraId="37F8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3F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高婕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伟博体育、盛鸿仪表、银翔服饰、顺鹏商贸、锦隆食品、亚马逊制衣</w:t>
            </w:r>
          </w:p>
        </w:tc>
      </w:tr>
      <w:tr w14:paraId="0184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FF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饶紫依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徐振舒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宏兴电子、星峰木业、汇峰数控、丰帆纺织、星都纸品、华业精工</w:t>
            </w:r>
          </w:p>
        </w:tc>
      </w:tr>
      <w:tr w14:paraId="2924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05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桂孛妮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、林子洋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94EA">
            <w:pPr>
              <w:keepNext w:val="0"/>
              <w:keepLines w:val="0"/>
              <w:widowControl/>
              <w:suppressLineNumbers w:val="0"/>
              <w:tabs>
                <w:tab w:val="left" w:pos="3163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星庐家具、创意家居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嘉陶无机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泰盛汽配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汇恒服饰</w:t>
            </w:r>
          </w:p>
        </w:tc>
      </w:tr>
      <w:tr w14:paraId="7435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4E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邱旭楠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汪涛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富优纺织、启宏砂泵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友道药业、华悦皮具、焱盛服饰</w:t>
            </w:r>
          </w:p>
        </w:tc>
      </w:tr>
      <w:tr w14:paraId="0C9C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第三片区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尹天翔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片长）、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林磊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华砂砂浆、正荣石业、万晟石业、辛克利得（恒瑞环保）</w:t>
            </w:r>
          </w:p>
        </w:tc>
      </w:tr>
      <w:tr w14:paraId="16EF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2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熊昕玮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吴茜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大余石材（冠华文石业）、鑫煌石材、闵磊石材、旭磊石材、卓众石材</w:t>
            </w:r>
          </w:p>
        </w:tc>
      </w:tr>
      <w:tr w14:paraId="4174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F35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李彬华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杜勇鑫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盛源物流、腾锦石材、源达石材、江陵石材、弘利石材、鑫耀建材</w:t>
            </w:r>
          </w:p>
        </w:tc>
      </w:tr>
      <w:tr w14:paraId="4B83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8AD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干祥祥、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邹鹤军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鑫华隆石材、腾翔石材、盛康源石材、顺兴石材、华川石材</w:t>
            </w:r>
          </w:p>
        </w:tc>
      </w:tr>
      <w:tr w14:paraId="669B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2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李红霞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源兴石业</w:t>
            </w:r>
          </w:p>
        </w:tc>
      </w:tr>
      <w:tr w14:paraId="3D07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FC7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853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第四片区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D1E5">
            <w:pPr>
              <w:keepNext w:val="0"/>
              <w:keepLines w:val="0"/>
              <w:widowControl/>
              <w:suppressLineNumbers w:val="0"/>
              <w:ind w:firstLine="321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周孙斌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（片长）、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杨利强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、胡鑫健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科创园（时代织带、布莱特眼镜、锐盟创新医疗、易成智能装备、利宇盟光电、智创光学、青之鸟科技、泰研半导体、海易特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、鸿明光学、炬森半导体、智能洗涤、风氢扬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39C6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F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章君武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臧君英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蛟华产业园、晨曦石材、景裕石材、亿通石业</w:t>
            </w:r>
          </w:p>
        </w:tc>
      </w:tr>
      <w:tr w14:paraId="6F50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E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万晨曦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任昱凯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昊瑞石材、天然石业、鑫磊石材、铭利石业</w:t>
            </w:r>
          </w:p>
        </w:tc>
      </w:tr>
      <w:tr w14:paraId="7732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07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夏茂滨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江海粮油、龙祥石业（建航环保）、义门石材、星创、金达石材</w:t>
            </w:r>
          </w:p>
        </w:tc>
      </w:tr>
      <w:tr w14:paraId="1658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第五片区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夏艳军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（片长）、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胡振国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康达科技、宏达建材、中核环保、福高服饰、恒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无纺布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（天玺台球）</w:t>
            </w:r>
          </w:p>
        </w:tc>
      </w:tr>
      <w:tr w14:paraId="7DC3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CD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詹秀丹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高立威电子、金鹰科技（精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机械）、康庐建材、韶华陶瓷</w:t>
            </w:r>
          </w:p>
        </w:tc>
      </w:tr>
      <w:tr w14:paraId="286D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A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江修志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潘国杰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鹏昕工贸、宋先制造、正杰工贸、呼动服饰</w:t>
            </w:r>
          </w:p>
        </w:tc>
      </w:tr>
      <w:tr w14:paraId="1579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F4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赵芹芹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绿游生态、乐胜器材、柯升实业、筑颐实业</w:t>
            </w:r>
          </w:p>
        </w:tc>
      </w:tr>
      <w:tr w14:paraId="131C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B0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朱莉</w:t>
            </w:r>
          </w:p>
        </w:tc>
        <w:tc>
          <w:tcPr>
            <w:tcW w:w="3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京星铸件、泰盛物流、银星配套（星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亚平）、德瑚照明</w:t>
            </w:r>
          </w:p>
        </w:tc>
      </w:tr>
      <w:tr w14:paraId="127F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第六片区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项冬林（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片长）、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胡昌龙</w:t>
            </w:r>
          </w:p>
        </w:tc>
        <w:tc>
          <w:tcPr>
            <w:tcW w:w="32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金鹿科技园、产城融合园</w:t>
            </w:r>
          </w:p>
        </w:tc>
      </w:tr>
      <w:tr w14:paraId="2252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、廖依依、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宇、李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汪炜添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32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374FDD8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sectPr>
          <w:pgSz w:w="16838" w:h="11906" w:orient="landscape"/>
          <w:pgMar w:top="0" w:right="709" w:bottom="567" w:left="709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53A9CDF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80" w:lineRule="atLeast"/>
        <w:jc w:val="left"/>
        <w:textAlignment w:val="auto"/>
        <w:rPr>
          <w:rFonts w:hint="default" w:ascii="仿宋_GB2312" w:hAnsi="宋体" w:eastAsia="仿宋_GB2312" w:cs="仿宋_GB2312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331EA11E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 w:bidi="ar-SA"/>
        </w:rPr>
        <w:t>庐山工业园区企业问题反馈情况表</w:t>
      </w:r>
    </w:p>
    <w:p w14:paraId="6429129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填报时间：     年      月      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22C7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962" w:type="dxa"/>
            <w:gridSpan w:val="2"/>
          </w:tcPr>
          <w:p w14:paraId="09029B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</w:t>
            </w:r>
          </w:p>
        </w:tc>
      </w:tr>
      <w:tr w14:paraId="589B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03FBFEE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包挂片长：</w:t>
            </w:r>
          </w:p>
        </w:tc>
        <w:tc>
          <w:tcPr>
            <w:tcW w:w="4981" w:type="dxa"/>
          </w:tcPr>
          <w:p w14:paraId="5FCB54C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包挂责任人：</w:t>
            </w:r>
          </w:p>
        </w:tc>
      </w:tr>
      <w:tr w14:paraId="26B9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2"/>
          </w:tcPr>
          <w:p w14:paraId="3983DD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问题分类：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企业招工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人才培养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金融融资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市场拓展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厂房扩建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证照办理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基础设施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 w14:paraId="5B56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2"/>
          </w:tcPr>
          <w:p w14:paraId="7D7BC61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问题描述：</w:t>
            </w:r>
          </w:p>
          <w:p w14:paraId="231F1589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 w14:paraId="2384E02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5DA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9962" w:type="dxa"/>
            <w:gridSpan w:val="2"/>
          </w:tcPr>
          <w:p w14:paraId="1CDBC81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办理结果</w:t>
            </w:r>
          </w:p>
        </w:tc>
      </w:tr>
      <w:tr w14:paraId="795A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962" w:type="dxa"/>
            <w:gridSpan w:val="2"/>
            <w:vAlign w:val="top"/>
          </w:tcPr>
          <w:p w14:paraId="6453180D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满意度评价：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满意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基本满意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不满意</w:t>
            </w:r>
          </w:p>
        </w:tc>
      </w:tr>
      <w:tr w14:paraId="54E9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962" w:type="dxa"/>
            <w:gridSpan w:val="2"/>
            <w:vAlign w:val="top"/>
          </w:tcPr>
          <w:p w14:paraId="6293F7B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</w:tc>
      </w:tr>
    </w:tbl>
    <w:p w14:paraId="7D26F9A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/>
          <w:lang w:val="en-US"/>
        </w:rPr>
      </w:pPr>
    </w:p>
    <w:p w14:paraId="72594A5B">
      <w:pPr>
        <w:rPr>
          <w:rFonts w:hint="default"/>
          <w:lang w:val="en-US"/>
        </w:rPr>
      </w:pPr>
    </w:p>
    <w:p w14:paraId="4D747EC7">
      <w:pPr>
        <w:rPr>
          <w:rFonts w:hint="default"/>
          <w:lang w:val="en-US"/>
        </w:rPr>
      </w:pPr>
    </w:p>
    <w:p w14:paraId="06ACD254">
      <w:pPr>
        <w:rPr>
          <w:rFonts w:hint="default"/>
          <w:lang w:val="en-US"/>
        </w:rPr>
      </w:pPr>
    </w:p>
    <w:p w14:paraId="458D70F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80" w:lineRule="atLeast"/>
        <w:jc w:val="left"/>
        <w:textAlignment w:val="auto"/>
        <w:rPr>
          <w:rFonts w:hint="default" w:ascii="宋体" w:hAnsi="宋体" w:eastAsia="宋体" w:cs="宋体"/>
          <w:b/>
          <w:sz w:val="44"/>
          <w:szCs w:val="44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7AB7D3E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 w:bidi="ar-SA"/>
        </w:rPr>
        <w:t>庐山工业园区入企日志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0F9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51A009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走访日期：年____月____日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星期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天气：______</w:t>
            </w:r>
          </w:p>
        </w:tc>
      </w:tr>
      <w:tr w14:paraId="62C8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62" w:type="dxa"/>
          </w:tcPr>
          <w:p w14:paraId="3A031B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走访人员：姓名________ 职务________ 联系电话________</w:t>
            </w:r>
          </w:p>
        </w:tc>
      </w:tr>
      <w:tr w14:paraId="5BB8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62" w:type="dxa"/>
          </w:tcPr>
          <w:p w14:paraId="21A114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企业陪同：姓名________ 职务________ 联系电话________</w:t>
            </w:r>
          </w:p>
        </w:tc>
      </w:tr>
      <w:tr w14:paraId="5DF0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2" w:hRule="atLeast"/>
        </w:trPr>
        <w:tc>
          <w:tcPr>
            <w:tcW w:w="9962" w:type="dxa"/>
            <w:vAlign w:val="top"/>
          </w:tcPr>
          <w:p w14:paraId="3D95FEF0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企业基本信息</w:t>
            </w:r>
          </w:p>
          <w:p w14:paraId="03B2EDA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企业名称：__________________________</w:t>
            </w:r>
          </w:p>
          <w:p w14:paraId="7A86E2C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二、走访类型</w:t>
            </w:r>
          </w:p>
          <w:p w14:paraId="017C20E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□政策宣讲 □问题摸排 □项目服务 □安全生产检查</w:t>
            </w:r>
          </w:p>
          <w:p w14:paraId="666DEFF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□环保督查 □用工服务 □党建指导 □其他：______________</w:t>
            </w:r>
          </w:p>
          <w:p w14:paraId="329F493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三、走访主要内容</w:t>
            </w:r>
          </w:p>
          <w:p w14:paraId="00F6580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 企业生产经营情况： </w:t>
            </w:r>
          </w:p>
          <w:p w14:paraId="6591D03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企业存在困难与诉求：</w:t>
            </w:r>
          </w:p>
          <w:p w14:paraId="3965CED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现场答复与服务内容：</w:t>
            </w:r>
          </w:p>
          <w:p w14:paraId="23624D09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四、问题处置情况</w:t>
            </w:r>
          </w:p>
          <w:p w14:paraId="237BE71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□当场解决 □限期办理 □转办协调 □暂无法解决</w:t>
            </w:r>
          </w:p>
          <w:p w14:paraId="3055303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具体说明：________________________________________________</w:t>
            </w:r>
          </w:p>
          <w:p w14:paraId="2E42632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五、需协调交办事项</w:t>
            </w:r>
          </w:p>
          <w:p w14:paraId="4EDDB5A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问题清单：____________________________________________</w:t>
            </w:r>
          </w:p>
          <w:p w14:paraId="2E487DC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责任单位：____________ 办结时限：______年____月____日</w:t>
            </w:r>
          </w:p>
          <w:p w14:paraId="5C93B7D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跟踪进展：____________________________________________</w:t>
            </w:r>
          </w:p>
          <w:p w14:paraId="7C063C0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六、工作建议与小结</w:t>
            </w:r>
          </w:p>
          <w:p w14:paraId="093F1A6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走访人签字：__________企业负责人签字：__________填报日期：______年____月____日</w:t>
            </w:r>
          </w:p>
        </w:tc>
      </w:tr>
    </w:tbl>
    <w:p w14:paraId="43210677">
      <w:pPr>
        <w:rPr>
          <w:rFonts w:hint="default"/>
          <w:lang w:val="en-US"/>
        </w:rPr>
      </w:pPr>
    </w:p>
    <w:p w14:paraId="23867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285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（此页无正文）</w:t>
      </w:r>
    </w:p>
    <w:p w14:paraId="379707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6765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EFF7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CB84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B247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69F4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A3DB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B558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B704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75D0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A35B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6E1B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A88F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87AA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F1C1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5E36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57B4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D2EC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3BE6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C7F9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47D8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1407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280" w:firstLineChars="100"/>
        <w:jc w:val="center"/>
        <w:textAlignment w:val="auto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24765</wp:posOffset>
                </wp:positionV>
                <wp:extent cx="6146800" cy="3175"/>
                <wp:effectExtent l="0" t="0" r="0" b="0"/>
                <wp:wrapNone/>
                <wp:docPr id="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680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1" o:spid="_x0000_s1026" o:spt="32" type="#_x0000_t32" style="position:absolute;left:0pt;flip:y;margin-left:0.1pt;margin-top:1.95pt;height:0.25pt;width:484pt;z-index:251659264;mso-width-relative:page;mso-height-relative:page;" filled="f" stroked="t" coordsize="21600,21600" o:gfxdata="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U9ei0gAAAAQBAAAPAAAAAAAAAAEAIAAAACIAAABkcnMv&#10;ZG93bnJldi54bWxQSwECFAAUAAAACACHTuJAUc6KbAkCAAALBAAADgAAAAAAAAABACAAAAAh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371475</wp:posOffset>
                </wp:positionV>
                <wp:extent cx="6146165" cy="13335"/>
                <wp:effectExtent l="0" t="4445" r="6985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165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1.8pt;margin-top:29.25pt;height:1.05pt;width:483.95pt;z-index:251660288;mso-width-relative:page;mso-height-relative:page;" filled="f" stroked="t" coordsize="21600,21600" o:gfxdata="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Z0fhPWAAAABwEAAA8AAAAAAAAAAQAgAAAAIgAAAGRycy9kb3du&#10;cmV2LnhtbFBLAQIUABQAAAAIAIdO4kCrnqtmAQIAAAIE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/>
          <w:sz w:val="28"/>
          <w:szCs w:val="28"/>
          <w:lang w:eastAsia="zh-CN"/>
        </w:rPr>
        <w:t>庐山工业园区管委会办公室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日印发</w:t>
      </w:r>
    </w:p>
    <w:p w14:paraId="707249A0">
      <w:pPr>
        <w:bidi w:val="0"/>
        <w:jc w:val="both"/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214433A-9318-4528-B822-3CDADC480EC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D67819-5DCD-4729-844A-DF5EB0882D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59A06D-3EAB-4385-9683-36F8819450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CCA050D-ECE5-4370-990C-FB020BFA04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76FD3FB-C246-41E2-8044-B2B27F5CCC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2ABA5DA-55BB-4767-968E-D6A33456F87C}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7" w:fontKey="{FCB8ECBD-CBF0-4BC7-99E2-2FA4826F0CA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F6CD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91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1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908A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.95pt;mso-position-horizontal:outside;mso-position-horizontal-relative:margin;z-index:251659264;mso-width-relative:page;mso-height-relative:page;" filled="f" stroked="f" coordsize="21600,21600" o:gfxdata="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2zB4dQAAAAFAQAADwAAAAAAAAABACAAAAAiAAAAZHJzL2Rvd25yZXYu&#10;eG1sUEsBAhQAFAAAAAgAh07iQMQe9rE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908A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A714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EFEB"/>
    <w:multiLevelType w:val="singleLevel"/>
    <w:tmpl w:val="F7FEEF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27A"/>
    <w:rsid w:val="0009091B"/>
    <w:rsid w:val="000971A8"/>
    <w:rsid w:val="000A58F5"/>
    <w:rsid w:val="000B5B24"/>
    <w:rsid w:val="000C7835"/>
    <w:rsid w:val="001243B4"/>
    <w:rsid w:val="001614D5"/>
    <w:rsid w:val="00177E86"/>
    <w:rsid w:val="001E67EE"/>
    <w:rsid w:val="001E7E75"/>
    <w:rsid w:val="0022064F"/>
    <w:rsid w:val="00253ECC"/>
    <w:rsid w:val="0028578D"/>
    <w:rsid w:val="002E3CEE"/>
    <w:rsid w:val="00301F17"/>
    <w:rsid w:val="003239D3"/>
    <w:rsid w:val="00323B43"/>
    <w:rsid w:val="003A6494"/>
    <w:rsid w:val="003D37D8"/>
    <w:rsid w:val="00426133"/>
    <w:rsid w:val="004358AB"/>
    <w:rsid w:val="00450552"/>
    <w:rsid w:val="00457F18"/>
    <w:rsid w:val="0046056D"/>
    <w:rsid w:val="004B565F"/>
    <w:rsid w:val="005464E4"/>
    <w:rsid w:val="005B3DDD"/>
    <w:rsid w:val="005E15C6"/>
    <w:rsid w:val="005E1E5E"/>
    <w:rsid w:val="005F5561"/>
    <w:rsid w:val="006164DF"/>
    <w:rsid w:val="0062329F"/>
    <w:rsid w:val="006810C8"/>
    <w:rsid w:val="006B2DDC"/>
    <w:rsid w:val="006D54BB"/>
    <w:rsid w:val="00711AE6"/>
    <w:rsid w:val="00733463"/>
    <w:rsid w:val="00760246"/>
    <w:rsid w:val="007A67C9"/>
    <w:rsid w:val="007D2712"/>
    <w:rsid w:val="008140E7"/>
    <w:rsid w:val="00824207"/>
    <w:rsid w:val="008500F3"/>
    <w:rsid w:val="008B2379"/>
    <w:rsid w:val="008B7726"/>
    <w:rsid w:val="00924E94"/>
    <w:rsid w:val="009617CA"/>
    <w:rsid w:val="009727DA"/>
    <w:rsid w:val="00997A97"/>
    <w:rsid w:val="00A024FC"/>
    <w:rsid w:val="00A71165"/>
    <w:rsid w:val="00C34EBF"/>
    <w:rsid w:val="00C75739"/>
    <w:rsid w:val="00CC6C90"/>
    <w:rsid w:val="00CE1FCA"/>
    <w:rsid w:val="00CE2AA1"/>
    <w:rsid w:val="00D31D50"/>
    <w:rsid w:val="00D33E4B"/>
    <w:rsid w:val="00D636C0"/>
    <w:rsid w:val="00DE74FB"/>
    <w:rsid w:val="00E04296"/>
    <w:rsid w:val="00E20E14"/>
    <w:rsid w:val="00E45B5A"/>
    <w:rsid w:val="00E5082A"/>
    <w:rsid w:val="00EF1E78"/>
    <w:rsid w:val="00F01431"/>
    <w:rsid w:val="00F070A8"/>
    <w:rsid w:val="00F248F7"/>
    <w:rsid w:val="00FD7F89"/>
    <w:rsid w:val="00FE70FD"/>
    <w:rsid w:val="016A7470"/>
    <w:rsid w:val="01D42530"/>
    <w:rsid w:val="02191ABF"/>
    <w:rsid w:val="0297204E"/>
    <w:rsid w:val="03246B15"/>
    <w:rsid w:val="033A0B3B"/>
    <w:rsid w:val="048E70EC"/>
    <w:rsid w:val="0572467D"/>
    <w:rsid w:val="05946468"/>
    <w:rsid w:val="06836AEB"/>
    <w:rsid w:val="071008A4"/>
    <w:rsid w:val="083A174E"/>
    <w:rsid w:val="09E64733"/>
    <w:rsid w:val="0AD512BA"/>
    <w:rsid w:val="0C70155D"/>
    <w:rsid w:val="0C875578"/>
    <w:rsid w:val="0CDF1FF0"/>
    <w:rsid w:val="0E3512F9"/>
    <w:rsid w:val="0F612384"/>
    <w:rsid w:val="0F7B4C20"/>
    <w:rsid w:val="10F12978"/>
    <w:rsid w:val="118763EE"/>
    <w:rsid w:val="11D612FD"/>
    <w:rsid w:val="12F10E46"/>
    <w:rsid w:val="13B726B1"/>
    <w:rsid w:val="143856B9"/>
    <w:rsid w:val="14A97F4F"/>
    <w:rsid w:val="14F95A2F"/>
    <w:rsid w:val="168B1C6F"/>
    <w:rsid w:val="17850AA5"/>
    <w:rsid w:val="18E831AB"/>
    <w:rsid w:val="18E85AA2"/>
    <w:rsid w:val="19AC62A2"/>
    <w:rsid w:val="19CE2FF1"/>
    <w:rsid w:val="1BA82E70"/>
    <w:rsid w:val="1BFF6754"/>
    <w:rsid w:val="1CFD3D59"/>
    <w:rsid w:val="1D795028"/>
    <w:rsid w:val="1DFA45B6"/>
    <w:rsid w:val="1FAA501C"/>
    <w:rsid w:val="1FEF7767"/>
    <w:rsid w:val="203D202F"/>
    <w:rsid w:val="20F4554C"/>
    <w:rsid w:val="21B11544"/>
    <w:rsid w:val="23AA7E99"/>
    <w:rsid w:val="24763D61"/>
    <w:rsid w:val="24CF0C2D"/>
    <w:rsid w:val="2557339D"/>
    <w:rsid w:val="25A926F6"/>
    <w:rsid w:val="26360584"/>
    <w:rsid w:val="26533DC8"/>
    <w:rsid w:val="29A376A8"/>
    <w:rsid w:val="2A554419"/>
    <w:rsid w:val="2AD861BE"/>
    <w:rsid w:val="2E2E1661"/>
    <w:rsid w:val="2EF6291B"/>
    <w:rsid w:val="2F347BE9"/>
    <w:rsid w:val="304B7438"/>
    <w:rsid w:val="31312840"/>
    <w:rsid w:val="31703459"/>
    <w:rsid w:val="31E12B58"/>
    <w:rsid w:val="329F4260"/>
    <w:rsid w:val="35BEAEEC"/>
    <w:rsid w:val="36894B15"/>
    <w:rsid w:val="369C16C5"/>
    <w:rsid w:val="36C841D0"/>
    <w:rsid w:val="38C904AC"/>
    <w:rsid w:val="3B117919"/>
    <w:rsid w:val="3B9AFC7E"/>
    <w:rsid w:val="3CDB6053"/>
    <w:rsid w:val="3FFFFDB6"/>
    <w:rsid w:val="4058295C"/>
    <w:rsid w:val="40A02F4D"/>
    <w:rsid w:val="40EC3DF2"/>
    <w:rsid w:val="42A004A0"/>
    <w:rsid w:val="42EB4570"/>
    <w:rsid w:val="44071828"/>
    <w:rsid w:val="483A7601"/>
    <w:rsid w:val="48CC10B6"/>
    <w:rsid w:val="495E44C9"/>
    <w:rsid w:val="49AE187D"/>
    <w:rsid w:val="4C53424A"/>
    <w:rsid w:val="4CF429A1"/>
    <w:rsid w:val="4D973F59"/>
    <w:rsid w:val="4DDF1CAE"/>
    <w:rsid w:val="4E0919E2"/>
    <w:rsid w:val="4ED21690"/>
    <w:rsid w:val="50B83013"/>
    <w:rsid w:val="510D24A2"/>
    <w:rsid w:val="514B42EC"/>
    <w:rsid w:val="525735DC"/>
    <w:rsid w:val="577D50C3"/>
    <w:rsid w:val="587A7C47"/>
    <w:rsid w:val="58A5313A"/>
    <w:rsid w:val="59587C6A"/>
    <w:rsid w:val="5AD97230"/>
    <w:rsid w:val="5BE039C6"/>
    <w:rsid w:val="5C9350D3"/>
    <w:rsid w:val="5D212727"/>
    <w:rsid w:val="5EA22F47"/>
    <w:rsid w:val="5EB1734B"/>
    <w:rsid w:val="5F134CE9"/>
    <w:rsid w:val="60D94BFD"/>
    <w:rsid w:val="61694DDF"/>
    <w:rsid w:val="62FC6D8D"/>
    <w:rsid w:val="64E1305D"/>
    <w:rsid w:val="65397611"/>
    <w:rsid w:val="65584B18"/>
    <w:rsid w:val="68200EB0"/>
    <w:rsid w:val="69765C98"/>
    <w:rsid w:val="699A5FE3"/>
    <w:rsid w:val="6ADB77DD"/>
    <w:rsid w:val="6C157894"/>
    <w:rsid w:val="6C3E228B"/>
    <w:rsid w:val="6CF40567"/>
    <w:rsid w:val="6DF63A95"/>
    <w:rsid w:val="704F155E"/>
    <w:rsid w:val="712D4DBA"/>
    <w:rsid w:val="71B563CC"/>
    <w:rsid w:val="72D2171E"/>
    <w:rsid w:val="73654776"/>
    <w:rsid w:val="73B127C4"/>
    <w:rsid w:val="760659DE"/>
    <w:rsid w:val="76A8354D"/>
    <w:rsid w:val="774A5EE7"/>
    <w:rsid w:val="77A556DE"/>
    <w:rsid w:val="79233EA7"/>
    <w:rsid w:val="799A2DF5"/>
    <w:rsid w:val="7A702980"/>
    <w:rsid w:val="7BAD5DEF"/>
    <w:rsid w:val="7DFA7E8D"/>
    <w:rsid w:val="7E530684"/>
    <w:rsid w:val="7E5B6815"/>
    <w:rsid w:val="7F1FE961"/>
    <w:rsid w:val="AF7731C4"/>
    <w:rsid w:val="DDEFF516"/>
    <w:rsid w:val="F7F89F36"/>
    <w:rsid w:val="FFCE099A"/>
    <w:rsid w:val="FFE384BE"/>
    <w:rsid w:val="FFF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99"/>
    <w:rPr>
      <w:sz w:val="32"/>
      <w:szCs w:val="32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footnote text"/>
    <w:basedOn w:val="1"/>
    <w:next w:val="10"/>
    <w:qFormat/>
    <w:uiPriority w:val="0"/>
    <w:pPr>
      <w:snapToGrid w:val="0"/>
      <w:jc w:val="left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spacing w:after="0" w:line="360" w:lineRule="auto"/>
      <w:ind w:left="0" w:leftChars="0" w:firstLine="1040" w:firstLineChars="200"/>
    </w:pPr>
    <w:rPr>
      <w:sz w:val="24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none"/>
    </w:rPr>
  </w:style>
  <w:style w:type="character" w:customStyle="1" w:styleId="17">
    <w:name w:val="页脚 Char"/>
    <w:basedOn w:val="14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8">
    <w:name w:val="页眉 Char"/>
    <w:basedOn w:val="14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4322</Words>
  <Characters>4652</Characters>
  <Lines>14</Lines>
  <Paragraphs>4</Paragraphs>
  <TotalTime>29</TotalTime>
  <ScaleCrop>false</ScaleCrop>
  <LinksUpToDate>false</LinksUpToDate>
  <CharactersWithSpaces>4835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2022-03-23T12:58:00Z</dcterms:created>
  <dc:creator>Administrator</dc:creator>
  <cp:lastModifiedBy>不忘初心</cp:lastModifiedBy>
  <cp:lastPrinted>2026-02-24T07:22:00Z</cp:lastPrinted>
  <dcterms:modified xsi:type="dcterms:W3CDTF">2026-02-24T09:16:31Z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C58713758F3C4974A4BD1ED43A965F7E_13</vt:lpwstr>
  </property>
  <property fmtid="{D5CDD505-2E9C-101B-9397-08002B2CF9AE}" pid="4" name="KSOTemplateDocerSaveRecord">
    <vt:lpwstr>eyJoZGlkIjoiMTBmZDU5NmRmZTEwNWFjNWFiMjM2ZmUzZTM5MjM3MTYiLCJ1c2VySWQiOiI2ODMyNDQ3NzIifQ==</vt:lpwstr>
  </property>
</Properties>
</file>