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129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417"/>
        <w:gridCol w:w="130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>（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2022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庐山市供销社为农综合服务中心建设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庐山市供销合作社联合社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庐山市供销合作社联合社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执行年度预算指标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全年执行率偏低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扶持项目数量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项目覆盖企业 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项目验收合格率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资金拨付及时性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及时拨付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项目完成时间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项目金额</w:t>
            </w:r>
            <w:bookmarkStart w:id="0" w:name="_GoBack"/>
            <w:bookmarkEnd w:id="0"/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经济效益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营业收入显著增加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社会效益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提升系统农业社会化服务水平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显著提升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生态效益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提高城乡再生资源环保服务能力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明显提高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服务农民满意度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jI1YmRkMTA2ZGQ0NDEwMjFhYmZhZDM5YWUzZGMifQ=="/>
  </w:docVars>
  <w:rsids>
    <w:rsidRoot w:val="00000000"/>
    <w:rsid w:val="26E82677"/>
    <w:rsid w:val="29F64E61"/>
    <w:rsid w:val="30961D28"/>
    <w:rsid w:val="5F3B0404"/>
    <w:rsid w:val="6E4C6ED0"/>
    <w:rsid w:val="756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519</Characters>
  <Lines>0</Lines>
  <Paragraphs>0</Paragraphs>
  <TotalTime>55</TotalTime>
  <ScaleCrop>false</ScaleCrop>
  <LinksUpToDate>false</LinksUpToDate>
  <CharactersWithSpaces>527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2023-01-06T07:31:00Z</dcterms:created>
  <dc:creator>Administrator</dc:creator>
  <cp:lastModifiedBy>郭婷</cp:lastModifiedBy>
  <dcterms:modified xsi:type="dcterms:W3CDTF">2023-01-07T07:35:46Z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C6AB614019F0468592F0CBCD91D4E0D1</vt:lpwstr>
  </property>
</Properties>
</file>