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治安大队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《中华人民共和国出境入境管理法》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治安大队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225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未成年人保护法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治安大队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2024年秋季开学季前往中小学开展“开学第一课”法制宣传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在校学生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eastAsia="楷体_GB2312" w:cs="Times New Roman"/>
                <w:kern w:val="2"/>
                <w:sz w:val="24"/>
                <w:szCs w:val="24"/>
                <w:lang w:val="en-US" w:eastAsia="zh-CN" w:bidi="ar-SA"/>
              </w:rPr>
              <w:t>2024年4月前往外籍人员较集中的华林镇开展座谈会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hAnsi="Times New Roman" w:eastAsia="楷体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eastAsia="楷体_GB2312" w:cs="Times New Roman"/>
                <w:kern w:val="2"/>
                <w:sz w:val="24"/>
                <w:szCs w:val="24"/>
                <w:lang w:val="en-US" w:eastAsia="zh-CN" w:bidi="ar-SA"/>
              </w:rPr>
              <w:t>我市群众、居住在我市的境外人员。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hAnsi="Times New Roman" w:eastAsia="楷体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eastAsia="楷体_GB2312" w:cs="Times New Roman"/>
                <w:kern w:val="2"/>
                <w:sz w:val="24"/>
                <w:szCs w:val="24"/>
                <w:lang w:val="en-US" w:eastAsia="zh-CN" w:bidi="ar-SA"/>
              </w:rPr>
              <w:t>2024.12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打造反校园欺凌小程序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APP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950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全面打造境外人员管理站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治安大队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王华金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治安大队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严星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15870886060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06832C0F"/>
    <w:rsid w:val="087936CF"/>
    <w:rsid w:val="0DE522B1"/>
    <w:rsid w:val="1286342D"/>
    <w:rsid w:val="194D300E"/>
    <w:rsid w:val="1DF23285"/>
    <w:rsid w:val="1E701DF6"/>
    <w:rsid w:val="33BC1AD8"/>
    <w:rsid w:val="43596523"/>
    <w:rsid w:val="502028DB"/>
    <w:rsid w:val="64D13BA4"/>
    <w:rsid w:val="70717556"/>
    <w:rsid w:val="73A0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573</Characters>
  <Lines>0</Lines>
  <Paragraphs>0</Paragraphs>
  <TotalTime>0</TotalTime>
  <ScaleCrop>false</ScaleCrop>
  <LinksUpToDate>false</LinksUpToDate>
  <CharactersWithSpaces>575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2024-05-07T07:02:09Z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5E1C6B9E22744EED87D186D0A8D1D445</vt:lpwstr>
  </property>
</Properties>
</file>