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eastAsia="方正小标宋简体"/>
          <w:sz w:val="44"/>
          <w:szCs w:val="44"/>
        </w:rPr>
        <w:t>年度“谁执法谁普法”普法责任清单</w:t>
      </w:r>
    </w:p>
    <w:p>
      <w:pPr>
        <w:spacing w:line="20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200" w:lineRule="exact"/>
        <w:rPr>
          <w:rFonts w:ascii="方正小标宋简体" w:eastAsia="方正小标宋简体"/>
          <w:sz w:val="44"/>
          <w:szCs w:val="44"/>
        </w:rPr>
      </w:pPr>
    </w:p>
    <w:tbl>
      <w:tblPr>
        <w:tblStyle w:val="2"/>
        <w:tblW w:w="82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1725"/>
        <w:gridCol w:w="1507"/>
        <w:gridCol w:w="1718"/>
        <w:gridCol w:w="14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905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单位</w:t>
            </w:r>
          </w:p>
        </w:tc>
        <w:tc>
          <w:tcPr>
            <w:tcW w:w="6389" w:type="dxa"/>
            <w:gridSpan w:val="4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庐山市公安局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横塘派出所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3" w:hRule="atLeast"/>
        </w:trPr>
        <w:tc>
          <w:tcPr>
            <w:tcW w:w="1905" w:type="dxa"/>
            <w:vMerge w:val="restart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重点普法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任务</w:t>
            </w:r>
          </w:p>
        </w:tc>
        <w:tc>
          <w:tcPr>
            <w:tcW w:w="1725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共性普法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  <w:lang w:eastAsia="zh-CN"/>
              </w:rPr>
              <w:t>任务</w:t>
            </w:r>
          </w:p>
        </w:tc>
        <w:tc>
          <w:tcPr>
            <w:tcW w:w="4664" w:type="dxa"/>
            <w:gridSpan w:val="3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4"/>
                <w:szCs w:val="24"/>
              </w:rPr>
              <w:t>习近平新时代中国特色社会主义思想，习近平法治思想，党的二十大精神，宪法、民法典等基本法律法规，与促进高质量跨越式发展和社会治理现代化密切相关法律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法规</w:t>
            </w:r>
            <w:r>
              <w:rPr>
                <w:rFonts w:ascii="楷体_GB2312" w:eastAsia="楷体_GB2312"/>
                <w:sz w:val="24"/>
                <w:szCs w:val="24"/>
              </w:rPr>
              <w:t>，总体国家安全观和国家安全相关法律，202</w:t>
            </w: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4</w:t>
            </w:r>
            <w:r>
              <w:rPr>
                <w:rFonts w:ascii="楷体_GB2312" w:eastAsia="楷体_GB2312"/>
                <w:sz w:val="24"/>
                <w:szCs w:val="24"/>
              </w:rPr>
              <w:t>年度重点普及</w:t>
            </w:r>
            <w:r>
              <w:rPr>
                <w:rFonts w:hint="eastAsia" w:ascii="楷体_GB2312" w:eastAsia="楷体_GB2312"/>
                <w:sz w:val="24"/>
                <w:szCs w:val="24"/>
              </w:rPr>
              <w:t>“</w:t>
            </w:r>
            <w:r>
              <w:rPr>
                <w:rFonts w:ascii="楷体_GB2312" w:eastAsia="楷体_GB2312"/>
                <w:sz w:val="24"/>
                <w:szCs w:val="24"/>
              </w:rPr>
              <w:t>三法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三</w:t>
            </w:r>
            <w:r>
              <w:rPr>
                <w:rFonts w:ascii="楷体_GB2312" w:eastAsia="楷体_GB2312"/>
                <w:sz w:val="24"/>
                <w:szCs w:val="24"/>
              </w:rPr>
              <w:t>条例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一</w:t>
            </w:r>
            <w:r>
              <w:rPr>
                <w:rFonts w:ascii="楷体_GB2312" w:eastAsia="楷体_GB2312"/>
                <w:sz w:val="24"/>
                <w:szCs w:val="24"/>
              </w:rPr>
              <w:t>办法</w:t>
            </w:r>
            <w:r>
              <w:rPr>
                <w:rFonts w:hint="eastAsia" w:ascii="楷体_GB2312" w:eastAsia="楷体_GB2312"/>
                <w:sz w:val="24"/>
                <w:szCs w:val="24"/>
              </w:rPr>
              <w:t>”</w:t>
            </w:r>
            <w:r>
              <w:rPr>
                <w:rFonts w:ascii="楷体_GB2312" w:eastAsia="楷体_GB2312"/>
                <w:sz w:val="24"/>
                <w:szCs w:val="24"/>
              </w:rPr>
              <w:t>，党内法规等。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vAlign w:val="top"/>
          </w:tcPr>
          <w:p/>
        </w:tc>
        <w:tc>
          <w:tcPr>
            <w:tcW w:w="1725" w:type="dxa"/>
            <w:vMerge w:val="restart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个性普法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  <w:lang w:eastAsia="zh-CN"/>
              </w:rPr>
              <w:t>任务</w:t>
            </w:r>
          </w:p>
        </w:tc>
        <w:tc>
          <w:tcPr>
            <w:tcW w:w="3225" w:type="dxa"/>
            <w:gridSpan w:val="2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pacing w:val="-10"/>
                <w:sz w:val="28"/>
                <w:szCs w:val="28"/>
              </w:rPr>
            </w:pPr>
            <w:r>
              <w:rPr>
                <w:rFonts w:ascii="楷体_GB2312" w:eastAsia="楷体_GB2312"/>
                <w:spacing w:val="-10"/>
                <w:sz w:val="28"/>
                <w:szCs w:val="28"/>
              </w:rPr>
              <w:t>拟重点普及法律法规名称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pacing w:val="-10"/>
                <w:sz w:val="28"/>
                <w:szCs w:val="28"/>
              </w:rPr>
            </w:pPr>
            <w:r>
              <w:rPr>
                <w:rFonts w:ascii="楷体_GB2312" w:eastAsia="楷体_GB2312"/>
                <w:spacing w:val="-10"/>
                <w:sz w:val="28"/>
                <w:szCs w:val="28"/>
              </w:rPr>
              <w:t>责任</w:t>
            </w:r>
            <w:r>
              <w:rPr>
                <w:rFonts w:hint="eastAsia" w:ascii="楷体_GB2312" w:eastAsia="楷体_GB2312"/>
                <w:spacing w:val="-10"/>
                <w:sz w:val="28"/>
                <w:szCs w:val="28"/>
                <w:lang w:eastAsia="zh-CN"/>
              </w:rPr>
              <w:t>科</w:t>
            </w:r>
            <w:r>
              <w:rPr>
                <w:rFonts w:ascii="楷体_GB2312" w:eastAsia="楷体_GB2312"/>
                <w:spacing w:val="-10"/>
                <w:sz w:val="28"/>
                <w:szCs w:val="28"/>
              </w:rPr>
              <w:t>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1725" w:type="dxa"/>
            <w:vMerge w:val="continue"/>
            <w:vAlign w:val="top"/>
          </w:tcPr>
          <w:p/>
        </w:tc>
        <w:tc>
          <w:tcPr>
            <w:tcW w:w="3225" w:type="dxa"/>
            <w:gridSpan w:val="2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《反家庭暴力法》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横塘派出所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1725" w:type="dxa"/>
            <w:vMerge w:val="continue"/>
            <w:vAlign w:val="top"/>
          </w:tcPr>
          <w:p/>
        </w:tc>
        <w:tc>
          <w:tcPr>
            <w:tcW w:w="3225" w:type="dxa"/>
            <w:gridSpan w:val="2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反有组织犯罪法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横塘派出所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1725" w:type="dxa"/>
            <w:vMerge w:val="continue"/>
            <w:vAlign w:val="top"/>
          </w:tcPr>
          <w:p/>
        </w:tc>
        <w:tc>
          <w:tcPr>
            <w:tcW w:w="3225" w:type="dxa"/>
            <w:gridSpan w:val="2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禁毒法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横塘派出所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1725" w:type="dxa"/>
            <w:vMerge w:val="continue"/>
            <w:vAlign w:val="center"/>
          </w:tcPr>
          <w:p/>
        </w:tc>
        <w:tc>
          <w:tcPr>
            <w:tcW w:w="3225" w:type="dxa"/>
            <w:gridSpan w:val="2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反电信网络诈骗法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横塘派出所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905" w:type="dxa"/>
            <w:vMerge w:val="restart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本部门本单位202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  <w:lang w:val="en-US" w:eastAsia="zh-CN"/>
              </w:rPr>
              <w:t>4</w:t>
            </w:r>
            <w:r>
              <w:rPr>
                <w:rFonts w:ascii="楷体_GB2312" w:eastAsia="楷体_GB2312"/>
                <w:spacing w:val="-20"/>
                <w:sz w:val="28"/>
                <w:szCs w:val="28"/>
              </w:rPr>
              <w:t>年重要时间节点普法计划</w:t>
            </w:r>
          </w:p>
        </w:tc>
        <w:tc>
          <w:tcPr>
            <w:tcW w:w="3232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firstLine="0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具体内容</w:t>
            </w:r>
            <w:r>
              <w:rPr>
                <w:rFonts w:hint="eastAsia" w:ascii="楷体_GB2312" w:eastAsia="楷体_GB2312" w:cs="宋体"/>
                <w:bCs/>
                <w:sz w:val="28"/>
                <w:szCs w:val="28"/>
                <w:lang w:val="en-US" w:eastAsia="zh-CN"/>
              </w:rPr>
              <w:t>（</w:t>
            </w:r>
            <w:r>
              <w:rPr>
                <w:rFonts w:ascii="楷体_GB2312" w:eastAsia="楷体_GB2312" w:cs="宋体"/>
                <w:bCs/>
                <w:sz w:val="28"/>
                <w:szCs w:val="28"/>
                <w:lang w:val="en-US" w:eastAsia="zh-CN"/>
              </w:rPr>
              <w:t>包括</w:t>
            </w:r>
            <w:r>
              <w:rPr>
                <w:rFonts w:hint="eastAsia" w:ascii="楷体_GB2312" w:eastAsia="楷体_GB2312" w:cs="宋体"/>
                <w:bCs/>
                <w:sz w:val="28"/>
                <w:szCs w:val="28"/>
                <w:lang w:val="en-US" w:eastAsia="zh-CN"/>
              </w:rPr>
              <w:t>时间、地点、活动形式）</w:t>
            </w:r>
          </w:p>
        </w:tc>
        <w:tc>
          <w:tcPr>
            <w:tcW w:w="1718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firstLine="0"/>
              <w:jc w:val="center"/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普法对象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完成时限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3232" w:type="dxa"/>
            <w:gridSpan w:val="2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2024年1月10日，在横塘镇红星街开展宣传</w:t>
            </w:r>
          </w:p>
        </w:tc>
        <w:tc>
          <w:tcPr>
            <w:tcW w:w="1718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群众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2024年1月10日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3232" w:type="dxa"/>
            <w:gridSpan w:val="2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2024年农历春节前，在横塘镇，集中开展扫黑除恶、反诈、禁毒宣传活动</w:t>
            </w:r>
          </w:p>
        </w:tc>
        <w:tc>
          <w:tcPr>
            <w:tcW w:w="1718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群众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春节前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3232" w:type="dxa"/>
            <w:gridSpan w:val="2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2024年寒假假期前，每月到学校开展法治宣讲</w:t>
            </w:r>
          </w:p>
        </w:tc>
        <w:tc>
          <w:tcPr>
            <w:tcW w:w="1718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学生、教师、家长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2024年寒假假期前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1905" w:type="dxa"/>
            <w:vMerge w:val="restart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普法重点推进事项及主题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活动</w:t>
            </w:r>
          </w:p>
        </w:tc>
        <w:tc>
          <w:tcPr>
            <w:tcW w:w="4950" w:type="dxa"/>
            <w:gridSpan w:val="3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具体举措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完成时限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4950" w:type="dxa"/>
            <w:gridSpan w:val="3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法治大讲堂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12月</w:t>
            </w:r>
            <w:bookmarkStart w:id="0" w:name="_GoBack"/>
            <w:bookmarkEnd w:id="0"/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</w:trPr>
        <w:tc>
          <w:tcPr>
            <w:tcW w:w="1905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普法志愿者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队伍建设</w:t>
            </w:r>
          </w:p>
        </w:tc>
        <w:tc>
          <w:tcPr>
            <w:tcW w:w="6389" w:type="dxa"/>
            <w:gridSpan w:val="4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目前有横塘镇有志警队伍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68人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1905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本部门本单位普法阵地及载体建设</w:t>
            </w:r>
          </w:p>
        </w:tc>
        <w:tc>
          <w:tcPr>
            <w:tcW w:w="6389" w:type="dxa"/>
            <w:gridSpan w:val="4"/>
            <w:vAlign w:val="top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建设</w:t>
            </w:r>
            <w:r>
              <w:rPr>
                <w:rFonts w:ascii="楷体_GB2312" w:eastAsia="楷体_GB2312"/>
                <w:sz w:val="24"/>
                <w:szCs w:val="24"/>
              </w:rPr>
              <w:t>习近平新时代中国特色社会主义思想，习近平法治思想，党的二十大精神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学习专栏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restart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组织保障</w:t>
            </w:r>
          </w:p>
        </w:tc>
        <w:tc>
          <w:tcPr>
            <w:tcW w:w="6389" w:type="dxa"/>
            <w:gridSpan w:val="4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普法工作领导机构：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横塘派出所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普法宣传办公室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6389" w:type="dxa"/>
            <w:gridSpan w:val="4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分管领导：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宋志强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905" w:type="dxa"/>
            <w:vMerge w:val="continue"/>
            <w:vAlign w:val="top"/>
          </w:tcPr>
          <w:p/>
        </w:tc>
        <w:tc>
          <w:tcPr>
            <w:tcW w:w="6389" w:type="dxa"/>
            <w:gridSpan w:val="4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责任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科</w:t>
            </w:r>
            <w:r>
              <w:rPr>
                <w:rFonts w:ascii="楷体_GB2312" w:eastAsia="楷体_GB2312"/>
                <w:sz w:val="28"/>
                <w:szCs w:val="28"/>
              </w:rPr>
              <w:t>室：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横塘派出所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continue"/>
            <w:vAlign w:val="top"/>
          </w:tcPr>
          <w:p/>
        </w:tc>
        <w:tc>
          <w:tcPr>
            <w:tcW w:w="6389" w:type="dxa"/>
            <w:gridSpan w:val="4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普法联络员：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陈光蕃</w:t>
            </w:r>
            <w:r>
              <w:rPr>
                <w:rFonts w:ascii="楷体_GB2312" w:eastAsia="楷体_GB2312"/>
                <w:sz w:val="28"/>
                <w:szCs w:val="28"/>
              </w:rPr>
              <w:t xml:space="preserve">  联系电话：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18270264646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905" w:type="dxa"/>
            <w:vMerge w:val="continue"/>
            <w:vAlign w:val="top"/>
          </w:tcPr>
          <w:p/>
        </w:tc>
        <w:tc>
          <w:tcPr>
            <w:tcW w:w="6389" w:type="dxa"/>
            <w:gridSpan w:val="4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普法经费预算：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1000元</w:t>
            </w:r>
          </w:p>
        </w:tc>
      </w:tr>
    </w:tbl>
    <w:p>
      <w:pPr>
        <w:spacing w:line="200" w:lineRule="exact"/>
        <w:rPr>
          <w:rFonts w:hint="eastAsia" w:ascii="方正小标宋简体" w:eastAsia="方正小标宋简体"/>
          <w:sz w:val="44"/>
          <w:szCs w:val="44"/>
        </w:rPr>
      </w:pPr>
    </w:p>
    <w:p>
      <w:pPr>
        <w:widowControl/>
        <w:jc w:val="left"/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TU5NTE3YjgwZDIxZDNlNTQ0M2JlZGUyNTQ4ZmE5M2YifQ=="/>
  </w:docVars>
  <w:rsids>
    <w:rsidRoot w:val="00000000"/>
    <w:rsid w:val="095E209F"/>
    <w:rsid w:val="30676C54"/>
    <w:rsid w:val="34986215"/>
    <w:rsid w:val="43596523"/>
    <w:rsid w:val="45CC4021"/>
    <w:rsid w:val="553F732F"/>
    <w:rsid w:val="64A736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2024-04-17T10:49:00Z</dcterms:created>
  <dc:creator>Administrator</dc:creator>
  <cp:lastModifiedBy>Administrator</cp:lastModifiedBy>
  <dcterms:modified xsi:type="dcterms:W3CDTF">2024-05-07T06:39:29Z</dcterms:modified>
  <dc:title>附件1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7CF586F08F744A268A95C2BFBB3A3CEB_12</vt:lpwstr>
  </property>
</Properties>
</file>