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南康派出所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《反家庭暴力法》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南康镇派出所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反有组织犯罪法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南康镇派出所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禁毒法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南康镇派出所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center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反电信网络诈骗法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南康镇派出所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2024年3月8日，在南康镇辖区广场开展宣传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2024年3月8日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2024年农历春节前，在休闲广场，集中开展扫黑除恶、反诈、禁毒宣传活动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群众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春节前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2024年寒假假期前，每月到学校开展法治宣讲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学生、教师、家长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法治大讲堂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目前有南康镇志警队伍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建设</w:t>
            </w: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南康镇派出所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沈方亮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南康镇派出所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宋子宏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18270256047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125D1D7E"/>
    <w:rsid w:val="15FC6940"/>
    <w:rsid w:val="1D0966D3"/>
    <w:rsid w:val="24A26909"/>
    <w:rsid w:val="2A36144B"/>
    <w:rsid w:val="43596523"/>
    <w:rsid w:val="64D13BA4"/>
    <w:rsid w:val="7EC8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dcterms:modified xsi:type="dcterms:W3CDTF">2024-05-07T06:56:27Z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0DB65D85AED34021A1B00818BB4DD8CA_12</vt:lpwstr>
  </property>
</Properties>
</file>