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kern w:val="0"/>
          <w:sz w:val="44"/>
          <w:szCs w:val="44"/>
        </w:rPr>
        <w:t>庐山市人大</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2"/>
        <w:spacing w:line="600" w:lineRule="atLeast"/>
        <w:jc w:val="center"/>
        <w:rPr>
          <w:rFonts w:ascii="黑体" w:hAnsi="黑体" w:eastAsia="黑体"/>
          <w:color w:val="000000"/>
          <w:sz w:val="32"/>
          <w:szCs w:val="32"/>
        </w:rPr>
      </w:pPr>
    </w:p>
    <w:p w14:paraId="7DFA4698">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2"/>
        <w:rPr>
          <w:rFonts w:ascii="宋体" w:hAnsi="宋体"/>
          <w:color w:val="000000"/>
        </w:rPr>
      </w:pPr>
    </w:p>
    <w:p w14:paraId="50E104C2">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sz w:val="32"/>
          <w:szCs w:val="32"/>
        </w:rPr>
        <w:t>庐山市人大</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sz w:val="32"/>
          <w:szCs w:val="32"/>
        </w:rPr>
        <w:t>庐山市人大</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sz w:val="32"/>
          <w:szCs w:val="32"/>
        </w:rPr>
        <w:t>庐山市人大</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sz w:val="32"/>
          <w:szCs w:val="32"/>
        </w:rPr>
        <w:t>庐山市人大</w:t>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ind w:firstLine="723" w:firstLineChars="200"/>
        <w:jc w:val="left"/>
        <w:rPr>
          <w:rFonts w:asciiTheme="minorEastAsia" w:hAnsiTheme="minorEastAsia"/>
          <w:b/>
          <w:sz w:val="36"/>
          <w:szCs w:val="36"/>
        </w:rPr>
      </w:pPr>
      <w:r>
        <w:rPr>
          <w:rFonts w:hint="eastAsia" w:asciiTheme="minorEastAsia" w:hAnsiTheme="minorEastAsia"/>
          <w:b/>
          <w:sz w:val="36"/>
          <w:szCs w:val="36"/>
        </w:rPr>
        <w:t>一、部门主要职责</w:t>
      </w:r>
    </w:p>
    <w:p w14:paraId="20DC390A">
      <w:p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庐山市人民代表大会常务委员会是庐山市人民代表大会的常设机关，市人大常委会现设有</w:t>
      </w:r>
      <w:r>
        <w:rPr>
          <w:rFonts w:hint="eastAsia" w:ascii="仿宋_GB2312" w:hAnsi="Adobe 仿宋 Std R" w:eastAsia="仿宋_GB2312"/>
          <w:sz w:val="32"/>
          <w:szCs w:val="32"/>
          <w:lang w:val="en-US" w:eastAsia="zh-CN"/>
        </w:rPr>
        <w:t>10</w:t>
      </w:r>
      <w:r>
        <w:rPr>
          <w:rFonts w:hint="eastAsia" w:ascii="仿宋_GB2312" w:hAnsi="Adobe 仿宋 Std R" w:eastAsia="仿宋_GB2312"/>
          <w:sz w:val="32"/>
          <w:szCs w:val="32"/>
        </w:rPr>
        <w:t>个委办，主要职责是：</w:t>
      </w:r>
    </w:p>
    <w:p w14:paraId="7A540B21">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办公室负责收集、综合人大常委会各委办、市直各部门、各乡（镇、场）等单位提交市人大常委会和主任会议审议和研究的议题，做好市人大代表会议、常委会会议、主任会议以及以市人大常委会名义召开的各类工作会议的筹备和会务工作；</w:t>
      </w:r>
    </w:p>
    <w:p w14:paraId="30694F6C">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负责市人大常委会组织的委员、代表视察、检查、调查活动的事务、后勤工作；</w:t>
      </w:r>
    </w:p>
    <w:p w14:paraId="6E43B32E">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负责接待处理人民群众来信来访工作，及时向常委会领导或主任会议反馈重要信访信息、负责市人大常委会及办公室文稿的制发和市人大机关的宣传报道、文件处理、保密、印鉴掌管、图书资料及档案管理工作；</w:t>
      </w:r>
    </w:p>
    <w:p w14:paraId="04FC2206">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承办本会中层以上干部的任免呈报及一般干部、职工人事调配、考核、奖惩、工资、福利、退休等工作、负责机关的财务、财产、房屋、生活、车辆的管理和机关的安全保卫、来客接待工作；</w:t>
      </w:r>
    </w:p>
    <w:p w14:paraId="69809F27">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主持召开机关行政生活会议，做好机关的政治思想工作和行政管理工作；</w:t>
      </w:r>
    </w:p>
    <w:p w14:paraId="6C1DA436">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承办市人大常委会、主任会议和领导交办的其他工作。</w:t>
      </w:r>
    </w:p>
    <w:p w14:paraId="530E3921">
      <w:pPr>
        <w:ind w:firstLine="723" w:firstLineChars="200"/>
        <w:rPr>
          <w:b/>
          <w:sz w:val="36"/>
          <w:szCs w:val="36"/>
        </w:rPr>
      </w:pPr>
      <w:r>
        <w:rPr>
          <w:rFonts w:hint="eastAsia"/>
          <w:b/>
          <w:sz w:val="36"/>
          <w:szCs w:val="36"/>
        </w:rPr>
        <w:t>二、机构设置及人员情况</w:t>
      </w:r>
    </w:p>
    <w:p w14:paraId="6954ADB7">
      <w:pPr>
        <w:ind w:firstLine="640" w:firstLineChars="200"/>
        <w:rPr>
          <w:rFonts w:ascii="仿宋" w:hAnsi="仿宋" w:eastAsia="仿宋"/>
          <w:sz w:val="32"/>
          <w:szCs w:val="32"/>
          <w:u w:val="single"/>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年庐山市人大</w:t>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w:t>
      </w:r>
      <w:r>
        <w:rPr>
          <w:rFonts w:ascii="仿宋" w:hAnsi="仿宋" w:eastAsia="仿宋"/>
          <w:sz w:val="32"/>
          <w:szCs w:val="32"/>
        </w:rPr>
        <w:t>为庐山市人大本级</w:t>
      </w:r>
      <w:r>
        <w:rPr>
          <w:rFonts w:hint="eastAsia" w:ascii="仿宋" w:hAnsi="仿宋" w:eastAsia="仿宋"/>
          <w:sz w:val="32"/>
          <w:szCs w:val="32"/>
        </w:rPr>
        <w:t>。</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36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27</w:t>
      </w:r>
      <w:r>
        <w:rPr>
          <w:rFonts w:ascii="仿宋" w:hAnsi="仿宋" w:eastAsia="仿宋"/>
          <w:sz w:val="32"/>
          <w:szCs w:val="32"/>
        </w:rPr>
        <w:t>人,</w:t>
      </w:r>
      <w:r>
        <w:rPr>
          <w:rFonts w:hint="eastAsia" w:ascii="仿宋" w:hAnsi="仿宋" w:eastAsia="仿宋"/>
          <w:sz w:val="32"/>
          <w:szCs w:val="32"/>
        </w:rPr>
        <w:t>工勤编制人数2人，</w:t>
      </w:r>
      <w:r>
        <w:rPr>
          <w:rFonts w:ascii="仿宋" w:hAnsi="仿宋" w:eastAsia="仿宋"/>
          <w:sz w:val="32"/>
          <w:szCs w:val="32"/>
        </w:rPr>
        <w:t>全部补助事业编制人数</w:t>
      </w:r>
      <w:r>
        <w:rPr>
          <w:rFonts w:hint="eastAsia" w:ascii="仿宋" w:hAnsi="仿宋" w:eastAsia="仿宋"/>
          <w:sz w:val="32"/>
          <w:szCs w:val="32"/>
          <w:lang w:val="en-US" w:eastAsia="zh-CN"/>
        </w:rPr>
        <w:t>7</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35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26</w:t>
      </w:r>
      <w:r>
        <w:rPr>
          <w:rFonts w:ascii="仿宋" w:hAnsi="仿宋" w:eastAsia="仿宋"/>
          <w:sz w:val="32"/>
          <w:szCs w:val="32"/>
        </w:rPr>
        <w:t>人,</w:t>
      </w:r>
      <w:r>
        <w:rPr>
          <w:rFonts w:hint="eastAsia" w:ascii="仿宋" w:hAnsi="仿宋" w:eastAsia="仿宋"/>
          <w:sz w:val="32"/>
          <w:szCs w:val="32"/>
        </w:rPr>
        <w:t>工勤</w:t>
      </w:r>
      <w:r>
        <w:rPr>
          <w:rFonts w:hint="eastAsia" w:ascii="仿宋" w:hAnsi="仿宋" w:eastAsia="仿宋"/>
          <w:sz w:val="32"/>
          <w:szCs w:val="32"/>
          <w:lang w:val="en-US" w:eastAsia="zh-CN"/>
        </w:rPr>
        <w:t>在职</w:t>
      </w:r>
      <w:r>
        <w:rPr>
          <w:rFonts w:hint="eastAsia" w:ascii="仿宋" w:hAnsi="仿宋" w:eastAsia="仿宋"/>
          <w:sz w:val="32"/>
          <w:szCs w:val="32"/>
        </w:rPr>
        <w:t>人数2人，</w:t>
      </w:r>
      <w:r>
        <w:rPr>
          <w:rFonts w:ascii="仿宋" w:hAnsi="仿宋" w:eastAsia="仿宋"/>
          <w:sz w:val="32"/>
          <w:szCs w:val="32"/>
        </w:rPr>
        <w:t>全部补助事业在职人数</w:t>
      </w:r>
      <w:r>
        <w:rPr>
          <w:rFonts w:hint="eastAsia" w:ascii="仿宋" w:hAnsi="仿宋" w:eastAsia="仿宋"/>
          <w:sz w:val="32"/>
          <w:szCs w:val="32"/>
          <w:lang w:val="en-US" w:eastAsia="zh-CN"/>
        </w:rPr>
        <w:t>7</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29</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sz w:val="32"/>
          <w:szCs w:val="32"/>
        </w:rPr>
        <w:t>庐山市人大</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1"/>
          <w:rFonts w:ascii="仿宋" w:hAnsi="仿宋" w:eastAsia="仿宋"/>
          <w:bCs/>
          <w:sz w:val="32"/>
          <w:szCs w:val="32"/>
        </w:rPr>
      </w:pPr>
    </w:p>
    <w:p w14:paraId="37C157D4">
      <w:pPr>
        <w:ind w:firstLine="640" w:firstLineChars="200"/>
        <w:jc w:val="left"/>
        <w:rPr>
          <w:rStyle w:val="11"/>
          <w:rFonts w:ascii="仿宋" w:hAnsi="仿宋" w:eastAsia="仿宋"/>
          <w:bCs/>
          <w:sz w:val="32"/>
          <w:szCs w:val="32"/>
        </w:rPr>
      </w:pPr>
    </w:p>
    <w:p w14:paraId="05FE9343">
      <w:pPr>
        <w:ind w:firstLine="640" w:firstLineChars="200"/>
        <w:jc w:val="left"/>
        <w:rPr>
          <w:rStyle w:val="11"/>
          <w:rFonts w:ascii="仿宋" w:hAnsi="仿宋" w:eastAsia="仿宋"/>
          <w:bCs/>
          <w:sz w:val="32"/>
          <w:szCs w:val="32"/>
        </w:rPr>
      </w:pPr>
    </w:p>
    <w:p w14:paraId="04702767">
      <w:pPr>
        <w:ind w:firstLine="640" w:firstLineChars="200"/>
        <w:jc w:val="left"/>
        <w:rPr>
          <w:rStyle w:val="11"/>
          <w:rFonts w:ascii="仿宋" w:hAnsi="仿宋" w:eastAsia="仿宋"/>
          <w:bCs/>
          <w:sz w:val="32"/>
          <w:szCs w:val="32"/>
        </w:rPr>
      </w:pPr>
    </w:p>
    <w:p w14:paraId="1B0E66FB">
      <w:pPr>
        <w:ind w:firstLine="640" w:firstLineChars="200"/>
        <w:jc w:val="left"/>
        <w:rPr>
          <w:rStyle w:val="11"/>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sz w:val="32"/>
          <w:szCs w:val="32"/>
        </w:rPr>
        <w:t>庐山市人大</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2E351509">
      <w:pPr>
        <w:widowControl/>
        <w:spacing w:line="580" w:lineRule="exact"/>
        <w:ind w:firstLine="643" w:firstLineChars="200"/>
        <w:jc w:val="left"/>
        <w:rPr>
          <w:rFonts w:hint="eastAsia"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widowControl/>
        <w:spacing w:line="580" w:lineRule="exact"/>
        <w:jc w:val="left"/>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sz w:val="32"/>
          <w:szCs w:val="32"/>
        </w:rPr>
        <w:t xml:space="preserve"> </w:t>
      </w:r>
      <w:r>
        <w:rPr>
          <w:rStyle w:val="11"/>
          <w:rFonts w:hint="eastAsia" w:ascii="Adobe 仿宋 Std R" w:hAnsi="Adobe 仿宋 Std R" w:eastAsia="Adobe 仿宋 Std R"/>
          <w:b/>
          <w:sz w:val="32"/>
          <w:szCs w:val="32"/>
          <w:lang w:val="en-US" w:eastAsia="zh-CN"/>
        </w:rPr>
        <w:t xml:space="preserve">  </w:t>
      </w:r>
      <w:r>
        <w:rPr>
          <w:rStyle w:val="11"/>
          <w:rFonts w:hint="eastAsia" w:ascii="Adobe 仿宋 Std R" w:hAnsi="Adobe 仿宋 Std R" w:eastAsia="Adobe 仿宋 Std R"/>
          <w:b/>
          <w:color w:val="auto"/>
          <w:sz w:val="32"/>
          <w:szCs w:val="32"/>
        </w:rPr>
        <w:t>(一)收入预算情况</w:t>
      </w:r>
    </w:p>
    <w:p w14:paraId="4F7B2B28">
      <w:pPr>
        <w:widowControl/>
        <w:ind w:firstLine="640" w:firstLineChars="200"/>
        <w:rPr>
          <w:rFonts w:ascii="仿宋" w:hAnsi="仿宋" w:eastAsia="仿宋" w:cs="Times New Roman"/>
          <w:color w:val="auto"/>
          <w:kern w:val="0"/>
          <w:sz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hint="eastAsia" w:ascii="仿宋_GB2312" w:eastAsia="仿宋_GB2312"/>
          <w:b w:val="0"/>
          <w:bCs w:val="0"/>
          <w:color w:val="auto"/>
          <w:sz w:val="32"/>
          <w:szCs w:val="32"/>
        </w:rPr>
        <w:t>庐山市人大</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1136.64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56.16</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1136.64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56.16</w:t>
      </w:r>
      <w:r>
        <w:rPr>
          <w:rFonts w:ascii="仿宋" w:hAnsi="仿宋" w:eastAsia="仿宋" w:cs="Times New Roman"/>
          <w:color w:val="auto"/>
          <w:kern w:val="0"/>
          <w:sz w:val="32"/>
          <w:szCs w:val="32"/>
        </w:rPr>
        <w:t>万元;事业单位经营收入</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增加变化原因为增加了九江市人大系统第十四届乒乓球、第三届羽毛球比赛项目50万元。</w:t>
      </w:r>
    </w:p>
    <w:p w14:paraId="7467D43D">
      <w:pPr>
        <w:ind w:firstLine="643" w:firstLineChars="2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1CCD4D2C">
      <w:pPr>
        <w:widowControl/>
        <w:ind w:firstLine="640" w:firstLineChars="200"/>
        <w:rPr>
          <w:rFonts w:hint="eastAsia" w:ascii="仿宋" w:hAnsi="仿宋" w:cs="Times New Roman" w:eastAsiaTheme="minorEastAsia"/>
          <w:color w:val="auto"/>
          <w:kern w:val="0"/>
          <w:sz w:val="32"/>
          <w:szCs w:val="32"/>
          <w:lang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hint="eastAsia" w:ascii="仿宋" w:hAnsi="仿宋" w:eastAsia="仿宋"/>
          <w:color w:val="auto"/>
          <w:sz w:val="32"/>
          <w:szCs w:val="32"/>
          <w:lang w:val="en-US" w:eastAsia="zh-CN"/>
        </w:rPr>
        <w:t>庐山市人大</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1136.64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56.16</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增加变化原因为增加了九江市人大系统第十四届乒乓球、第三届羽毛球比赛项目50万元。</w:t>
      </w:r>
    </w:p>
    <w:p w14:paraId="2B9BA509">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844.73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13.15</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661.74</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90.76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85.73</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6.5</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291.92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43.02</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271.28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w:t>
      </w:r>
      <w:r>
        <w:rPr>
          <w:rStyle w:val="11"/>
          <w:rFonts w:ascii="仿宋" w:hAnsi="仿宋" w:eastAsia="仿宋"/>
          <w:color w:val="auto"/>
          <w:sz w:val="32"/>
          <w:szCs w:val="32"/>
        </w:rPr>
        <w:t>万元。</w:t>
      </w:r>
      <w:r>
        <w:rPr>
          <w:color w:val="auto"/>
        </w:rPr>
        <w:fldChar w:fldCharType="end"/>
      </w:r>
    </w:p>
    <w:p w14:paraId="3FF8F32E">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937.35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48.34</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102.41</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41.61</w:t>
      </w:r>
      <w:r>
        <w:rPr>
          <w:rStyle w:val="11"/>
          <w:rFonts w:ascii="仿宋" w:hAnsi="仿宋" w:eastAsia="仿宋"/>
          <w:color w:val="auto"/>
          <w:sz w:val="32"/>
          <w:szCs w:val="32"/>
        </w:rPr>
        <w:t>万元,较上年预算安排增</w:t>
      </w:r>
      <w:r>
        <w:rPr>
          <w:rStyle w:val="11"/>
          <w:rFonts w:hint="eastAsia" w:ascii="仿宋" w:hAnsi="仿宋" w:eastAsia="仿宋"/>
          <w:color w:val="auto"/>
          <w:sz w:val="32"/>
          <w:szCs w:val="32"/>
          <w:lang w:val="en-US" w:eastAsia="zh-CN"/>
        </w:rPr>
        <w:t>加2.9</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55,27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0.92</w:t>
      </w:r>
      <w:r>
        <w:rPr>
          <w:rStyle w:val="11"/>
          <w:rFonts w:ascii="仿宋" w:hAnsi="仿宋" w:eastAsia="仿宋"/>
          <w:color w:val="auto"/>
          <w:sz w:val="32"/>
          <w:szCs w:val="32"/>
        </w:rPr>
        <w:t>万元。</w:t>
      </w:r>
      <w:r>
        <w:rPr>
          <w:color w:val="auto"/>
        </w:rPr>
        <w:fldChar w:fldCharType="end"/>
      </w:r>
    </w:p>
    <w:p w14:paraId="2A29D985">
      <w:pPr>
        <w:ind w:firstLine="640" w:firstLineChars="200"/>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668.38</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108.5</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362.04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84.68</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97.73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84.24</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8.5</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4.25</w:t>
      </w:r>
      <w:r>
        <w:rPr>
          <w:rStyle w:val="11"/>
          <w:rFonts w:ascii="仿宋" w:hAnsi="仿宋" w:eastAsia="仿宋"/>
          <w:color w:val="auto"/>
          <w:sz w:val="32"/>
          <w:szCs w:val="32"/>
        </w:rPr>
        <w:t>万元。</w:t>
      </w:r>
      <w:r>
        <w:rPr>
          <w:color w:val="auto"/>
        </w:rPr>
        <w:fldChar w:fldCharType="end"/>
      </w:r>
    </w:p>
    <w:p w14:paraId="68D1FECB">
      <w:pPr>
        <w:ind w:firstLine="420" w:firstLineChars="200"/>
      </w:pPr>
    </w:p>
    <w:p w14:paraId="233A142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olor w:val="auto"/>
          <w:sz w:val="32"/>
          <w:szCs w:val="32"/>
          <w:lang w:val="en-US" w:eastAsia="zh-CN"/>
        </w:rPr>
        <w:t>庐山市人大</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1136.64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56.16</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增加变化原因为增加了九江市人大系统第十四届乒乓球、第三届羽毛球比赛项目50万元。</w:t>
      </w:r>
    </w:p>
    <w:p w14:paraId="52CF4ECA">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937.35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48.34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102.41</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41.61</w:t>
      </w:r>
      <w:r>
        <w:rPr>
          <w:rStyle w:val="11"/>
          <w:rFonts w:ascii="仿宋" w:hAnsi="仿宋" w:eastAsia="仿宋"/>
          <w:color w:val="auto"/>
          <w:sz w:val="32"/>
          <w:szCs w:val="32"/>
        </w:rPr>
        <w:t>万元,较上年预算安排增加增</w:t>
      </w:r>
      <w:r>
        <w:rPr>
          <w:rStyle w:val="11"/>
          <w:rFonts w:hint="eastAsia" w:ascii="仿宋" w:hAnsi="仿宋" w:eastAsia="仿宋"/>
          <w:color w:val="auto"/>
          <w:sz w:val="32"/>
          <w:szCs w:val="32"/>
          <w:lang w:val="en-US" w:eastAsia="zh-CN"/>
        </w:rPr>
        <w:t>加2.9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55,27</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0.92</w:t>
      </w:r>
      <w:r>
        <w:rPr>
          <w:rStyle w:val="11"/>
          <w:rFonts w:ascii="仿宋" w:hAnsi="仿宋" w:eastAsia="仿宋"/>
          <w:color w:val="auto"/>
          <w:sz w:val="32"/>
          <w:szCs w:val="32"/>
        </w:rPr>
        <w:t>万元。</w:t>
      </w:r>
      <w:r>
        <w:rPr>
          <w:color w:val="auto"/>
        </w:rPr>
        <w:fldChar w:fldCharType="end"/>
      </w:r>
    </w:p>
    <w:p w14:paraId="287DE466">
      <w:pPr>
        <w:ind w:firstLine="640" w:firstLineChars="200"/>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844.73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13.15</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661.74</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90.76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85.73</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资本性支出</w:t>
      </w:r>
      <w:r>
        <w:rPr>
          <w:rStyle w:val="11"/>
          <w:rFonts w:hint="eastAsia" w:ascii="仿宋" w:hAnsi="仿宋" w:eastAsia="仿宋"/>
          <w:color w:val="auto"/>
          <w:sz w:val="32"/>
          <w:szCs w:val="32"/>
          <w:lang w:val="en-US" w:eastAsia="zh-CN"/>
        </w:rPr>
        <w:t>6.5</w:t>
      </w:r>
      <w:r>
        <w:rPr>
          <w:rStyle w:val="11"/>
          <w:rFonts w:ascii="仿宋" w:hAnsi="仿宋" w:eastAsia="仿宋"/>
          <w:color w:val="auto"/>
          <w:sz w:val="32"/>
          <w:szCs w:val="32"/>
        </w:rPr>
        <w:t>万元。</w:t>
      </w:r>
      <w:r>
        <w:rPr>
          <w:color w:val="auto"/>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291.92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43.02</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271.28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2</w:t>
      </w:r>
      <w:r>
        <w:rPr>
          <w:rStyle w:val="11"/>
          <w:rFonts w:ascii="仿宋" w:hAnsi="仿宋" w:eastAsia="仿宋"/>
          <w:sz w:val="32"/>
          <w:szCs w:val="32"/>
        </w:rPr>
        <w:t>万元。</w:t>
      </w:r>
      <w:r>
        <w:fldChar w:fldCharType="end"/>
      </w:r>
    </w:p>
    <w:p w14:paraId="4C43B619">
      <w:pPr>
        <w:ind w:firstLine="420" w:firstLineChars="200"/>
      </w:pPr>
    </w:p>
    <w:p w14:paraId="5762BF84">
      <w:pPr>
        <w:ind w:firstLine="420" w:firstLineChars="200"/>
      </w:pPr>
    </w:p>
    <w:p w14:paraId="054F1A82">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44AC79B0">
      <w:pPr>
        <w:ind w:firstLine="640" w:firstLineChars="200"/>
        <w:rPr>
          <w:rStyle w:val="11"/>
          <w:rFonts w:ascii="仿宋" w:hAnsi="仿宋" w:eastAsia="仿宋"/>
          <w:sz w:val="32"/>
          <w:szCs w:val="32"/>
        </w:rPr>
      </w:pPr>
      <w:r>
        <w:rPr>
          <w:rStyle w:val="11"/>
          <w:rFonts w:hint="eastAsia" w:ascii="仿宋" w:hAnsi="仿宋" w:eastAsia="仿宋" w:cs="Times New Roman"/>
          <w:sz w:val="32"/>
          <w:szCs w:val="32"/>
        </w:rPr>
        <w:t>本部门没有使用政府性基金预算拨款安排的支出。</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6EA92DE2">
      <w:pPr>
        <w:numPr>
          <w:ilvl w:val="0"/>
          <w:numId w:val="3"/>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国有资本经营情况</w:t>
      </w:r>
    </w:p>
    <w:p w14:paraId="26ACB2DA">
      <w:pPr>
        <w:ind w:firstLine="640" w:firstLineChars="200"/>
        <w:rPr>
          <w:rStyle w:val="11"/>
          <w:rFonts w:ascii="仿宋" w:hAnsi="仿宋" w:eastAsia="仿宋" w:cs="Times New Roman"/>
          <w:sz w:val="32"/>
          <w:szCs w:val="32"/>
        </w:rPr>
      </w:pPr>
      <w:r>
        <w:rPr>
          <w:rStyle w:val="11"/>
          <w:rFonts w:hint="eastAsia" w:ascii="仿宋" w:hAnsi="仿宋" w:eastAsia="仿宋" w:cs="Times New Roman"/>
          <w:sz w:val="32"/>
          <w:szCs w:val="32"/>
        </w:rPr>
        <w:t>本部门没有使用国有资本经营预算拨款安排的支出。</w:t>
      </w:r>
    </w:p>
    <w:p w14:paraId="48F5BC63">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ABBC145">
      <w:pPr>
        <w:widowControl/>
        <w:ind w:firstLine="640" w:firstLineChars="200"/>
        <w:rPr>
          <w:rFonts w:hint="default"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73.05</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7.75</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11.87</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增长变化原因为增加的7.75万元为办公设备购置，2024年单位机关运行经费未登记办公设备购置费用，其他费用无变化。</w:t>
      </w:r>
    </w:p>
    <w:p w14:paraId="07674B63">
      <w:pPr>
        <w:widowControl/>
        <w:spacing w:line="580" w:lineRule="exact"/>
        <w:ind w:firstLine="636"/>
        <w:jc w:val="left"/>
        <w:rPr>
          <w:rFonts w:ascii="Adobe 仿宋 Std R" w:hAnsi="Adobe 仿宋 Std R" w:eastAsia="Adobe 仿宋 Std R"/>
          <w:color w:val="FF0000"/>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7.3万元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15万元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7.75万元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4.5万元</w:t>
      </w:r>
      <w:r>
        <w:rPr>
          <w:rFonts w:hint="eastAsia" w:ascii="Adobe 仿宋 Std R" w:hAnsi="Adobe 仿宋 Std R" w:eastAsia="Adobe 仿宋 Std R"/>
          <w:color w:val="000000" w:themeColor="text1"/>
          <w:sz w:val="32"/>
          <w:szCs w:val="32"/>
        </w:rPr>
        <w:t>、</w:t>
      </w:r>
      <w:r>
        <w:rPr>
          <w:rFonts w:hint="eastAsia" w:ascii="仿宋" w:hAnsi="仿宋" w:eastAsia="仿宋" w:cs="仿宋"/>
          <w:sz w:val="32"/>
          <w:szCs w:val="32"/>
        </w:rPr>
        <w:t>培训费1万元、公务接待费1万元、劳务费12万元、其他商品和服务支出1万元、工会经费20万元</w:t>
      </w:r>
    </w:p>
    <w:p w14:paraId="3ABB5D41">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8.5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8.5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59A43C58">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（九）庐山市人大项目情况说明</w:t>
      </w:r>
    </w:p>
    <w:p w14:paraId="64EE9329">
      <w:pPr>
        <w:ind w:firstLine="642"/>
        <w:rPr>
          <w:rFonts w:hint="eastAsia" w:ascii="仿宋" w:hAnsi="仿宋" w:eastAsia="仿宋" w:cs="仿宋"/>
          <w:sz w:val="32"/>
          <w:szCs w:val="32"/>
        </w:rPr>
      </w:pPr>
      <w:r>
        <w:rPr>
          <w:rFonts w:hint="eastAsia" w:ascii="Adobe 仿宋 Std R" w:hAnsi="Adobe 仿宋 Std R" w:eastAsia="Adobe 仿宋 Std R"/>
          <w:sz w:val="32"/>
          <w:szCs w:val="32"/>
        </w:rPr>
        <w:t xml:space="preserve"> </w:t>
      </w:r>
      <w:r>
        <w:rPr>
          <w:rFonts w:hint="eastAsia" w:ascii="仿宋" w:hAnsi="仿宋" w:eastAsia="仿宋" w:cs="仿宋"/>
          <w:sz w:val="32"/>
          <w:szCs w:val="32"/>
        </w:rPr>
        <w:t xml:space="preserve"> 1.处级干部通讯费</w:t>
      </w:r>
    </w:p>
    <w:p w14:paraId="326E8D1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D486A2A">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保障处级领导通讯费。</w:t>
      </w:r>
    </w:p>
    <w:p w14:paraId="4C473CEB">
      <w:pPr>
        <w:ind w:left="1050"/>
        <w:rPr>
          <w:rFonts w:ascii="仿宋" w:hAnsi="仿宋" w:eastAsia="仿宋" w:cs="仿宋"/>
          <w:sz w:val="32"/>
          <w:szCs w:val="32"/>
        </w:rPr>
      </w:pPr>
      <w:r>
        <w:rPr>
          <w:rFonts w:hint="eastAsia" w:ascii="仿宋" w:hAnsi="仿宋" w:eastAsia="仿宋" w:cs="仿宋"/>
          <w:sz w:val="32"/>
          <w:szCs w:val="32"/>
        </w:rPr>
        <w:t>（2）立项依据</w:t>
      </w:r>
    </w:p>
    <w:p w14:paraId="452D8519">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人大处级领导人数和发放标准</w:t>
      </w:r>
    </w:p>
    <w:p w14:paraId="3A9FE340">
      <w:pPr>
        <w:ind w:firstLine="960" w:firstLineChars="300"/>
        <w:rPr>
          <w:rFonts w:ascii="仿宋" w:hAnsi="仿宋" w:eastAsia="仿宋" w:cs="仿宋"/>
          <w:sz w:val="32"/>
          <w:szCs w:val="32"/>
        </w:rPr>
      </w:pPr>
      <w:r>
        <w:rPr>
          <w:rFonts w:hint="eastAsia" w:ascii="仿宋" w:hAnsi="仿宋" w:eastAsia="仿宋" w:cs="仿宋"/>
          <w:sz w:val="32"/>
          <w:szCs w:val="32"/>
        </w:rPr>
        <w:t>（3）实施主体</w:t>
      </w:r>
    </w:p>
    <w:p w14:paraId="200E298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00ED572">
      <w:pPr>
        <w:ind w:firstLine="960" w:firstLineChars="300"/>
        <w:rPr>
          <w:rFonts w:ascii="仿宋" w:hAnsi="仿宋" w:eastAsia="仿宋" w:cs="仿宋"/>
          <w:sz w:val="32"/>
          <w:szCs w:val="32"/>
        </w:rPr>
      </w:pPr>
      <w:r>
        <w:rPr>
          <w:rFonts w:hint="eastAsia" w:ascii="仿宋" w:hAnsi="仿宋" w:eastAsia="仿宋" w:cs="仿宋"/>
          <w:sz w:val="32"/>
          <w:szCs w:val="32"/>
        </w:rPr>
        <w:t>（4）实施方案</w:t>
      </w:r>
    </w:p>
    <w:p w14:paraId="14661836">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根据处级领导400元/月，副处领导320元/月，年终一次性发放</w:t>
      </w:r>
    </w:p>
    <w:p w14:paraId="03C225B7">
      <w:pPr>
        <w:ind w:firstLine="960" w:firstLineChars="300"/>
        <w:rPr>
          <w:rFonts w:ascii="仿宋" w:hAnsi="仿宋" w:eastAsia="仿宋" w:cs="仿宋"/>
          <w:sz w:val="32"/>
          <w:szCs w:val="32"/>
        </w:rPr>
      </w:pPr>
      <w:r>
        <w:rPr>
          <w:rFonts w:hint="eastAsia" w:ascii="仿宋" w:hAnsi="仿宋" w:eastAsia="仿宋" w:cs="仿宋"/>
          <w:sz w:val="32"/>
          <w:szCs w:val="32"/>
        </w:rPr>
        <w:t>（5）实施周期</w:t>
      </w:r>
    </w:p>
    <w:p w14:paraId="0071A175">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68935B82">
      <w:pPr>
        <w:ind w:firstLine="960" w:firstLineChars="300"/>
        <w:rPr>
          <w:rFonts w:ascii="仿宋" w:hAnsi="仿宋" w:eastAsia="仿宋" w:cs="仿宋"/>
          <w:sz w:val="32"/>
          <w:szCs w:val="32"/>
        </w:rPr>
      </w:pPr>
      <w:r>
        <w:rPr>
          <w:rFonts w:hint="eastAsia" w:ascii="仿宋" w:hAnsi="仿宋" w:eastAsia="仿宋" w:cs="仿宋"/>
          <w:sz w:val="32"/>
          <w:szCs w:val="32"/>
        </w:rPr>
        <w:t>（6）年度预算安排</w:t>
      </w:r>
    </w:p>
    <w:p w14:paraId="40D3F02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49</w:t>
      </w:r>
      <w:r>
        <w:rPr>
          <w:rFonts w:hint="eastAsia" w:ascii="仿宋" w:hAnsi="仿宋" w:eastAsia="仿宋" w:cs="仿宋"/>
          <w:sz w:val="32"/>
          <w:szCs w:val="32"/>
        </w:rPr>
        <w:t>万</w:t>
      </w:r>
    </w:p>
    <w:p w14:paraId="1BD789C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保障处级领导的通讯。</w:t>
      </w:r>
    </w:p>
    <w:p w14:paraId="552B9D70">
      <w:pPr>
        <w:ind w:firstLine="642"/>
        <w:rPr>
          <w:rFonts w:hint="eastAsia" w:ascii="仿宋" w:hAnsi="仿宋" w:eastAsia="仿宋" w:cs="仿宋"/>
          <w:sz w:val="32"/>
          <w:szCs w:val="32"/>
        </w:rPr>
      </w:pPr>
      <w:r>
        <w:rPr>
          <w:rFonts w:hint="eastAsia" w:ascii="仿宋" w:hAnsi="仿宋" w:eastAsia="仿宋" w:cs="仿宋"/>
          <w:sz w:val="32"/>
          <w:szCs w:val="32"/>
        </w:rPr>
        <w:t>2.人大专门委员会经费</w:t>
      </w:r>
    </w:p>
    <w:p w14:paraId="4571478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601DD77">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人大有</w:t>
      </w:r>
      <w:r>
        <w:rPr>
          <w:rFonts w:hint="eastAsia" w:ascii="仿宋" w:hAnsi="仿宋" w:eastAsia="仿宋" w:cs="仿宋"/>
          <w:sz w:val="32"/>
          <w:szCs w:val="32"/>
          <w:lang w:val="en-US" w:eastAsia="zh-CN"/>
        </w:rPr>
        <w:t>10</w:t>
      </w:r>
      <w:r>
        <w:rPr>
          <w:rFonts w:hint="eastAsia" w:ascii="仿宋" w:hAnsi="仿宋" w:eastAsia="仿宋" w:cs="仿宋"/>
          <w:sz w:val="32"/>
          <w:szCs w:val="32"/>
        </w:rPr>
        <w:t>个工委办，保障各部门的日常工作活动开展。</w:t>
      </w:r>
    </w:p>
    <w:p w14:paraId="3836F7A3">
      <w:pPr>
        <w:ind w:left="1122"/>
        <w:rPr>
          <w:rFonts w:ascii="仿宋" w:hAnsi="仿宋" w:eastAsia="仿宋" w:cs="仿宋"/>
          <w:sz w:val="32"/>
          <w:szCs w:val="32"/>
        </w:rPr>
      </w:pPr>
      <w:r>
        <w:rPr>
          <w:rFonts w:hint="eastAsia" w:ascii="仿宋" w:hAnsi="仿宋" w:eastAsia="仿宋" w:cs="仿宋"/>
          <w:sz w:val="32"/>
          <w:szCs w:val="32"/>
        </w:rPr>
        <w:t>（2）立项依据</w:t>
      </w:r>
    </w:p>
    <w:p w14:paraId="1441C8A5">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《庐山市机构改革实施方案》庐办字[2019]1号</w:t>
      </w:r>
    </w:p>
    <w:p w14:paraId="17C02284">
      <w:pPr>
        <w:ind w:left="1122"/>
        <w:rPr>
          <w:rFonts w:ascii="仿宋" w:hAnsi="仿宋" w:eastAsia="仿宋" w:cs="仿宋"/>
          <w:sz w:val="32"/>
          <w:szCs w:val="32"/>
        </w:rPr>
      </w:pPr>
      <w:r>
        <w:rPr>
          <w:rFonts w:hint="eastAsia" w:ascii="仿宋" w:hAnsi="仿宋" w:eastAsia="仿宋" w:cs="仿宋"/>
          <w:sz w:val="32"/>
          <w:szCs w:val="32"/>
        </w:rPr>
        <w:t>（3）实施主体</w:t>
      </w:r>
    </w:p>
    <w:p w14:paraId="79C1F31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609EE274">
      <w:pPr>
        <w:ind w:left="1122"/>
        <w:rPr>
          <w:rFonts w:ascii="仿宋" w:hAnsi="仿宋" w:eastAsia="仿宋" w:cs="仿宋"/>
          <w:sz w:val="32"/>
          <w:szCs w:val="32"/>
        </w:rPr>
      </w:pPr>
      <w:r>
        <w:rPr>
          <w:rFonts w:hint="eastAsia" w:ascii="仿宋" w:hAnsi="仿宋" w:eastAsia="仿宋" w:cs="仿宋"/>
          <w:sz w:val="32"/>
          <w:szCs w:val="32"/>
        </w:rPr>
        <w:t>（4）实施方案</w:t>
      </w:r>
    </w:p>
    <w:p w14:paraId="43B7B55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根据每个工委办10000元/年，保障日常运转开支</w:t>
      </w:r>
    </w:p>
    <w:p w14:paraId="548AE4DB">
      <w:pPr>
        <w:ind w:left="1122"/>
        <w:rPr>
          <w:rFonts w:ascii="仿宋" w:hAnsi="仿宋" w:eastAsia="仿宋" w:cs="仿宋"/>
          <w:sz w:val="32"/>
          <w:szCs w:val="32"/>
        </w:rPr>
      </w:pPr>
      <w:r>
        <w:rPr>
          <w:rFonts w:hint="eastAsia" w:ascii="仿宋" w:hAnsi="仿宋" w:eastAsia="仿宋" w:cs="仿宋"/>
          <w:sz w:val="32"/>
          <w:szCs w:val="32"/>
        </w:rPr>
        <w:t>（5）实施周期</w:t>
      </w:r>
    </w:p>
    <w:p w14:paraId="7FFBBB5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A273D56">
      <w:pPr>
        <w:ind w:left="1122"/>
        <w:rPr>
          <w:rFonts w:ascii="仿宋" w:hAnsi="仿宋" w:eastAsia="仿宋" w:cs="仿宋"/>
          <w:sz w:val="32"/>
          <w:szCs w:val="32"/>
        </w:rPr>
      </w:pPr>
      <w:r>
        <w:rPr>
          <w:rFonts w:hint="eastAsia" w:ascii="仿宋" w:hAnsi="仿宋" w:eastAsia="仿宋" w:cs="仿宋"/>
          <w:sz w:val="32"/>
          <w:szCs w:val="32"/>
        </w:rPr>
        <w:t>（6）年度预算安排</w:t>
      </w:r>
    </w:p>
    <w:p w14:paraId="19E540BB">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8.1万</w:t>
      </w:r>
    </w:p>
    <w:p w14:paraId="331745F7">
      <w:pPr>
        <w:ind w:firstLine="642"/>
        <w:rPr>
          <w:rFonts w:hint="eastAsia" w:ascii="仿宋" w:hAnsi="仿宋" w:eastAsia="仿宋" w:cs="仿宋"/>
          <w:sz w:val="32"/>
          <w:szCs w:val="32"/>
        </w:rPr>
      </w:pPr>
      <w:r>
        <w:rPr>
          <w:rFonts w:hint="eastAsia" w:ascii="仿宋" w:hAnsi="仿宋" w:eastAsia="仿宋" w:cs="仿宋"/>
          <w:sz w:val="32"/>
          <w:szCs w:val="32"/>
        </w:rPr>
        <w:t>3.人大老干部活动经费</w:t>
      </w:r>
    </w:p>
    <w:p w14:paraId="5EA51B4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61D847CB">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保障退休干部的活动、报刊订阅费用，体现对退休人员的政策关怀。</w:t>
      </w:r>
    </w:p>
    <w:p w14:paraId="266A6241">
      <w:pPr>
        <w:ind w:left="1122"/>
        <w:rPr>
          <w:rFonts w:ascii="仿宋" w:hAnsi="仿宋" w:eastAsia="仿宋" w:cs="仿宋"/>
          <w:sz w:val="32"/>
          <w:szCs w:val="32"/>
        </w:rPr>
      </w:pPr>
      <w:r>
        <w:rPr>
          <w:rFonts w:hint="eastAsia" w:ascii="仿宋" w:hAnsi="仿宋" w:eastAsia="仿宋" w:cs="仿宋"/>
          <w:sz w:val="32"/>
          <w:szCs w:val="32"/>
        </w:rPr>
        <w:t>（2）立项依据</w:t>
      </w:r>
    </w:p>
    <w:p w14:paraId="7BA72A26">
      <w:pPr>
        <w:pStyle w:val="2"/>
        <w:numPr>
          <w:ilvl w:val="0"/>
          <w:numId w:val="0"/>
        </w:numPr>
        <w:ind w:left="420"/>
        <w:rPr>
          <w:rFonts w:ascii="仿宋" w:hAnsi="仿宋" w:eastAsia="仿宋" w:cs="仿宋"/>
        </w:rPr>
      </w:pPr>
      <w:r>
        <w:rPr>
          <w:rFonts w:hint="eastAsia" w:ascii="仿宋" w:hAnsi="仿宋" w:eastAsia="仿宋" w:cs="仿宋"/>
          <w:sz w:val="32"/>
          <w:szCs w:val="32"/>
        </w:rPr>
        <w:t xml:space="preserve">    财政部关于印发《行政单位离退休经费管理办法》</w:t>
      </w:r>
    </w:p>
    <w:p w14:paraId="17338452">
      <w:pPr>
        <w:ind w:left="1122"/>
        <w:rPr>
          <w:rFonts w:ascii="仿宋" w:hAnsi="仿宋" w:eastAsia="仿宋" w:cs="仿宋"/>
          <w:sz w:val="32"/>
          <w:szCs w:val="32"/>
        </w:rPr>
      </w:pPr>
      <w:r>
        <w:rPr>
          <w:rFonts w:hint="eastAsia" w:ascii="仿宋" w:hAnsi="仿宋" w:eastAsia="仿宋" w:cs="仿宋"/>
          <w:sz w:val="32"/>
          <w:szCs w:val="32"/>
        </w:rPr>
        <w:t>（3）实施主体</w:t>
      </w:r>
    </w:p>
    <w:p w14:paraId="254152E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581130A">
      <w:pPr>
        <w:ind w:left="1122"/>
        <w:rPr>
          <w:rFonts w:ascii="仿宋" w:hAnsi="仿宋" w:eastAsia="仿宋" w:cs="仿宋"/>
          <w:sz w:val="32"/>
          <w:szCs w:val="32"/>
        </w:rPr>
      </w:pPr>
      <w:r>
        <w:rPr>
          <w:rFonts w:hint="eastAsia" w:ascii="仿宋" w:hAnsi="仿宋" w:eastAsia="仿宋" w:cs="仿宋"/>
          <w:sz w:val="32"/>
          <w:szCs w:val="32"/>
        </w:rPr>
        <w:t>（4）实施方案</w:t>
      </w:r>
    </w:p>
    <w:p w14:paraId="4073395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根据18000元/年，保障退休干部的活动、报刊订阅费用。</w:t>
      </w:r>
    </w:p>
    <w:p w14:paraId="259F0D2E">
      <w:pPr>
        <w:ind w:left="1122"/>
        <w:rPr>
          <w:rFonts w:ascii="仿宋" w:hAnsi="仿宋" w:eastAsia="仿宋" w:cs="仿宋"/>
          <w:sz w:val="32"/>
          <w:szCs w:val="32"/>
        </w:rPr>
      </w:pPr>
      <w:r>
        <w:rPr>
          <w:rFonts w:hint="eastAsia" w:ascii="仿宋" w:hAnsi="仿宋" w:eastAsia="仿宋" w:cs="仿宋"/>
          <w:sz w:val="32"/>
          <w:szCs w:val="32"/>
        </w:rPr>
        <w:t>（5）实施周期</w:t>
      </w:r>
    </w:p>
    <w:p w14:paraId="0C9364C0">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7F14D05D">
      <w:pPr>
        <w:ind w:left="1122"/>
        <w:rPr>
          <w:rFonts w:ascii="仿宋" w:hAnsi="仿宋" w:eastAsia="仿宋" w:cs="仿宋"/>
          <w:sz w:val="32"/>
          <w:szCs w:val="32"/>
        </w:rPr>
      </w:pPr>
      <w:r>
        <w:rPr>
          <w:rFonts w:hint="eastAsia" w:ascii="仿宋" w:hAnsi="仿宋" w:eastAsia="仿宋" w:cs="仿宋"/>
          <w:sz w:val="32"/>
          <w:szCs w:val="32"/>
        </w:rPr>
        <w:t>（6）年度预算安排</w:t>
      </w:r>
    </w:p>
    <w:p w14:paraId="13929E43">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1.8万</w:t>
      </w:r>
    </w:p>
    <w:p w14:paraId="04B4743E">
      <w:pPr>
        <w:ind w:firstLine="642"/>
        <w:rPr>
          <w:rFonts w:ascii="仿宋" w:hAnsi="仿宋" w:eastAsia="仿宋" w:cs="仿宋"/>
          <w:sz w:val="32"/>
          <w:szCs w:val="32"/>
        </w:rPr>
      </w:pPr>
      <w:r>
        <w:rPr>
          <w:rFonts w:hint="eastAsia" w:ascii="仿宋" w:hAnsi="仿宋" w:eastAsia="仿宋" w:cs="仿宋"/>
          <w:sz w:val="32"/>
          <w:szCs w:val="32"/>
        </w:rPr>
        <w:t>4.人大代表活动经费</w:t>
      </w:r>
    </w:p>
    <w:p w14:paraId="0CD647E9">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1990DD92">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保障代表开展调研视察活动，开展代表培训</w:t>
      </w:r>
    </w:p>
    <w:p w14:paraId="6CC28AA0">
      <w:pPr>
        <w:ind w:left="1122"/>
        <w:rPr>
          <w:rFonts w:ascii="仿宋" w:hAnsi="仿宋" w:eastAsia="仿宋" w:cs="仿宋"/>
          <w:sz w:val="32"/>
          <w:szCs w:val="32"/>
        </w:rPr>
      </w:pPr>
      <w:r>
        <w:rPr>
          <w:rFonts w:hint="eastAsia" w:ascii="仿宋" w:hAnsi="仿宋" w:eastAsia="仿宋" w:cs="仿宋"/>
          <w:sz w:val="32"/>
          <w:szCs w:val="32"/>
        </w:rPr>
        <w:t>（2）立项依据</w:t>
      </w:r>
    </w:p>
    <w:p w14:paraId="0C1096DC">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 《中国人民共和国和全国人民代表大会和地方各级人民代表大会选举法》第十一条、第十二条、第十三条</w:t>
      </w:r>
    </w:p>
    <w:p w14:paraId="6456CA46">
      <w:pPr>
        <w:ind w:firstLine="960" w:firstLineChars="300"/>
        <w:rPr>
          <w:rFonts w:ascii="仿宋" w:hAnsi="仿宋" w:eastAsia="仿宋" w:cs="仿宋"/>
          <w:sz w:val="32"/>
          <w:szCs w:val="32"/>
        </w:rPr>
      </w:pPr>
      <w:r>
        <w:rPr>
          <w:rFonts w:hint="eastAsia" w:ascii="仿宋" w:hAnsi="仿宋" w:eastAsia="仿宋" w:cs="仿宋"/>
          <w:sz w:val="32"/>
          <w:szCs w:val="32"/>
        </w:rPr>
        <w:t>（3）实施主体</w:t>
      </w:r>
    </w:p>
    <w:p w14:paraId="662A88F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B49455D">
      <w:pPr>
        <w:ind w:left="1122"/>
        <w:rPr>
          <w:rFonts w:ascii="仿宋" w:hAnsi="仿宋" w:eastAsia="仿宋" w:cs="仿宋"/>
          <w:sz w:val="32"/>
          <w:szCs w:val="32"/>
        </w:rPr>
      </w:pPr>
      <w:r>
        <w:rPr>
          <w:rFonts w:hint="eastAsia" w:ascii="仿宋" w:hAnsi="仿宋" w:eastAsia="仿宋" w:cs="仿宋"/>
          <w:sz w:val="32"/>
          <w:szCs w:val="32"/>
        </w:rPr>
        <w:t>（4）实施方案</w:t>
      </w:r>
    </w:p>
    <w:p w14:paraId="16983ED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根据1300元/人.年，保障代表调研视察的差旅、培训费用等。</w:t>
      </w:r>
    </w:p>
    <w:p w14:paraId="0D45F1C0">
      <w:pPr>
        <w:ind w:left="1122"/>
        <w:rPr>
          <w:rFonts w:ascii="仿宋" w:hAnsi="仿宋" w:eastAsia="仿宋" w:cs="仿宋"/>
          <w:sz w:val="32"/>
          <w:szCs w:val="32"/>
        </w:rPr>
      </w:pPr>
      <w:r>
        <w:rPr>
          <w:rFonts w:hint="eastAsia" w:ascii="仿宋" w:hAnsi="仿宋" w:eastAsia="仿宋" w:cs="仿宋"/>
          <w:sz w:val="32"/>
          <w:szCs w:val="32"/>
        </w:rPr>
        <w:t>（5）实施周期</w:t>
      </w:r>
    </w:p>
    <w:p w14:paraId="04133EB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D876AC6">
      <w:pPr>
        <w:ind w:left="1122"/>
        <w:rPr>
          <w:rFonts w:ascii="仿宋" w:hAnsi="仿宋" w:eastAsia="仿宋" w:cs="仿宋"/>
          <w:sz w:val="32"/>
          <w:szCs w:val="32"/>
        </w:rPr>
      </w:pPr>
      <w:r>
        <w:rPr>
          <w:rFonts w:hint="eastAsia" w:ascii="仿宋" w:hAnsi="仿宋" w:eastAsia="仿宋" w:cs="仿宋"/>
          <w:sz w:val="32"/>
          <w:szCs w:val="32"/>
        </w:rPr>
        <w:t>（6）年度预算安排</w:t>
      </w:r>
    </w:p>
    <w:p w14:paraId="299D8F6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25.09万</w:t>
      </w:r>
    </w:p>
    <w:p w14:paraId="2E93C234">
      <w:pPr>
        <w:ind w:firstLine="642"/>
        <w:rPr>
          <w:rFonts w:ascii="仿宋" w:hAnsi="仿宋" w:eastAsia="仿宋" w:cs="仿宋"/>
          <w:sz w:val="32"/>
          <w:szCs w:val="32"/>
        </w:rPr>
      </w:pPr>
      <w:r>
        <w:rPr>
          <w:rFonts w:hint="eastAsia" w:ascii="仿宋" w:hAnsi="仿宋" w:eastAsia="仿宋" w:cs="仿宋"/>
          <w:sz w:val="32"/>
          <w:szCs w:val="32"/>
        </w:rPr>
        <w:t>5.人大代表履职和交通补贴</w:t>
      </w:r>
    </w:p>
    <w:p w14:paraId="51FB1541">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7D459E1">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为了让代表更好的履职尽责，对代表通讯交通给予一定补助。</w:t>
      </w:r>
    </w:p>
    <w:p w14:paraId="70AE1F37">
      <w:pPr>
        <w:ind w:left="1122"/>
        <w:rPr>
          <w:rFonts w:ascii="仿宋" w:hAnsi="仿宋" w:eastAsia="仿宋" w:cs="仿宋"/>
          <w:sz w:val="32"/>
          <w:szCs w:val="32"/>
        </w:rPr>
      </w:pPr>
      <w:r>
        <w:rPr>
          <w:rFonts w:hint="eastAsia" w:ascii="仿宋" w:hAnsi="仿宋" w:eastAsia="仿宋" w:cs="仿宋"/>
          <w:sz w:val="32"/>
          <w:szCs w:val="32"/>
        </w:rPr>
        <w:t>（2）立项依据</w:t>
      </w:r>
    </w:p>
    <w:p w14:paraId="021D876F">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根据九江市人大常委会选举任免联络工作委员会</w:t>
      </w:r>
    </w:p>
    <w:p w14:paraId="55E8162A">
      <w:pPr>
        <w:ind w:left="1122"/>
        <w:rPr>
          <w:rFonts w:ascii="仿宋" w:hAnsi="仿宋" w:eastAsia="仿宋" w:cs="仿宋"/>
          <w:sz w:val="32"/>
          <w:szCs w:val="32"/>
        </w:rPr>
      </w:pPr>
      <w:r>
        <w:rPr>
          <w:rFonts w:hint="eastAsia" w:ascii="仿宋" w:hAnsi="仿宋" w:eastAsia="仿宋" w:cs="仿宋"/>
          <w:sz w:val="32"/>
          <w:szCs w:val="32"/>
        </w:rPr>
        <w:t>（3）实施主体</w:t>
      </w:r>
    </w:p>
    <w:p w14:paraId="0BBBEEA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1B27E566">
      <w:pPr>
        <w:ind w:left="1122"/>
        <w:rPr>
          <w:rFonts w:ascii="仿宋" w:hAnsi="仿宋" w:eastAsia="仿宋" w:cs="仿宋"/>
          <w:sz w:val="32"/>
          <w:szCs w:val="32"/>
        </w:rPr>
      </w:pPr>
      <w:r>
        <w:rPr>
          <w:rFonts w:hint="eastAsia" w:ascii="仿宋" w:hAnsi="仿宋" w:eastAsia="仿宋" w:cs="仿宋"/>
          <w:sz w:val="32"/>
          <w:szCs w:val="32"/>
        </w:rPr>
        <w:t>（4）实施方案</w:t>
      </w:r>
    </w:p>
    <w:p w14:paraId="4750E5A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根据800元/人.年，保障委员通讯交通费用，更好促使代表履职尽责。</w:t>
      </w:r>
    </w:p>
    <w:p w14:paraId="50F8FDE4">
      <w:pPr>
        <w:ind w:left="1122"/>
        <w:rPr>
          <w:rFonts w:ascii="仿宋" w:hAnsi="仿宋" w:eastAsia="仿宋" w:cs="仿宋"/>
          <w:sz w:val="32"/>
          <w:szCs w:val="32"/>
        </w:rPr>
      </w:pPr>
      <w:r>
        <w:rPr>
          <w:rFonts w:hint="eastAsia" w:ascii="仿宋" w:hAnsi="仿宋" w:eastAsia="仿宋" w:cs="仿宋"/>
          <w:sz w:val="32"/>
          <w:szCs w:val="32"/>
        </w:rPr>
        <w:t>（5）实施周期</w:t>
      </w:r>
    </w:p>
    <w:p w14:paraId="5A53059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A31667B">
      <w:pPr>
        <w:ind w:left="1122"/>
        <w:rPr>
          <w:rFonts w:ascii="仿宋" w:hAnsi="仿宋" w:eastAsia="仿宋" w:cs="仿宋"/>
          <w:sz w:val="32"/>
          <w:szCs w:val="32"/>
        </w:rPr>
      </w:pPr>
      <w:r>
        <w:rPr>
          <w:rFonts w:hint="eastAsia" w:ascii="仿宋" w:hAnsi="仿宋" w:eastAsia="仿宋" w:cs="仿宋"/>
          <w:sz w:val="32"/>
          <w:szCs w:val="32"/>
        </w:rPr>
        <w:t>（6）年度预算安排</w:t>
      </w:r>
    </w:p>
    <w:p w14:paraId="0E256BC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16.8万</w:t>
      </w:r>
    </w:p>
    <w:p w14:paraId="3B4E79E9">
      <w:pPr>
        <w:numPr>
          <w:ilvl w:val="0"/>
          <w:numId w:val="4"/>
        </w:numPr>
        <w:ind w:firstLine="642"/>
        <w:rPr>
          <w:rFonts w:ascii="仿宋" w:hAnsi="仿宋" w:eastAsia="仿宋" w:cs="仿宋"/>
          <w:sz w:val="32"/>
          <w:szCs w:val="32"/>
        </w:rPr>
      </w:pPr>
      <w:r>
        <w:rPr>
          <w:rFonts w:hint="eastAsia" w:ascii="仿宋" w:hAnsi="仿宋" w:eastAsia="仿宋" w:cs="仿宋"/>
          <w:sz w:val="32"/>
          <w:szCs w:val="32"/>
        </w:rPr>
        <w:t>人民代表大会</w:t>
      </w:r>
      <w:r>
        <w:rPr>
          <w:rFonts w:hint="eastAsia" w:ascii="仿宋" w:hAnsi="仿宋" w:eastAsia="仿宋" w:cs="仿宋"/>
          <w:sz w:val="32"/>
          <w:szCs w:val="32"/>
          <w:lang w:val="en-US" w:eastAsia="zh-CN"/>
        </w:rPr>
        <w:t>会议</w:t>
      </w:r>
      <w:r>
        <w:rPr>
          <w:rFonts w:hint="eastAsia" w:ascii="仿宋" w:hAnsi="仿宋" w:eastAsia="仿宋" w:cs="仿宋"/>
          <w:sz w:val="32"/>
          <w:szCs w:val="32"/>
        </w:rPr>
        <w:t>经费</w:t>
      </w:r>
    </w:p>
    <w:p w14:paraId="3D01BE1B">
      <w:pPr>
        <w:rPr>
          <w:rFonts w:ascii="仿宋" w:hAnsi="仿宋" w:eastAsia="仿宋" w:cs="仿宋"/>
          <w:sz w:val="32"/>
          <w:szCs w:val="32"/>
        </w:rPr>
      </w:pPr>
      <w:r>
        <w:rPr>
          <w:rFonts w:hint="eastAsia" w:ascii="仿宋" w:hAnsi="仿宋" w:eastAsia="仿宋" w:cs="仿宋"/>
          <w:sz w:val="32"/>
          <w:szCs w:val="32"/>
        </w:rPr>
        <w:t xml:space="preserve">     （1）项目概述</w:t>
      </w:r>
    </w:p>
    <w:p w14:paraId="3E4E0F56">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根据人大的要求，每年人大要举行全体代表大会至少1次，常委会数次，保障会议费用。</w:t>
      </w:r>
    </w:p>
    <w:p w14:paraId="229FBDCE">
      <w:pPr>
        <w:ind w:left="1122"/>
        <w:rPr>
          <w:rFonts w:ascii="仿宋" w:hAnsi="仿宋" w:eastAsia="仿宋" w:cs="仿宋"/>
          <w:sz w:val="32"/>
          <w:szCs w:val="32"/>
        </w:rPr>
      </w:pPr>
      <w:r>
        <w:rPr>
          <w:rFonts w:hint="eastAsia" w:ascii="仿宋" w:hAnsi="仿宋" w:eastAsia="仿宋" w:cs="仿宋"/>
          <w:sz w:val="32"/>
          <w:szCs w:val="32"/>
        </w:rPr>
        <w:t>（2）立项依据</w:t>
      </w:r>
    </w:p>
    <w:p w14:paraId="70D7EF11">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 《中国人民共和国和全国人民代表大会和地方各级人民政府组织法》第十一条规定，地方各级人民代表大会会议每年至少举行一次。</w:t>
      </w:r>
    </w:p>
    <w:p w14:paraId="3F48780B">
      <w:pPr>
        <w:ind w:left="1122"/>
        <w:rPr>
          <w:rFonts w:ascii="仿宋" w:hAnsi="仿宋" w:eastAsia="仿宋" w:cs="仿宋"/>
          <w:sz w:val="32"/>
          <w:szCs w:val="32"/>
        </w:rPr>
      </w:pPr>
      <w:r>
        <w:rPr>
          <w:rFonts w:hint="eastAsia" w:ascii="仿宋" w:hAnsi="仿宋" w:eastAsia="仿宋" w:cs="仿宋"/>
          <w:sz w:val="32"/>
          <w:szCs w:val="32"/>
        </w:rPr>
        <w:t>（3）实施主体</w:t>
      </w:r>
    </w:p>
    <w:p w14:paraId="7246F7F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3C4823D">
      <w:pPr>
        <w:ind w:left="1122"/>
        <w:rPr>
          <w:rFonts w:ascii="仿宋" w:hAnsi="仿宋" w:eastAsia="仿宋" w:cs="仿宋"/>
          <w:sz w:val="32"/>
          <w:szCs w:val="32"/>
        </w:rPr>
      </w:pPr>
      <w:r>
        <w:rPr>
          <w:rFonts w:hint="eastAsia" w:ascii="仿宋" w:hAnsi="仿宋" w:eastAsia="仿宋" w:cs="仿宋"/>
          <w:sz w:val="32"/>
          <w:szCs w:val="32"/>
        </w:rPr>
        <w:t>（4）实施方案</w:t>
      </w:r>
    </w:p>
    <w:p w14:paraId="42803A2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359200</w:t>
      </w:r>
      <w:r>
        <w:rPr>
          <w:rFonts w:hint="eastAsia" w:ascii="仿宋" w:hAnsi="仿宋" w:eastAsia="仿宋" w:cs="仿宋"/>
          <w:sz w:val="32"/>
          <w:szCs w:val="32"/>
        </w:rPr>
        <w:t>元/年，保障人大会议如期正常召开。</w:t>
      </w:r>
    </w:p>
    <w:p w14:paraId="7E46AFD4">
      <w:pPr>
        <w:ind w:left="1122"/>
        <w:rPr>
          <w:rFonts w:ascii="仿宋" w:hAnsi="仿宋" w:eastAsia="仿宋" w:cs="仿宋"/>
          <w:sz w:val="32"/>
          <w:szCs w:val="32"/>
        </w:rPr>
      </w:pPr>
      <w:r>
        <w:rPr>
          <w:rFonts w:hint="eastAsia" w:ascii="仿宋" w:hAnsi="仿宋" w:eastAsia="仿宋" w:cs="仿宋"/>
          <w:sz w:val="32"/>
          <w:szCs w:val="32"/>
        </w:rPr>
        <w:t>（5）实施周期</w:t>
      </w:r>
    </w:p>
    <w:p w14:paraId="3BF7C33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3CFB122A">
      <w:pPr>
        <w:ind w:left="1122"/>
        <w:rPr>
          <w:rFonts w:ascii="仿宋" w:hAnsi="仿宋" w:eastAsia="仿宋" w:cs="仿宋"/>
          <w:sz w:val="32"/>
          <w:szCs w:val="32"/>
        </w:rPr>
      </w:pPr>
      <w:r>
        <w:rPr>
          <w:rFonts w:hint="eastAsia" w:ascii="仿宋" w:hAnsi="仿宋" w:eastAsia="仿宋" w:cs="仿宋"/>
          <w:sz w:val="32"/>
          <w:szCs w:val="32"/>
        </w:rPr>
        <w:t>（6）年度预算安排</w:t>
      </w:r>
    </w:p>
    <w:p w14:paraId="46786D67">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35.92</w:t>
      </w:r>
      <w:r>
        <w:rPr>
          <w:rFonts w:hint="eastAsia" w:ascii="仿宋" w:hAnsi="仿宋" w:eastAsia="仿宋" w:cs="仿宋"/>
          <w:sz w:val="32"/>
          <w:szCs w:val="32"/>
        </w:rPr>
        <w:t>万</w:t>
      </w:r>
    </w:p>
    <w:p w14:paraId="47AEFBB8">
      <w:pPr>
        <w:ind w:firstLine="642"/>
        <w:rPr>
          <w:rFonts w:ascii="仿宋" w:hAnsi="仿宋" w:eastAsia="仿宋" w:cs="仿宋"/>
          <w:sz w:val="32"/>
          <w:szCs w:val="32"/>
        </w:rPr>
      </w:pPr>
      <w:r>
        <w:rPr>
          <w:rFonts w:hint="eastAsia" w:ascii="仿宋" w:hAnsi="仿宋" w:eastAsia="仿宋" w:cs="仿宋"/>
          <w:sz w:val="32"/>
          <w:szCs w:val="32"/>
        </w:rPr>
        <w:t>7.人大工作经费</w:t>
      </w:r>
    </w:p>
    <w:p w14:paraId="12AC9898">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2B96447B">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保障人大机关日常运行，职工工会经费、食堂运转及临时工工资.</w:t>
      </w:r>
    </w:p>
    <w:p w14:paraId="6FBD357D">
      <w:pPr>
        <w:ind w:left="1122"/>
        <w:rPr>
          <w:rFonts w:ascii="仿宋" w:hAnsi="仿宋" w:eastAsia="仿宋" w:cs="仿宋"/>
          <w:sz w:val="32"/>
          <w:szCs w:val="32"/>
        </w:rPr>
      </w:pPr>
      <w:r>
        <w:rPr>
          <w:rFonts w:hint="eastAsia" w:ascii="仿宋" w:hAnsi="仿宋" w:eastAsia="仿宋" w:cs="仿宋"/>
          <w:sz w:val="32"/>
          <w:szCs w:val="32"/>
        </w:rPr>
        <w:t>（2）立项依据</w:t>
      </w:r>
    </w:p>
    <w:p w14:paraId="6AA308F8">
      <w:pPr>
        <w:pStyle w:val="2"/>
        <w:numPr>
          <w:ilvl w:val="0"/>
          <w:numId w:val="0"/>
        </w:numPr>
        <w:ind w:left="420"/>
        <w:rPr>
          <w:rFonts w:ascii="仿宋" w:hAnsi="仿宋" w:eastAsia="仿宋" w:cs="仿宋"/>
        </w:rPr>
      </w:pPr>
      <w:r>
        <w:rPr>
          <w:rFonts w:hint="eastAsia" w:ascii="仿宋" w:hAnsi="仿宋" w:eastAsia="仿宋" w:cs="仿宋"/>
          <w:sz w:val="32"/>
          <w:szCs w:val="32"/>
        </w:rPr>
        <w:t xml:space="preserve">    《关于弥补人大工作经费不足给予财政支持的报告》</w:t>
      </w:r>
    </w:p>
    <w:p w14:paraId="2A557F7F">
      <w:pPr>
        <w:ind w:left="1122"/>
        <w:rPr>
          <w:rFonts w:ascii="仿宋" w:hAnsi="仿宋" w:eastAsia="仿宋" w:cs="仿宋"/>
          <w:sz w:val="32"/>
          <w:szCs w:val="32"/>
        </w:rPr>
      </w:pPr>
      <w:r>
        <w:rPr>
          <w:rFonts w:hint="eastAsia" w:ascii="仿宋" w:hAnsi="仿宋" w:eastAsia="仿宋" w:cs="仿宋"/>
          <w:sz w:val="32"/>
          <w:szCs w:val="32"/>
        </w:rPr>
        <w:t>（3）实施主体</w:t>
      </w:r>
    </w:p>
    <w:p w14:paraId="32D83C13">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3D9E44AC">
      <w:pPr>
        <w:ind w:left="1122"/>
        <w:rPr>
          <w:rFonts w:ascii="仿宋" w:hAnsi="仿宋" w:eastAsia="仿宋" w:cs="仿宋"/>
          <w:sz w:val="32"/>
          <w:szCs w:val="32"/>
        </w:rPr>
      </w:pPr>
      <w:r>
        <w:rPr>
          <w:rFonts w:hint="eastAsia" w:ascii="仿宋" w:hAnsi="仿宋" w:eastAsia="仿宋" w:cs="仿宋"/>
          <w:sz w:val="32"/>
          <w:szCs w:val="32"/>
        </w:rPr>
        <w:t>（4）实施方案</w:t>
      </w:r>
    </w:p>
    <w:p w14:paraId="4E7277F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根据6</w:t>
      </w:r>
      <w:r>
        <w:rPr>
          <w:rFonts w:hint="eastAsia" w:ascii="仿宋" w:hAnsi="仿宋" w:eastAsia="仿宋" w:cs="仿宋"/>
          <w:sz w:val="32"/>
          <w:szCs w:val="32"/>
          <w:lang w:val="en-US" w:eastAsia="zh-CN"/>
        </w:rPr>
        <w:t>2856</w:t>
      </w:r>
      <w:r>
        <w:rPr>
          <w:rFonts w:hint="eastAsia" w:ascii="仿宋" w:hAnsi="仿宋" w:eastAsia="仿宋" w:cs="仿宋"/>
          <w:sz w:val="32"/>
          <w:szCs w:val="32"/>
        </w:rPr>
        <w:t>0元/年，保障人大工作运转与人员福利。</w:t>
      </w:r>
    </w:p>
    <w:p w14:paraId="61855607">
      <w:pPr>
        <w:ind w:left="1122"/>
        <w:rPr>
          <w:rFonts w:ascii="仿宋" w:hAnsi="仿宋" w:eastAsia="仿宋" w:cs="仿宋"/>
          <w:sz w:val="32"/>
          <w:szCs w:val="32"/>
        </w:rPr>
      </w:pPr>
      <w:r>
        <w:rPr>
          <w:rFonts w:hint="eastAsia" w:ascii="仿宋" w:hAnsi="仿宋" w:eastAsia="仿宋" w:cs="仿宋"/>
          <w:sz w:val="32"/>
          <w:szCs w:val="32"/>
        </w:rPr>
        <w:t>（5）实施周期</w:t>
      </w:r>
    </w:p>
    <w:p w14:paraId="6FAC260E">
      <w:pPr>
        <w:ind w:left="1122"/>
        <w:rPr>
          <w:rFonts w:ascii="仿宋" w:hAnsi="仿宋" w:eastAsia="仿宋" w:cs="仿宋"/>
          <w:sz w:val="32"/>
          <w:szCs w:val="32"/>
        </w:rPr>
      </w:pPr>
      <w:r>
        <w:rPr>
          <w:rFonts w:hint="eastAsia" w:ascii="仿宋" w:hAnsi="仿宋" w:eastAsia="仿宋" w:cs="仿宋"/>
          <w:sz w:val="32"/>
          <w:szCs w:val="32"/>
        </w:rPr>
        <w:t>中长期</w:t>
      </w:r>
    </w:p>
    <w:p w14:paraId="1BDF0155">
      <w:pPr>
        <w:ind w:left="1122"/>
        <w:rPr>
          <w:rFonts w:ascii="仿宋" w:hAnsi="仿宋" w:eastAsia="仿宋" w:cs="仿宋"/>
          <w:sz w:val="32"/>
          <w:szCs w:val="32"/>
        </w:rPr>
      </w:pPr>
      <w:r>
        <w:rPr>
          <w:rFonts w:hint="eastAsia" w:ascii="仿宋" w:hAnsi="仿宋" w:eastAsia="仿宋" w:cs="仿宋"/>
          <w:sz w:val="32"/>
          <w:szCs w:val="32"/>
        </w:rPr>
        <w:t>（6）年度预算安排</w:t>
      </w:r>
    </w:p>
    <w:p w14:paraId="6D84E1F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62.856</w:t>
      </w:r>
      <w:r>
        <w:rPr>
          <w:rFonts w:hint="eastAsia" w:ascii="仿宋" w:hAnsi="仿宋" w:eastAsia="仿宋" w:cs="仿宋"/>
          <w:sz w:val="32"/>
          <w:szCs w:val="32"/>
        </w:rPr>
        <w:t>万</w:t>
      </w:r>
    </w:p>
    <w:p w14:paraId="40A29225">
      <w:pPr>
        <w:ind w:left="1122"/>
        <w:rPr>
          <w:rFonts w:ascii="仿宋" w:hAnsi="仿宋" w:eastAsia="仿宋" w:cs="仿宋"/>
          <w:sz w:val="32"/>
          <w:szCs w:val="32"/>
        </w:rPr>
      </w:pPr>
      <w:r>
        <w:rPr>
          <w:rFonts w:hint="eastAsia" w:ascii="仿宋" w:hAnsi="仿宋" w:eastAsia="仿宋" w:cs="仿宋"/>
          <w:sz w:val="32"/>
          <w:szCs w:val="32"/>
        </w:rPr>
        <w:t>8、异地干部交流经费</w:t>
      </w:r>
    </w:p>
    <w:p w14:paraId="7BD716C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14BAA9ED">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互相交流，更好地提高经济效益。</w:t>
      </w:r>
    </w:p>
    <w:p w14:paraId="14A8765A">
      <w:pPr>
        <w:ind w:left="1122"/>
        <w:rPr>
          <w:rFonts w:ascii="仿宋" w:hAnsi="仿宋" w:eastAsia="仿宋" w:cs="仿宋"/>
          <w:sz w:val="32"/>
          <w:szCs w:val="32"/>
        </w:rPr>
      </w:pPr>
      <w:r>
        <w:rPr>
          <w:rFonts w:hint="eastAsia" w:ascii="仿宋" w:hAnsi="仿宋" w:eastAsia="仿宋" w:cs="仿宋"/>
          <w:sz w:val="32"/>
          <w:szCs w:val="32"/>
        </w:rPr>
        <w:t>（2）立项依据</w:t>
      </w:r>
    </w:p>
    <w:p w14:paraId="67B02EA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经费及时解决，更好地提高经济效益.</w:t>
      </w:r>
    </w:p>
    <w:p w14:paraId="6C620C14">
      <w:pPr>
        <w:ind w:left="1122"/>
        <w:rPr>
          <w:rFonts w:ascii="仿宋" w:hAnsi="仿宋" w:eastAsia="仿宋" w:cs="仿宋"/>
          <w:sz w:val="32"/>
          <w:szCs w:val="32"/>
        </w:rPr>
      </w:pPr>
      <w:r>
        <w:rPr>
          <w:rFonts w:hint="eastAsia" w:ascii="仿宋" w:hAnsi="仿宋" w:eastAsia="仿宋" w:cs="仿宋"/>
          <w:sz w:val="32"/>
          <w:szCs w:val="32"/>
        </w:rPr>
        <w:t>（3）实施主体</w:t>
      </w:r>
    </w:p>
    <w:p w14:paraId="720018C0">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E3739F3">
      <w:pPr>
        <w:ind w:left="1122"/>
        <w:rPr>
          <w:rFonts w:ascii="仿宋" w:hAnsi="仿宋" w:eastAsia="仿宋" w:cs="仿宋"/>
          <w:sz w:val="32"/>
          <w:szCs w:val="32"/>
        </w:rPr>
      </w:pPr>
      <w:r>
        <w:rPr>
          <w:rFonts w:hint="eastAsia" w:ascii="仿宋" w:hAnsi="仿宋" w:eastAsia="仿宋" w:cs="仿宋"/>
          <w:sz w:val="32"/>
          <w:szCs w:val="32"/>
        </w:rPr>
        <w:t>（4）实施方案</w:t>
      </w:r>
    </w:p>
    <w:p w14:paraId="440D20E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用于差旅费及其他商品服务支出。</w:t>
      </w:r>
    </w:p>
    <w:p w14:paraId="2BBDF2EA">
      <w:pPr>
        <w:ind w:left="1122"/>
        <w:rPr>
          <w:rFonts w:ascii="仿宋" w:hAnsi="仿宋" w:eastAsia="仿宋" w:cs="仿宋"/>
          <w:sz w:val="32"/>
          <w:szCs w:val="32"/>
        </w:rPr>
      </w:pPr>
      <w:r>
        <w:rPr>
          <w:rFonts w:hint="eastAsia" w:ascii="仿宋" w:hAnsi="仿宋" w:eastAsia="仿宋" w:cs="仿宋"/>
          <w:sz w:val="32"/>
          <w:szCs w:val="32"/>
        </w:rPr>
        <w:t>（5）实施周期</w:t>
      </w:r>
    </w:p>
    <w:p w14:paraId="3C77B40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54A0990">
      <w:pPr>
        <w:ind w:left="1122"/>
        <w:rPr>
          <w:rFonts w:ascii="仿宋" w:hAnsi="仿宋" w:eastAsia="仿宋" w:cs="仿宋"/>
          <w:sz w:val="32"/>
          <w:szCs w:val="32"/>
        </w:rPr>
      </w:pPr>
      <w:r>
        <w:rPr>
          <w:rFonts w:hint="eastAsia" w:ascii="仿宋" w:hAnsi="仿宋" w:eastAsia="仿宋" w:cs="仿宋"/>
          <w:sz w:val="32"/>
          <w:szCs w:val="32"/>
        </w:rPr>
        <w:t>（6）年度预算安排</w:t>
      </w:r>
    </w:p>
    <w:p w14:paraId="1908A1E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8万</w:t>
      </w:r>
    </w:p>
    <w:p w14:paraId="4B7003F9">
      <w:pPr>
        <w:ind w:left="1122"/>
        <w:rPr>
          <w:rFonts w:ascii="仿宋" w:hAnsi="仿宋" w:eastAsia="仿宋" w:cs="仿宋"/>
          <w:sz w:val="32"/>
          <w:szCs w:val="32"/>
        </w:rPr>
      </w:pPr>
      <w:r>
        <w:rPr>
          <w:rFonts w:hint="eastAsia" w:ascii="仿宋" w:hAnsi="仿宋" w:eastAsia="仿宋" w:cs="仿宋"/>
          <w:sz w:val="32"/>
          <w:szCs w:val="32"/>
        </w:rPr>
        <w:t>9、人大联络工作站经费</w:t>
      </w:r>
    </w:p>
    <w:p w14:paraId="48362CEE">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2C789611">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保障人大代表联络站正常运转。</w:t>
      </w:r>
    </w:p>
    <w:p w14:paraId="51E9E221">
      <w:pPr>
        <w:ind w:left="1122"/>
        <w:rPr>
          <w:rFonts w:ascii="仿宋" w:hAnsi="仿宋" w:eastAsia="仿宋" w:cs="仿宋"/>
          <w:sz w:val="32"/>
          <w:szCs w:val="32"/>
        </w:rPr>
      </w:pPr>
      <w:r>
        <w:rPr>
          <w:rFonts w:hint="eastAsia" w:ascii="仿宋" w:hAnsi="仿宋" w:eastAsia="仿宋" w:cs="仿宋"/>
          <w:sz w:val="32"/>
          <w:szCs w:val="32"/>
        </w:rPr>
        <w:t>（2）立项依据</w:t>
      </w:r>
    </w:p>
    <w:p w14:paraId="5901B0AC">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根据庐常发【2017】11号</w:t>
      </w:r>
    </w:p>
    <w:p w14:paraId="3B1798F2">
      <w:pPr>
        <w:ind w:left="1122"/>
        <w:rPr>
          <w:rFonts w:ascii="仿宋" w:hAnsi="仿宋" w:eastAsia="仿宋" w:cs="仿宋"/>
          <w:sz w:val="32"/>
          <w:szCs w:val="32"/>
        </w:rPr>
      </w:pPr>
      <w:r>
        <w:rPr>
          <w:rFonts w:hint="eastAsia" w:ascii="仿宋" w:hAnsi="仿宋" w:eastAsia="仿宋" w:cs="仿宋"/>
          <w:sz w:val="32"/>
          <w:szCs w:val="32"/>
        </w:rPr>
        <w:t>（3）实施主体</w:t>
      </w:r>
    </w:p>
    <w:p w14:paraId="41EDF545">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5F60C3F5">
      <w:pPr>
        <w:ind w:left="1122"/>
        <w:rPr>
          <w:rFonts w:ascii="仿宋" w:hAnsi="仿宋" w:eastAsia="仿宋" w:cs="仿宋"/>
          <w:sz w:val="32"/>
          <w:szCs w:val="32"/>
        </w:rPr>
      </w:pPr>
      <w:r>
        <w:rPr>
          <w:rFonts w:hint="eastAsia" w:ascii="仿宋" w:hAnsi="仿宋" w:eastAsia="仿宋" w:cs="仿宋"/>
          <w:sz w:val="32"/>
          <w:szCs w:val="32"/>
        </w:rPr>
        <w:t>（4）实施方案</w:t>
      </w:r>
    </w:p>
    <w:p w14:paraId="64C23FE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保证各站工作正常运转。。</w:t>
      </w:r>
    </w:p>
    <w:p w14:paraId="0ABC32BD">
      <w:pPr>
        <w:ind w:left="1122"/>
        <w:rPr>
          <w:rFonts w:ascii="仿宋" w:hAnsi="仿宋" w:eastAsia="仿宋" w:cs="仿宋"/>
          <w:sz w:val="32"/>
          <w:szCs w:val="32"/>
        </w:rPr>
      </w:pPr>
      <w:r>
        <w:rPr>
          <w:rFonts w:hint="eastAsia" w:ascii="仿宋" w:hAnsi="仿宋" w:eastAsia="仿宋" w:cs="仿宋"/>
          <w:sz w:val="32"/>
          <w:szCs w:val="32"/>
        </w:rPr>
        <w:t>（5）实施周期</w:t>
      </w:r>
    </w:p>
    <w:p w14:paraId="68C7FE43">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611E12B">
      <w:pPr>
        <w:ind w:left="1122"/>
        <w:rPr>
          <w:rFonts w:ascii="仿宋" w:hAnsi="仿宋" w:eastAsia="仿宋" w:cs="仿宋"/>
          <w:sz w:val="32"/>
          <w:szCs w:val="32"/>
        </w:rPr>
      </w:pPr>
      <w:r>
        <w:rPr>
          <w:rFonts w:hint="eastAsia" w:ascii="仿宋" w:hAnsi="仿宋" w:eastAsia="仿宋" w:cs="仿宋"/>
          <w:sz w:val="32"/>
          <w:szCs w:val="32"/>
        </w:rPr>
        <w:t>（6）年度预算安排</w:t>
      </w:r>
    </w:p>
    <w:p w14:paraId="7B5BEE2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50</w:t>
      </w:r>
      <w:r>
        <w:rPr>
          <w:rFonts w:hint="eastAsia" w:ascii="仿宋" w:hAnsi="仿宋" w:eastAsia="仿宋" w:cs="仿宋"/>
          <w:sz w:val="32"/>
          <w:szCs w:val="32"/>
        </w:rPr>
        <w:t>万</w:t>
      </w:r>
    </w:p>
    <w:p w14:paraId="40F531C9">
      <w:pPr>
        <w:ind w:left="1122"/>
        <w:rPr>
          <w:rFonts w:hint="default" w:ascii="仿宋" w:hAnsi="仿宋" w:eastAsia="仿宋" w:cs="仿宋"/>
          <w:sz w:val="32"/>
          <w:szCs w:val="32"/>
          <w:lang w:val="en-US" w:eastAsia="zh-CN"/>
        </w:rPr>
      </w:pPr>
      <w:r>
        <w:rPr>
          <w:rFonts w:hint="eastAsia" w:ascii="仿宋" w:hAnsi="仿宋" w:eastAsia="仿宋" w:cs="仿宋"/>
          <w:sz w:val="32"/>
          <w:szCs w:val="32"/>
        </w:rPr>
        <w:t>10、</w:t>
      </w:r>
      <w:r>
        <w:rPr>
          <w:rFonts w:hint="eastAsia" w:ascii="仿宋" w:hAnsi="仿宋" w:eastAsia="仿宋" w:cs="仿宋"/>
          <w:sz w:val="32"/>
          <w:szCs w:val="32"/>
          <w:lang w:val="en-US" w:eastAsia="zh-CN"/>
        </w:rPr>
        <w:t>人大常委会议费</w:t>
      </w:r>
    </w:p>
    <w:p w14:paraId="62FBDA45">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78EF6E4F">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根据《中国人民共和国和全国人民代表大会和地方各级人民政府组织法》第四十五条规定，每两个月至少举行一次。</w:t>
      </w:r>
    </w:p>
    <w:p w14:paraId="7D53B211">
      <w:pPr>
        <w:ind w:left="1122"/>
        <w:rPr>
          <w:rFonts w:ascii="仿宋" w:hAnsi="仿宋" w:eastAsia="仿宋" w:cs="仿宋"/>
          <w:sz w:val="32"/>
          <w:szCs w:val="32"/>
        </w:rPr>
      </w:pPr>
      <w:r>
        <w:rPr>
          <w:rFonts w:hint="eastAsia" w:ascii="仿宋" w:hAnsi="仿宋" w:eastAsia="仿宋" w:cs="仿宋"/>
          <w:sz w:val="32"/>
          <w:szCs w:val="32"/>
        </w:rPr>
        <w:t>（2）立项依据</w:t>
      </w:r>
    </w:p>
    <w:p w14:paraId="690FEDC2">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中国人民共和国和全国人民代表大会和地方各级人民政府组织法</w:t>
      </w:r>
    </w:p>
    <w:p w14:paraId="629BD877">
      <w:pPr>
        <w:rPr>
          <w:rFonts w:ascii="仿宋" w:hAnsi="仿宋" w:eastAsia="仿宋" w:cs="仿宋"/>
          <w:sz w:val="32"/>
          <w:szCs w:val="32"/>
        </w:rPr>
      </w:pPr>
      <w:r>
        <w:rPr>
          <w:rFonts w:hint="eastAsia" w:ascii="仿宋" w:hAnsi="仿宋" w:eastAsia="仿宋" w:cs="仿宋"/>
          <w:sz w:val="32"/>
          <w:szCs w:val="32"/>
        </w:rPr>
        <w:t xml:space="preserve">       （3）实施主体</w:t>
      </w:r>
    </w:p>
    <w:p w14:paraId="43F92BF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4291431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6B633D9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根据5</w:t>
      </w:r>
      <w:r>
        <w:rPr>
          <w:rFonts w:hint="eastAsia" w:ascii="仿宋" w:hAnsi="仿宋" w:eastAsia="仿宋" w:cs="仿宋"/>
          <w:sz w:val="32"/>
          <w:szCs w:val="32"/>
          <w:lang w:val="en-US" w:eastAsia="zh-CN"/>
        </w:rPr>
        <w:t>3700</w:t>
      </w:r>
      <w:r>
        <w:rPr>
          <w:rFonts w:hint="eastAsia" w:ascii="仿宋" w:hAnsi="仿宋" w:eastAsia="仿宋" w:cs="仿宋"/>
          <w:sz w:val="32"/>
          <w:szCs w:val="32"/>
        </w:rPr>
        <w:t>元/年，保障人大常委会会议如期正常召开。</w:t>
      </w:r>
    </w:p>
    <w:p w14:paraId="4BB56B05">
      <w:pPr>
        <w:ind w:left="1122"/>
        <w:rPr>
          <w:rFonts w:ascii="仿宋" w:hAnsi="仿宋" w:eastAsia="仿宋" w:cs="仿宋"/>
          <w:sz w:val="32"/>
          <w:szCs w:val="32"/>
        </w:rPr>
      </w:pPr>
      <w:r>
        <w:rPr>
          <w:rFonts w:hint="eastAsia" w:ascii="仿宋" w:hAnsi="仿宋" w:eastAsia="仿宋" w:cs="仿宋"/>
          <w:sz w:val="32"/>
          <w:szCs w:val="32"/>
        </w:rPr>
        <w:t>（5）实施周期</w:t>
      </w:r>
    </w:p>
    <w:p w14:paraId="77588C2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0E0B7933">
      <w:pPr>
        <w:ind w:left="1122"/>
        <w:rPr>
          <w:rFonts w:ascii="仿宋" w:hAnsi="仿宋" w:eastAsia="仿宋" w:cs="仿宋"/>
          <w:sz w:val="32"/>
          <w:szCs w:val="32"/>
        </w:rPr>
      </w:pPr>
      <w:r>
        <w:rPr>
          <w:rFonts w:hint="eastAsia" w:ascii="仿宋" w:hAnsi="仿宋" w:eastAsia="仿宋" w:cs="仿宋"/>
          <w:sz w:val="32"/>
          <w:szCs w:val="32"/>
        </w:rPr>
        <w:t>（6）年度预算安排</w:t>
      </w:r>
    </w:p>
    <w:p w14:paraId="23950C1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37</w:t>
      </w:r>
      <w:r>
        <w:rPr>
          <w:rFonts w:hint="eastAsia" w:ascii="仿宋" w:hAnsi="仿宋" w:eastAsia="仿宋" w:cs="仿宋"/>
          <w:sz w:val="32"/>
          <w:szCs w:val="32"/>
        </w:rPr>
        <w:t>万元</w:t>
      </w:r>
    </w:p>
    <w:p w14:paraId="5C0F7A14">
      <w:pPr>
        <w:ind w:left="1122"/>
        <w:rPr>
          <w:rFonts w:ascii="仿宋" w:hAnsi="仿宋" w:eastAsia="仿宋" w:cs="仿宋"/>
          <w:sz w:val="32"/>
          <w:szCs w:val="32"/>
        </w:rPr>
      </w:pPr>
      <w:r>
        <w:rPr>
          <w:rFonts w:hint="eastAsia" w:ascii="仿宋" w:hAnsi="仿宋" w:eastAsia="仿宋" w:cs="仿宋"/>
          <w:sz w:val="32"/>
          <w:szCs w:val="32"/>
        </w:rPr>
        <w:t>11、常委会活动经费</w:t>
      </w:r>
    </w:p>
    <w:p w14:paraId="1668BF2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5A3E724C">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根据《中国人民共和国和全国人民代表大会和地方各级人民代表选举法》第十一条、第十二条、第十三条</w:t>
      </w:r>
    </w:p>
    <w:p w14:paraId="53006932">
      <w:pPr>
        <w:ind w:firstLine="960" w:firstLineChars="300"/>
        <w:rPr>
          <w:rFonts w:ascii="仿宋" w:hAnsi="仿宋" w:eastAsia="仿宋" w:cs="仿宋"/>
          <w:sz w:val="32"/>
          <w:szCs w:val="32"/>
        </w:rPr>
      </w:pPr>
      <w:r>
        <w:rPr>
          <w:rFonts w:hint="eastAsia" w:ascii="仿宋" w:hAnsi="仿宋" w:eastAsia="仿宋" w:cs="仿宋"/>
          <w:sz w:val="32"/>
          <w:szCs w:val="32"/>
        </w:rPr>
        <w:t>（2）立项依据</w:t>
      </w:r>
    </w:p>
    <w:p w14:paraId="1704A6A6">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中国人民共和国和全国人民代表大会和地方各级人民代表选举法</w:t>
      </w:r>
    </w:p>
    <w:p w14:paraId="599BAE8A">
      <w:pPr>
        <w:ind w:left="1122"/>
        <w:rPr>
          <w:rFonts w:ascii="仿宋" w:hAnsi="仿宋" w:eastAsia="仿宋" w:cs="仿宋"/>
          <w:sz w:val="32"/>
          <w:szCs w:val="32"/>
        </w:rPr>
      </w:pPr>
      <w:r>
        <w:rPr>
          <w:rFonts w:hint="eastAsia" w:ascii="仿宋" w:hAnsi="仿宋" w:eastAsia="仿宋" w:cs="仿宋"/>
          <w:sz w:val="32"/>
          <w:szCs w:val="32"/>
        </w:rPr>
        <w:t>（3）实施主体</w:t>
      </w:r>
    </w:p>
    <w:p w14:paraId="167BC7D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37594D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55230E0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根据26100元/年，保障人大常委会会议如期正常召开。</w:t>
      </w:r>
    </w:p>
    <w:p w14:paraId="42FB729A">
      <w:pPr>
        <w:ind w:left="1122"/>
        <w:rPr>
          <w:rFonts w:ascii="仿宋" w:hAnsi="仿宋" w:eastAsia="仿宋" w:cs="仿宋"/>
          <w:sz w:val="32"/>
          <w:szCs w:val="32"/>
        </w:rPr>
      </w:pPr>
      <w:r>
        <w:rPr>
          <w:rFonts w:hint="eastAsia" w:ascii="仿宋" w:hAnsi="仿宋" w:eastAsia="仿宋" w:cs="仿宋"/>
          <w:sz w:val="32"/>
          <w:szCs w:val="32"/>
        </w:rPr>
        <w:t>（5）实施周期</w:t>
      </w:r>
    </w:p>
    <w:p w14:paraId="3D35949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9E56768">
      <w:pPr>
        <w:ind w:left="1122"/>
        <w:rPr>
          <w:rFonts w:ascii="仿宋" w:hAnsi="仿宋" w:eastAsia="仿宋" w:cs="仿宋"/>
          <w:sz w:val="32"/>
          <w:szCs w:val="32"/>
        </w:rPr>
      </w:pPr>
      <w:r>
        <w:rPr>
          <w:rFonts w:hint="eastAsia" w:ascii="仿宋" w:hAnsi="仿宋" w:eastAsia="仿宋" w:cs="仿宋"/>
          <w:sz w:val="32"/>
          <w:szCs w:val="32"/>
        </w:rPr>
        <w:t>（6）年度预算安排</w:t>
      </w:r>
    </w:p>
    <w:p w14:paraId="3256181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2.61万</w:t>
      </w:r>
    </w:p>
    <w:p w14:paraId="4100902C">
      <w:pPr>
        <w:ind w:left="1122"/>
        <w:rPr>
          <w:rFonts w:ascii="仿宋" w:hAnsi="仿宋" w:eastAsia="仿宋" w:cs="仿宋"/>
          <w:sz w:val="32"/>
          <w:szCs w:val="32"/>
        </w:rPr>
      </w:pPr>
      <w:r>
        <w:rPr>
          <w:rFonts w:hint="eastAsia" w:ascii="仿宋" w:hAnsi="仿宋" w:eastAsia="仿宋" w:cs="仿宋"/>
          <w:sz w:val="32"/>
          <w:szCs w:val="32"/>
        </w:rPr>
        <w:t>12、人大预算联网审查监督系统运行经费</w:t>
      </w:r>
    </w:p>
    <w:p w14:paraId="5B599E65">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60962E59">
      <w:pPr>
        <w:pStyle w:val="2"/>
        <w:numPr>
          <w:ilvl w:val="0"/>
          <w:numId w:val="0"/>
        </w:numPr>
        <w:ind w:left="420"/>
        <w:rPr>
          <w:rFonts w:ascii="仿宋" w:hAnsi="仿宋" w:eastAsia="仿宋" w:cs="仿宋"/>
        </w:rPr>
      </w:pPr>
      <w:r>
        <w:rPr>
          <w:rFonts w:hint="eastAsia" w:ascii="仿宋" w:hAnsi="仿宋" w:eastAsia="仿宋" w:cs="仿宋"/>
          <w:sz w:val="32"/>
          <w:szCs w:val="32"/>
        </w:rPr>
        <w:t xml:space="preserve">    关于《推进地方人大预算联网监督工作的指导意见》，全国人大常委会要求，2019年基本实现地市级人大预算联网监督系统建设和使用全覆盖。</w:t>
      </w:r>
    </w:p>
    <w:p w14:paraId="706ACEFF">
      <w:pPr>
        <w:ind w:left="1122"/>
        <w:rPr>
          <w:rFonts w:ascii="仿宋" w:hAnsi="仿宋" w:eastAsia="仿宋" w:cs="仿宋"/>
          <w:sz w:val="32"/>
          <w:szCs w:val="32"/>
        </w:rPr>
      </w:pPr>
      <w:r>
        <w:rPr>
          <w:rFonts w:hint="eastAsia" w:ascii="仿宋" w:hAnsi="仿宋" w:eastAsia="仿宋" w:cs="仿宋"/>
          <w:sz w:val="32"/>
          <w:szCs w:val="32"/>
        </w:rPr>
        <w:t>（2）立项依据</w:t>
      </w:r>
    </w:p>
    <w:p w14:paraId="16CBD299">
      <w:pPr>
        <w:pStyle w:val="2"/>
        <w:numPr>
          <w:ilvl w:val="0"/>
          <w:numId w:val="0"/>
        </w:numPr>
        <w:ind w:left="420"/>
        <w:rPr>
          <w:rFonts w:ascii="仿宋" w:hAnsi="仿宋" w:eastAsia="仿宋" w:cs="仿宋"/>
          <w:sz w:val="32"/>
          <w:szCs w:val="32"/>
        </w:rPr>
      </w:pPr>
      <w:r>
        <w:rPr>
          <w:rFonts w:hint="eastAsia" w:ascii="仿宋" w:hAnsi="仿宋" w:eastAsia="仿宋" w:cs="仿宋"/>
          <w:sz w:val="32"/>
          <w:szCs w:val="32"/>
        </w:rPr>
        <w:t xml:space="preserve">    庐山市一届人民政府第36次常委会会议纪要.</w:t>
      </w:r>
    </w:p>
    <w:p w14:paraId="46426C7F">
      <w:pPr>
        <w:ind w:left="1122"/>
        <w:rPr>
          <w:rFonts w:ascii="仿宋" w:hAnsi="仿宋" w:eastAsia="仿宋" w:cs="仿宋"/>
          <w:sz w:val="32"/>
          <w:szCs w:val="32"/>
        </w:rPr>
      </w:pPr>
      <w:r>
        <w:rPr>
          <w:rFonts w:hint="eastAsia" w:ascii="仿宋" w:hAnsi="仿宋" w:eastAsia="仿宋" w:cs="仿宋"/>
          <w:sz w:val="32"/>
          <w:szCs w:val="32"/>
        </w:rPr>
        <w:t>（3）实施主体</w:t>
      </w:r>
    </w:p>
    <w:p w14:paraId="1BB16A8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0684FA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0B8AF7C6">
      <w:pPr>
        <w:ind w:left="1122"/>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988</w:t>
      </w:r>
      <w:r>
        <w:rPr>
          <w:rFonts w:hint="eastAsia" w:ascii="仿宋" w:hAnsi="仿宋" w:eastAsia="仿宋" w:cs="仿宋"/>
          <w:sz w:val="32"/>
          <w:szCs w:val="32"/>
        </w:rPr>
        <w:t>00元/年，保证预算联网监督系统正常运转。</w:t>
      </w:r>
    </w:p>
    <w:p w14:paraId="0AA5ED99">
      <w:pPr>
        <w:ind w:left="1122"/>
        <w:rPr>
          <w:rFonts w:ascii="仿宋" w:hAnsi="仿宋" w:eastAsia="仿宋" w:cs="仿宋"/>
          <w:sz w:val="32"/>
          <w:szCs w:val="32"/>
        </w:rPr>
      </w:pPr>
      <w:r>
        <w:rPr>
          <w:rFonts w:hint="eastAsia" w:ascii="仿宋" w:hAnsi="仿宋" w:eastAsia="仿宋" w:cs="仿宋"/>
          <w:sz w:val="32"/>
          <w:szCs w:val="32"/>
        </w:rPr>
        <w:t>（5）实施周期</w:t>
      </w:r>
    </w:p>
    <w:p w14:paraId="744FFBD9">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6A1990D">
      <w:pPr>
        <w:ind w:left="1122"/>
        <w:rPr>
          <w:rFonts w:ascii="仿宋" w:hAnsi="仿宋" w:eastAsia="仿宋" w:cs="仿宋"/>
          <w:sz w:val="32"/>
          <w:szCs w:val="32"/>
        </w:rPr>
      </w:pPr>
      <w:r>
        <w:rPr>
          <w:rFonts w:hint="eastAsia" w:ascii="仿宋" w:hAnsi="仿宋" w:eastAsia="仿宋" w:cs="仿宋"/>
          <w:sz w:val="32"/>
          <w:szCs w:val="32"/>
        </w:rPr>
        <w:t>（6）年度预算安排</w:t>
      </w:r>
    </w:p>
    <w:p w14:paraId="17EE9F70">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9.88</w:t>
      </w:r>
      <w:r>
        <w:rPr>
          <w:rFonts w:hint="eastAsia" w:ascii="仿宋" w:hAnsi="仿宋" w:eastAsia="仿宋" w:cs="仿宋"/>
          <w:sz w:val="32"/>
          <w:szCs w:val="32"/>
        </w:rPr>
        <w:t>万</w:t>
      </w:r>
    </w:p>
    <w:p w14:paraId="47CF37B3">
      <w:pPr>
        <w:ind w:left="1122"/>
        <w:rPr>
          <w:rFonts w:ascii="仿宋" w:hAnsi="仿宋" w:eastAsia="仿宋" w:cs="仿宋"/>
          <w:sz w:val="32"/>
          <w:szCs w:val="32"/>
        </w:rPr>
      </w:pPr>
      <w:r>
        <w:rPr>
          <w:rFonts w:hint="eastAsia" w:ascii="仿宋" w:hAnsi="仿宋" w:eastAsia="仿宋" w:cs="仿宋"/>
          <w:sz w:val="32"/>
          <w:szCs w:val="32"/>
        </w:rPr>
        <w:t>13、人大机关院内管护费</w:t>
      </w:r>
    </w:p>
    <w:p w14:paraId="70EEF17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3527B282">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保证机关院内维修及劳务工资。</w:t>
      </w:r>
    </w:p>
    <w:p w14:paraId="0C56BE9B">
      <w:pPr>
        <w:ind w:left="1122"/>
        <w:rPr>
          <w:rFonts w:ascii="仿宋" w:hAnsi="仿宋" w:eastAsia="仿宋" w:cs="仿宋"/>
          <w:sz w:val="32"/>
          <w:szCs w:val="32"/>
        </w:rPr>
      </w:pPr>
      <w:r>
        <w:rPr>
          <w:rFonts w:hint="eastAsia" w:ascii="仿宋" w:hAnsi="仿宋" w:eastAsia="仿宋" w:cs="仿宋"/>
          <w:sz w:val="32"/>
          <w:szCs w:val="32"/>
        </w:rPr>
        <w:t>（2）立项依据</w:t>
      </w:r>
    </w:p>
    <w:p w14:paraId="48F79A61">
      <w:pPr>
        <w:pStyle w:val="2"/>
        <w:numPr>
          <w:ilvl w:val="0"/>
          <w:numId w:val="0"/>
        </w:numPr>
        <w:ind w:left="420"/>
        <w:rPr>
          <w:rFonts w:ascii="仿宋" w:hAnsi="仿宋" w:eastAsia="仿宋" w:cs="仿宋"/>
          <w:sz w:val="32"/>
          <w:szCs w:val="32"/>
        </w:rPr>
      </w:pPr>
      <w:r>
        <w:rPr>
          <w:rFonts w:hint="eastAsia" w:ascii="仿宋" w:hAnsi="仿宋" w:eastAsia="仿宋" w:cs="仿宋"/>
          <w:sz w:val="32"/>
          <w:szCs w:val="32"/>
        </w:rPr>
        <w:t xml:space="preserve">    根据工作需要，保障人大机关工作正常运转。</w:t>
      </w:r>
    </w:p>
    <w:p w14:paraId="378FEEF2">
      <w:pPr>
        <w:ind w:left="1122"/>
        <w:rPr>
          <w:rFonts w:ascii="仿宋" w:hAnsi="仿宋" w:eastAsia="仿宋" w:cs="仿宋"/>
          <w:sz w:val="32"/>
          <w:szCs w:val="32"/>
        </w:rPr>
      </w:pPr>
      <w:r>
        <w:rPr>
          <w:rFonts w:hint="eastAsia" w:ascii="仿宋" w:hAnsi="仿宋" w:eastAsia="仿宋" w:cs="仿宋"/>
          <w:sz w:val="32"/>
          <w:szCs w:val="32"/>
        </w:rPr>
        <w:t>（3）实施主体</w:t>
      </w:r>
    </w:p>
    <w:p w14:paraId="03327E6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6D08BD3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5A9B867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根据90000元/年，保障人大机关工作正常运转。</w:t>
      </w:r>
    </w:p>
    <w:p w14:paraId="0821C83E">
      <w:pPr>
        <w:ind w:left="1122"/>
        <w:rPr>
          <w:rFonts w:ascii="仿宋" w:hAnsi="仿宋" w:eastAsia="仿宋" w:cs="仿宋"/>
          <w:sz w:val="32"/>
          <w:szCs w:val="32"/>
        </w:rPr>
      </w:pPr>
      <w:r>
        <w:rPr>
          <w:rFonts w:hint="eastAsia" w:ascii="仿宋" w:hAnsi="仿宋" w:eastAsia="仿宋" w:cs="仿宋"/>
          <w:sz w:val="32"/>
          <w:szCs w:val="32"/>
        </w:rPr>
        <w:t>（5）实施周期</w:t>
      </w:r>
    </w:p>
    <w:p w14:paraId="71B1249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68AAD75F">
      <w:pPr>
        <w:ind w:left="1122"/>
        <w:rPr>
          <w:rFonts w:ascii="仿宋" w:hAnsi="仿宋" w:eastAsia="仿宋" w:cs="仿宋"/>
          <w:sz w:val="32"/>
          <w:szCs w:val="32"/>
        </w:rPr>
      </w:pPr>
      <w:r>
        <w:rPr>
          <w:rFonts w:hint="eastAsia" w:ascii="仿宋" w:hAnsi="仿宋" w:eastAsia="仿宋" w:cs="仿宋"/>
          <w:sz w:val="32"/>
          <w:szCs w:val="32"/>
        </w:rPr>
        <w:t>（6）年度预算安排</w:t>
      </w:r>
    </w:p>
    <w:p w14:paraId="54AE5C0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9万</w:t>
      </w:r>
    </w:p>
    <w:p w14:paraId="33409D48">
      <w:pPr>
        <w:numPr>
          <w:ilvl w:val="0"/>
          <w:numId w:val="5"/>
        </w:num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兵乓球、篮球比赛活动经费</w:t>
      </w:r>
    </w:p>
    <w:p w14:paraId="2313D983">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565D6148">
      <w:pPr>
        <w:numPr>
          <w:ilvl w:val="0"/>
          <w:numId w:val="0"/>
        </w:numPr>
        <w:ind w:firstLine="960" w:firstLineChars="300"/>
        <w:rPr>
          <w:rFonts w:hint="default" w:ascii="Adobe 仿宋 Std R" w:hAnsi="Adobe 仿宋 Std R" w:eastAsia="Adobe 仿宋 Std R"/>
          <w:sz w:val="32"/>
          <w:szCs w:val="32"/>
          <w:lang w:val="en-US" w:eastAsia="zh-CN"/>
        </w:rPr>
      </w:pPr>
      <w:r>
        <w:rPr>
          <w:rFonts w:hint="default" w:ascii="Adobe 仿宋 Std R" w:hAnsi="Adobe 仿宋 Std R" w:eastAsia="Adobe 仿宋 Std R"/>
          <w:sz w:val="32"/>
          <w:szCs w:val="32"/>
          <w:lang w:val="en-US" w:eastAsia="zh-CN"/>
        </w:rPr>
        <w:t>主要核算九江市人大系统第十四届乒乓球、第三届羽毛球比赛经费</w:t>
      </w:r>
    </w:p>
    <w:p w14:paraId="4FDEDE6F">
      <w:pPr>
        <w:numPr>
          <w:ilvl w:val="0"/>
          <w:numId w:val="6"/>
        </w:numPr>
        <w:ind w:firstLine="640" w:firstLineChars="200"/>
        <w:rPr>
          <w:rFonts w:hint="eastAsia" w:ascii="仿宋" w:hAnsi="仿宋" w:eastAsia="仿宋" w:cs="仿宋"/>
          <w:sz w:val="32"/>
          <w:szCs w:val="32"/>
        </w:rPr>
      </w:pPr>
      <w:r>
        <w:rPr>
          <w:rFonts w:hint="eastAsia" w:ascii="仿宋" w:hAnsi="仿宋" w:eastAsia="仿宋" w:cs="仿宋"/>
          <w:sz w:val="32"/>
          <w:szCs w:val="32"/>
        </w:rPr>
        <w:t>立项依据</w:t>
      </w:r>
    </w:p>
    <w:p w14:paraId="1F32F6E7">
      <w:pPr>
        <w:numPr>
          <w:ilvl w:val="0"/>
          <w:numId w:val="0"/>
        </w:numPr>
        <w:ind w:firstLine="960" w:firstLineChars="30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rPr>
        <w:t>庐山市人大常委会办公室关于请予安排九江市人大系统第十四届乒乓球第三届羽毛球比赛经费的请示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文件</w:t>
      </w:r>
    </w:p>
    <w:p w14:paraId="0AB68C3A">
      <w:pPr>
        <w:ind w:firstLine="640" w:firstLineChars="200"/>
        <w:rPr>
          <w:rFonts w:ascii="仿宋" w:hAnsi="仿宋" w:eastAsia="仿宋" w:cs="仿宋"/>
          <w:sz w:val="32"/>
          <w:szCs w:val="32"/>
        </w:rPr>
      </w:pPr>
      <w:r>
        <w:rPr>
          <w:rFonts w:hint="eastAsia" w:ascii="仿宋" w:hAnsi="仿宋" w:eastAsia="仿宋" w:cs="仿宋"/>
          <w:sz w:val="32"/>
          <w:szCs w:val="32"/>
        </w:rPr>
        <w:t>（3）实施主体</w:t>
      </w:r>
    </w:p>
    <w:p w14:paraId="37CAAEC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1EA575AF">
      <w:pPr>
        <w:pStyle w:val="2"/>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1BFA6075">
      <w:pPr>
        <w:numPr>
          <w:ilvl w:val="0"/>
          <w:numId w:val="0"/>
        </w:numPr>
        <w:ind w:firstLine="960" w:firstLineChars="300"/>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50</w:t>
      </w:r>
      <w:r>
        <w:rPr>
          <w:rFonts w:hint="eastAsia" w:ascii="仿宋" w:hAnsi="仿宋" w:eastAsia="仿宋" w:cs="仿宋"/>
          <w:sz w:val="32"/>
          <w:szCs w:val="32"/>
        </w:rPr>
        <w:t>0000元/年，确保</w:t>
      </w:r>
      <w:r>
        <w:rPr>
          <w:rFonts w:hint="default" w:ascii="Adobe 仿宋 Std R" w:hAnsi="Adobe 仿宋 Std R" w:eastAsia="Adobe 仿宋 Std R"/>
          <w:sz w:val="32"/>
          <w:szCs w:val="32"/>
          <w:lang w:val="en-US" w:eastAsia="zh-CN"/>
        </w:rPr>
        <w:t>九江市人大系统第十四届乒乓球、第三届羽毛球</w:t>
      </w:r>
      <w:r>
        <w:rPr>
          <w:rFonts w:hint="eastAsia" w:ascii="仿宋" w:hAnsi="仿宋" w:eastAsia="仿宋" w:cs="仿宋"/>
          <w:sz w:val="32"/>
          <w:szCs w:val="32"/>
        </w:rPr>
        <w:t>比赛圆满完成。</w:t>
      </w:r>
    </w:p>
    <w:p w14:paraId="7DB3A0CF">
      <w:pPr>
        <w:ind w:firstLine="640" w:firstLineChars="200"/>
        <w:rPr>
          <w:rFonts w:ascii="仿宋" w:hAnsi="仿宋" w:eastAsia="仿宋" w:cs="仿宋"/>
          <w:sz w:val="32"/>
          <w:szCs w:val="32"/>
        </w:rPr>
      </w:pPr>
      <w:r>
        <w:rPr>
          <w:rFonts w:hint="eastAsia" w:ascii="仿宋" w:hAnsi="仿宋" w:eastAsia="仿宋" w:cs="仿宋"/>
          <w:sz w:val="32"/>
          <w:szCs w:val="32"/>
        </w:rPr>
        <w:t>（5）实施周期</w:t>
      </w:r>
    </w:p>
    <w:p w14:paraId="35228390">
      <w:pPr>
        <w:ind w:left="112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w:t>
      </w:r>
    </w:p>
    <w:p w14:paraId="06FDD6B8">
      <w:pPr>
        <w:ind w:firstLine="640" w:firstLineChars="200"/>
        <w:rPr>
          <w:rFonts w:ascii="仿宋" w:hAnsi="仿宋" w:eastAsia="仿宋" w:cs="仿宋"/>
          <w:sz w:val="32"/>
          <w:szCs w:val="32"/>
        </w:rPr>
      </w:pPr>
      <w:r>
        <w:rPr>
          <w:rFonts w:hint="eastAsia" w:ascii="仿宋" w:hAnsi="仿宋" w:eastAsia="仿宋" w:cs="仿宋"/>
          <w:sz w:val="32"/>
          <w:szCs w:val="32"/>
        </w:rPr>
        <w:t>（6）年度预算安排</w:t>
      </w:r>
    </w:p>
    <w:p w14:paraId="21F096C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50</w:t>
      </w:r>
      <w:r>
        <w:rPr>
          <w:rFonts w:hint="eastAsia" w:ascii="仿宋" w:hAnsi="仿宋" w:eastAsia="仿宋" w:cs="仿宋"/>
          <w:sz w:val="32"/>
          <w:szCs w:val="32"/>
        </w:rPr>
        <w:t>万</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庐山市人大</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4.38</w:t>
      </w:r>
      <w:r>
        <w:rPr>
          <w:rFonts w:hint="eastAsia" w:ascii="仿宋" w:hAnsi="仿宋" w:eastAsia="仿宋"/>
          <w:bCs/>
          <w:sz w:val="32"/>
          <w:szCs w:val="32"/>
        </w:rPr>
        <w:t>万元，其中：</w:t>
      </w:r>
    </w:p>
    <w:p w14:paraId="36CA0B86">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Cs/>
          <w:sz w:val="32"/>
          <w:szCs w:val="32"/>
        </w:rPr>
        <w:t>与上年安排保持一致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4.38</w:t>
      </w:r>
      <w:r>
        <w:rPr>
          <w:rFonts w:ascii="仿宋" w:hAnsi="仿宋" w:eastAsia="仿宋"/>
          <w:bCs/>
          <w:sz w:val="32"/>
          <w:szCs w:val="32"/>
        </w:rPr>
        <w:t>万元,比上年减</w:t>
      </w:r>
      <w:r>
        <w:rPr>
          <w:rFonts w:hint="eastAsia" w:ascii="仿宋" w:hAnsi="仿宋" w:eastAsia="仿宋"/>
          <w:bCs/>
          <w:sz w:val="32"/>
          <w:szCs w:val="32"/>
          <w:lang w:val="en-US" w:eastAsia="zh-CN"/>
        </w:rPr>
        <w:t>0.12</w:t>
      </w:r>
      <w:r>
        <w:rPr>
          <w:rFonts w:ascii="仿宋" w:hAnsi="仿宋" w:eastAsia="仿宋"/>
          <w:bCs/>
          <w:sz w:val="32"/>
          <w:szCs w:val="32"/>
        </w:rPr>
        <w:t>万元，主要原因是：</w:t>
      </w:r>
      <w:r>
        <w:rPr>
          <w:rFonts w:hint="eastAsia" w:ascii="仿宋" w:hAnsi="仿宋" w:eastAsia="仿宋"/>
          <w:bCs/>
          <w:sz w:val="32"/>
          <w:szCs w:val="32"/>
          <w:lang w:eastAsia="zh-CN"/>
        </w:rPr>
        <w:t>响应号召，过紧日子，压缩“三公”支出</w:t>
      </w:r>
      <w:r>
        <w:rPr>
          <w:rFonts w:ascii="仿宋" w:hAnsi="仿宋" w:eastAsia="仿宋"/>
          <w:bCs/>
          <w:sz w:val="32"/>
          <w:szCs w:val="32"/>
        </w:rPr>
        <w:t>。</w:t>
      </w:r>
    </w:p>
    <w:p w14:paraId="6202FCA0">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Cs/>
          <w:sz w:val="32"/>
          <w:szCs w:val="32"/>
        </w:rPr>
        <w:t>与上年安排保持一致</w:t>
      </w:r>
      <w:r>
        <w:rPr>
          <w:rFonts w:ascii="仿宋" w:hAnsi="仿宋" w:eastAsia="仿宋"/>
          <w:bCs/>
          <w:sz w:val="32"/>
          <w:szCs w:val="32"/>
        </w:rPr>
        <w:t>。</w:t>
      </w:r>
    </w:p>
    <w:p w14:paraId="4A4211E1">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Cs/>
          <w:sz w:val="32"/>
          <w:szCs w:val="32"/>
        </w:rPr>
        <w:t>与上年安排保持一致</w:t>
      </w:r>
      <w:r>
        <w:rPr>
          <w:rFonts w:ascii="仿宋" w:hAnsi="仿宋" w:eastAsia="仿宋"/>
          <w:bCs/>
          <w:sz w:val="32"/>
          <w:szCs w:val="32"/>
        </w:rPr>
        <w:t>。</w:t>
      </w:r>
    </w:p>
    <w:p w14:paraId="1C19E9A3">
      <w:pPr>
        <w:widowControl/>
        <w:shd w:val="clear" w:color="auto" w:fill="FFFFFF"/>
        <w:spacing w:line="640" w:lineRule="atLeast"/>
        <w:ind w:firstLine="640"/>
        <w:jc w:val="center"/>
        <w:rPr>
          <w:rFonts w:hint="eastAsia" w:ascii="仿宋_GB2312" w:eastAsia="仿宋_GB2312"/>
          <w:b/>
          <w:sz w:val="32"/>
          <w:szCs w:val="30"/>
        </w:rPr>
      </w:pPr>
    </w:p>
    <w:p w14:paraId="294628AF">
      <w:pPr>
        <w:widowControl/>
        <w:shd w:val="clear" w:color="auto" w:fill="FFFFFF"/>
        <w:spacing w:line="640" w:lineRule="atLeast"/>
        <w:ind w:firstLine="640"/>
        <w:jc w:val="center"/>
        <w:rPr>
          <w:rFonts w:hint="eastAsia" w:ascii="仿宋_GB2312" w:eastAsia="仿宋_GB2312"/>
          <w:b/>
          <w:sz w:val="32"/>
          <w:szCs w:val="30"/>
        </w:rPr>
      </w:pPr>
    </w:p>
    <w:p w14:paraId="4BC3DAE2">
      <w:pPr>
        <w:widowControl/>
        <w:shd w:val="clear" w:color="auto" w:fill="FFFFFF"/>
        <w:spacing w:line="640" w:lineRule="atLeast"/>
        <w:ind w:firstLine="640"/>
        <w:jc w:val="center"/>
        <w:rPr>
          <w:rFonts w:hint="eastAsia" w:ascii="仿宋_GB2312" w:eastAsia="仿宋_GB2312"/>
          <w:b/>
          <w:sz w:val="32"/>
          <w:szCs w:val="30"/>
        </w:rPr>
      </w:pPr>
    </w:p>
    <w:p w14:paraId="7CF9565F">
      <w:pPr>
        <w:widowControl/>
        <w:shd w:val="clear" w:color="auto" w:fill="FFFFFF"/>
        <w:spacing w:line="640" w:lineRule="atLeast"/>
        <w:ind w:firstLine="640"/>
        <w:jc w:val="center"/>
        <w:rPr>
          <w:rFonts w:hint="eastAsia" w:ascii="仿宋_GB2312" w:eastAsia="仿宋_GB2312"/>
          <w:b/>
          <w:sz w:val="32"/>
          <w:szCs w:val="30"/>
        </w:rPr>
      </w:pPr>
    </w:p>
    <w:p w14:paraId="40A37DD6">
      <w:pPr>
        <w:widowControl/>
        <w:shd w:val="clear" w:color="auto" w:fill="FFFFFF"/>
        <w:spacing w:line="640" w:lineRule="atLeast"/>
        <w:ind w:firstLine="640"/>
        <w:jc w:val="center"/>
        <w:rPr>
          <w:rFonts w:hint="eastAsia" w:ascii="仿宋_GB2312" w:eastAsia="仿宋_GB2312"/>
          <w:b/>
          <w:sz w:val="32"/>
          <w:szCs w:val="30"/>
        </w:rPr>
      </w:pPr>
    </w:p>
    <w:p w14:paraId="19808427">
      <w:pPr>
        <w:widowControl/>
        <w:shd w:val="clear" w:color="auto" w:fill="FFFFFF"/>
        <w:spacing w:line="640" w:lineRule="atLeast"/>
        <w:ind w:firstLine="640"/>
        <w:jc w:val="center"/>
        <w:rPr>
          <w:rFonts w:hint="eastAsia" w:ascii="仿宋_GB2312" w:eastAsia="仿宋_GB2312"/>
          <w:b/>
          <w:sz w:val="32"/>
          <w:szCs w:val="30"/>
        </w:rPr>
      </w:pPr>
    </w:p>
    <w:p w14:paraId="7669CC5D">
      <w:pPr>
        <w:widowControl/>
        <w:shd w:val="clear" w:color="auto" w:fill="FFFFFF"/>
        <w:spacing w:line="640" w:lineRule="atLeast"/>
        <w:ind w:firstLine="640"/>
        <w:jc w:val="center"/>
        <w:rPr>
          <w:rFonts w:hint="eastAsia" w:ascii="仿宋_GB2312" w:eastAsia="仿宋_GB2312"/>
          <w:b/>
          <w:sz w:val="32"/>
          <w:szCs w:val="30"/>
        </w:rPr>
      </w:pPr>
    </w:p>
    <w:p w14:paraId="0E94813B">
      <w:pPr>
        <w:widowControl/>
        <w:shd w:val="clear" w:color="auto" w:fill="FFFFFF"/>
        <w:spacing w:line="640" w:lineRule="atLeast"/>
        <w:ind w:firstLine="640"/>
        <w:jc w:val="center"/>
        <w:rPr>
          <w:rFonts w:hint="eastAsia" w:ascii="仿宋_GB2312" w:eastAsia="仿宋_GB2312"/>
          <w:b/>
          <w:sz w:val="32"/>
          <w:szCs w:val="30"/>
        </w:rPr>
      </w:pPr>
    </w:p>
    <w:p w14:paraId="71762D84">
      <w:pPr>
        <w:widowControl/>
        <w:shd w:val="clear" w:color="auto" w:fill="FFFFFF"/>
        <w:spacing w:line="640" w:lineRule="atLeast"/>
        <w:ind w:firstLine="640"/>
        <w:jc w:val="center"/>
        <w:rPr>
          <w:rFonts w:hint="eastAsia" w:ascii="仿宋_GB2312" w:eastAsia="仿宋_GB2312"/>
          <w:b/>
          <w:sz w:val="32"/>
          <w:szCs w:val="30"/>
        </w:rPr>
      </w:pPr>
    </w:p>
    <w:p w14:paraId="34AE0651">
      <w:pPr>
        <w:widowControl/>
        <w:shd w:val="clear" w:color="auto" w:fill="FFFFFF"/>
        <w:spacing w:line="640" w:lineRule="atLeast"/>
        <w:ind w:firstLine="640"/>
        <w:jc w:val="center"/>
        <w:rPr>
          <w:rFonts w:hint="eastAsia" w:ascii="仿宋_GB2312" w:eastAsia="仿宋_GB2312"/>
          <w:b/>
          <w:sz w:val="32"/>
          <w:szCs w:val="30"/>
        </w:rPr>
      </w:pPr>
    </w:p>
    <w:p w14:paraId="70BB5623">
      <w:pPr>
        <w:widowControl/>
        <w:shd w:val="clear" w:color="auto" w:fill="FFFFFF"/>
        <w:spacing w:line="640" w:lineRule="atLeast"/>
        <w:ind w:firstLine="640"/>
        <w:jc w:val="center"/>
        <w:rPr>
          <w:rFonts w:hint="eastAsia" w:ascii="仿宋_GB2312" w:eastAsia="仿宋_GB2312"/>
          <w:b/>
          <w:sz w:val="32"/>
          <w:szCs w:val="30"/>
        </w:rPr>
      </w:pPr>
    </w:p>
    <w:p w14:paraId="204CA5C2">
      <w:pPr>
        <w:widowControl/>
        <w:shd w:val="clear" w:color="auto" w:fill="FFFFFF"/>
        <w:spacing w:line="640" w:lineRule="atLeast"/>
        <w:ind w:firstLine="640"/>
        <w:jc w:val="center"/>
        <w:rPr>
          <w:rFonts w:hint="eastAsia" w:ascii="仿宋_GB2312" w:eastAsia="仿宋_GB2312"/>
          <w:b/>
          <w:sz w:val="32"/>
          <w:szCs w:val="30"/>
        </w:rPr>
      </w:pPr>
    </w:p>
    <w:p w14:paraId="2D3026C2">
      <w:pPr>
        <w:widowControl/>
        <w:shd w:val="clear" w:color="auto" w:fill="FFFFFF"/>
        <w:spacing w:line="640" w:lineRule="atLeast"/>
        <w:ind w:firstLine="640"/>
        <w:jc w:val="center"/>
        <w:rPr>
          <w:rFonts w:hint="eastAsia" w:ascii="仿宋_GB2312" w:eastAsia="仿宋_GB2312"/>
          <w:b/>
          <w:sz w:val="32"/>
          <w:szCs w:val="30"/>
        </w:rPr>
      </w:pPr>
    </w:p>
    <w:p w14:paraId="45E77875">
      <w:pPr>
        <w:widowControl/>
        <w:shd w:val="clear" w:color="auto" w:fill="FFFFFF"/>
        <w:spacing w:line="640" w:lineRule="atLeast"/>
        <w:ind w:firstLine="640"/>
        <w:jc w:val="center"/>
        <w:rPr>
          <w:rFonts w:hint="eastAsia" w:ascii="仿宋_GB2312" w:eastAsia="仿宋_GB2312"/>
          <w:b/>
          <w:sz w:val="32"/>
          <w:szCs w:val="30"/>
        </w:rPr>
      </w:pPr>
    </w:p>
    <w:p w14:paraId="00A12B3B">
      <w:pPr>
        <w:widowControl/>
        <w:shd w:val="clear" w:color="auto" w:fill="FFFFFF"/>
        <w:spacing w:line="640" w:lineRule="atLeast"/>
        <w:ind w:firstLine="640"/>
        <w:jc w:val="center"/>
        <w:rPr>
          <w:rFonts w:hint="eastAsia" w:ascii="仿宋_GB2312" w:eastAsia="仿宋_GB2312"/>
          <w:b/>
          <w:sz w:val="32"/>
          <w:szCs w:val="30"/>
        </w:rPr>
      </w:pPr>
      <w:bookmarkStart w:id="0" w:name="_GoBack"/>
      <w:bookmarkEnd w:id="0"/>
    </w:p>
    <w:p w14:paraId="19BFA1C0">
      <w:pPr>
        <w:widowControl/>
        <w:shd w:val="clear" w:color="auto" w:fill="FFFFFF"/>
        <w:spacing w:line="640" w:lineRule="atLeast"/>
        <w:ind w:firstLine="640"/>
        <w:jc w:val="center"/>
        <w:rPr>
          <w:rFonts w:hint="eastAsia" w:ascii="仿宋_GB2312" w:eastAsia="仿宋_GB2312"/>
          <w:b/>
          <w:sz w:val="32"/>
          <w:szCs w:val="30"/>
        </w:rPr>
      </w:pPr>
    </w:p>
    <w:p w14:paraId="1DF33449">
      <w:pPr>
        <w:widowControl/>
        <w:shd w:val="clear" w:color="auto" w:fill="FFFFFF"/>
        <w:spacing w:line="640" w:lineRule="atLeast"/>
        <w:ind w:firstLine="640"/>
        <w:jc w:val="center"/>
        <w:rPr>
          <w:rFonts w:hint="eastAsia" w:ascii="仿宋_GB2312" w:eastAsia="仿宋_GB2312"/>
          <w:b/>
          <w:sz w:val="32"/>
          <w:szCs w:val="30"/>
        </w:rPr>
      </w:pPr>
    </w:p>
    <w:p w14:paraId="7850D1BD">
      <w:pPr>
        <w:widowControl/>
        <w:shd w:val="clear" w:color="auto" w:fill="FFFFFF"/>
        <w:spacing w:line="640" w:lineRule="atLeast"/>
        <w:ind w:firstLine="640"/>
        <w:jc w:val="center"/>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7"/>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7"/>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151578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963EF"/>
    <w:multiLevelType w:val="singleLevel"/>
    <w:tmpl w:val="DC9963EF"/>
    <w:lvl w:ilvl="0" w:tentative="0">
      <w:start w:val="6"/>
      <w:numFmt w:val="decimal"/>
      <w:lvlText w:val="%1."/>
      <w:lvlJc w:val="left"/>
      <w:pPr>
        <w:tabs>
          <w:tab w:val="left" w:pos="312"/>
        </w:tabs>
      </w:pPr>
    </w:lvl>
  </w:abstractNum>
  <w:abstractNum w:abstractNumId="1">
    <w:nsid w:val="F7F1B039"/>
    <w:multiLevelType w:val="singleLevel"/>
    <w:tmpl w:val="F7F1B039"/>
    <w:lvl w:ilvl="0" w:tentative="0">
      <w:start w:val="2"/>
      <w:numFmt w:val="decimal"/>
      <w:suff w:val="nothing"/>
      <w:lvlText w:val="（%1）"/>
      <w:lvlJc w:val="left"/>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abstractNum w:abstractNumId="3">
    <w:nsid w:val="39175B8C"/>
    <w:multiLevelType w:val="singleLevel"/>
    <w:tmpl w:val="39175B8C"/>
    <w:lvl w:ilvl="0" w:tentative="0">
      <w:start w:val="14"/>
      <w:numFmt w:val="decimal"/>
      <w:suff w:val="nothing"/>
      <w:lvlText w:val="%1、"/>
      <w:lvlJc w:val="left"/>
    </w:lvl>
  </w:abstractNum>
  <w:abstractNum w:abstractNumId="4">
    <w:nsid w:val="60200ABA"/>
    <w:multiLevelType w:val="singleLevel"/>
    <w:tmpl w:val="60200ABA"/>
    <w:lvl w:ilvl="0" w:tentative="0">
      <w:start w:val="1"/>
      <w:numFmt w:val="bullet"/>
      <w:pStyle w:val="2"/>
      <w:lvlText w:val=""/>
      <w:lvlJc w:val="left"/>
      <w:pPr>
        <w:tabs>
          <w:tab w:val="left" w:pos="780"/>
        </w:tabs>
        <w:ind w:left="780" w:hanging="360"/>
      </w:pPr>
      <w:rPr>
        <w:rFonts w:hint="default" w:ascii="Wingdings" w:hAnsi="Wingdings"/>
      </w:rPr>
    </w:lvl>
  </w:abstractNum>
  <w:abstractNum w:abstractNumId="5">
    <w:nsid w:val="68CAD435"/>
    <w:multiLevelType w:val="singleLevel"/>
    <w:tmpl w:val="68CAD435"/>
    <w:lvl w:ilvl="0" w:tentative="0">
      <w:start w:val="1"/>
      <w:numFmt w:val="decimal"/>
      <w:suff w:val="nothing"/>
      <w:lvlText w:val="%1、"/>
      <w:lvlJc w:val="left"/>
    </w:lvl>
  </w:abstractNum>
  <w:abstractNum w:abstractNumId="6">
    <w:nsid w:val="69374E58"/>
    <w:multiLevelType w:val="singleLevel"/>
    <w:tmpl w:val="69374E58"/>
    <w:lvl w:ilvl="0" w:tentative="0">
      <w:start w:val="5"/>
      <w:numFmt w:val="chineseCounting"/>
      <w:suff w:val="nothing"/>
      <w:lvlText w:val="（%1）"/>
      <w:lvlJc w:val="left"/>
      <w:rPr>
        <w:rFonts w:hint="eastAsia"/>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6EC2033"/>
    <w:rsid w:val="08E324C8"/>
    <w:rsid w:val="0C97247A"/>
    <w:rsid w:val="0DA709AD"/>
    <w:rsid w:val="0DB3098E"/>
    <w:rsid w:val="11FF1959"/>
    <w:rsid w:val="1299596E"/>
    <w:rsid w:val="138A29AA"/>
    <w:rsid w:val="15827B15"/>
    <w:rsid w:val="206D0602"/>
    <w:rsid w:val="20FE58CD"/>
    <w:rsid w:val="212C5238"/>
    <w:rsid w:val="22430342"/>
    <w:rsid w:val="25B931E9"/>
    <w:rsid w:val="27B16E5E"/>
    <w:rsid w:val="2828673B"/>
    <w:rsid w:val="292305FF"/>
    <w:rsid w:val="2C57797E"/>
    <w:rsid w:val="2D1269A9"/>
    <w:rsid w:val="32213853"/>
    <w:rsid w:val="3328400E"/>
    <w:rsid w:val="35D602C2"/>
    <w:rsid w:val="36031C0A"/>
    <w:rsid w:val="36713FF8"/>
    <w:rsid w:val="38AD5420"/>
    <w:rsid w:val="3957578D"/>
    <w:rsid w:val="3A841EE9"/>
    <w:rsid w:val="3A9F1A72"/>
    <w:rsid w:val="3B7D1841"/>
    <w:rsid w:val="3D2909BB"/>
    <w:rsid w:val="3DF13D37"/>
    <w:rsid w:val="3F383632"/>
    <w:rsid w:val="403E2AD6"/>
    <w:rsid w:val="4052753A"/>
    <w:rsid w:val="47BD29B7"/>
    <w:rsid w:val="48A83B8E"/>
    <w:rsid w:val="502E68D6"/>
    <w:rsid w:val="53516268"/>
    <w:rsid w:val="565526B4"/>
    <w:rsid w:val="56C47F55"/>
    <w:rsid w:val="57CB2345"/>
    <w:rsid w:val="58DF19DA"/>
    <w:rsid w:val="61E0552E"/>
    <w:rsid w:val="62D6302D"/>
    <w:rsid w:val="62F27A67"/>
    <w:rsid w:val="63306EE5"/>
    <w:rsid w:val="633916A0"/>
    <w:rsid w:val="63E33020"/>
    <w:rsid w:val="6464197D"/>
    <w:rsid w:val="64EB571C"/>
    <w:rsid w:val="656A2922"/>
    <w:rsid w:val="65810156"/>
    <w:rsid w:val="661F3DA7"/>
    <w:rsid w:val="6BE248E5"/>
    <w:rsid w:val="6CDF30F3"/>
    <w:rsid w:val="6EDB6140"/>
    <w:rsid w:val="70A571C7"/>
    <w:rsid w:val="71996B2B"/>
    <w:rsid w:val="738556C7"/>
    <w:rsid w:val="73A85115"/>
    <w:rsid w:val="750D327B"/>
    <w:rsid w:val="76DE3D42"/>
    <w:rsid w:val="78AF55C1"/>
    <w:rsid w:val="795E480A"/>
    <w:rsid w:val="7B374E23"/>
    <w:rsid w:val="7D89411B"/>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5746</Words>
  <Characters>6174</Characters>
  <Lines>51</Lines>
  <Paragraphs>14</Paragraphs>
  <TotalTime>2</TotalTime>
  <ScaleCrop>false</ScaleCrop>
  <LinksUpToDate>false</LinksUpToDate>
  <CharactersWithSpaces>6367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弱碱性</cp:lastModifiedBy>
  <dcterms:modified xsi:type="dcterms:W3CDTF">2025-02-11T01:56:09Z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4F1C20B328EE4CA7BABFD8EACCC8F04A_12</vt:lpwstr>
  </property>
  <property fmtid="{D5CDD505-2E9C-101B-9397-08002B2CF9AE}" pid="4" name="KSOTemplateDocerSaveRecord">
    <vt:lpwstr>eyJoZGlkIjoiMjRlMGQ4Y2IwYzIxN2M5ODhmZGI3Mjc0MWY3MGQ3NDciLCJ1c2VySWQiOiIzOTk0MzE3NjQifQ==</vt:lpwstr>
  </property>
</Properties>
</file>