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A56C4">
      <w:pPr>
        <w:widowControl/>
        <w:spacing w:line="520" w:lineRule="atLeast"/>
        <w:jc w:val="center"/>
        <w:rPr>
          <w:rFonts w:ascii="黑体" w:hAnsi="黑体" w:eastAsia="黑体" w:cs="Times New Roman"/>
          <w:b/>
          <w:bCs/>
          <w:kern w:val="0"/>
          <w:sz w:val="44"/>
          <w:szCs w:val="44"/>
        </w:rPr>
      </w:pPr>
      <w:r>
        <w:rPr>
          <w:rFonts w:hint="eastAsia" w:ascii="黑体" w:hAnsi="黑体" w:eastAsia="黑体" w:cs="Times New Roman"/>
          <w:b/>
          <w:bCs/>
          <w:kern w:val="0"/>
          <w:sz w:val="44"/>
          <w:szCs w:val="44"/>
        </w:rPr>
        <w:t>庐山市人大2024年部门预算</w:t>
      </w:r>
    </w:p>
    <w:p w14:paraId="63CDE3D7">
      <w:pPr>
        <w:pStyle w:val="12"/>
        <w:spacing w:line="600" w:lineRule="atLeast"/>
        <w:jc w:val="center"/>
        <w:rPr>
          <w:rFonts w:ascii="黑体" w:hAnsi="黑体" w:eastAsia="黑体"/>
          <w:sz w:val="32"/>
          <w:szCs w:val="32"/>
        </w:rPr>
      </w:pPr>
    </w:p>
    <w:p w14:paraId="15BAC8EB">
      <w:pPr>
        <w:pStyle w:val="12"/>
        <w:spacing w:line="600" w:lineRule="atLeast"/>
        <w:jc w:val="center"/>
        <w:rPr>
          <w:rFonts w:ascii="黑体" w:hAnsi="黑体" w:eastAsia="黑体"/>
          <w:sz w:val="32"/>
          <w:szCs w:val="32"/>
        </w:rPr>
      </w:pPr>
      <w:bookmarkStart w:id="0" w:name="_GoBack"/>
      <w:bookmarkEnd w:id="0"/>
      <w:r>
        <w:rPr>
          <w:rFonts w:hint="eastAsia" w:ascii="黑体" w:hAnsi="黑体" w:eastAsia="黑体"/>
          <w:sz w:val="32"/>
          <w:szCs w:val="32"/>
        </w:rPr>
        <w:t>目    录</w:t>
      </w:r>
    </w:p>
    <w:p w14:paraId="0F4ED733">
      <w:pPr>
        <w:pStyle w:val="12"/>
        <w:rPr>
          <w:rFonts w:ascii="宋体" w:hAnsi="宋体"/>
        </w:rPr>
      </w:pPr>
    </w:p>
    <w:p w14:paraId="1C516BA2">
      <w:pPr>
        <w:pStyle w:val="12"/>
        <w:tabs>
          <w:tab w:val="right" w:pos="8306"/>
        </w:tabs>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第一部分  庐山市人大常委会概况</w:t>
      </w:r>
      <w:r>
        <w:rPr>
          <w:rFonts w:ascii="仿宋_GB2312" w:eastAsia="仿宋_GB2312"/>
          <w:b/>
          <w:bCs/>
          <w:sz w:val="32"/>
          <w:szCs w:val="32"/>
        </w:rPr>
        <w:tab/>
      </w:r>
    </w:p>
    <w:p w14:paraId="2B0E17A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7E371D3D">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963E39E">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第二部分  庐山市人大常委会2024年部门预算表</w:t>
      </w:r>
    </w:p>
    <w:p w14:paraId="0AAF622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056705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30AAA06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1E5A9C4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45116E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8E812F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10C539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6B61351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C43BD9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84C007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23AA20F1">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972931C">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第三部分 庐山市人大常委会2024年部门预算情况说明</w:t>
      </w:r>
    </w:p>
    <w:p w14:paraId="7D603DB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1C84B77B">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25AD2082">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30323A21">
      <w:pPr>
        <w:pStyle w:val="12"/>
        <w:spacing w:line="600" w:lineRule="atLeast"/>
        <w:ind w:firstLine="640"/>
        <w:jc w:val="left"/>
        <w:rPr>
          <w:rFonts w:ascii="仿宋_GB2312" w:eastAsia="仿宋_GB2312"/>
          <w:b/>
          <w:bCs/>
          <w:sz w:val="32"/>
          <w:szCs w:val="32"/>
        </w:rPr>
      </w:pPr>
      <w:r>
        <w:rPr>
          <w:rFonts w:hint="eastAsia" w:ascii="仿宋_GB2312" w:eastAsia="仿宋_GB2312"/>
          <w:b/>
          <w:bCs/>
          <w:sz w:val="32"/>
          <w:szCs w:val="32"/>
        </w:rPr>
        <w:t>第四部分  名词解释</w:t>
      </w:r>
    </w:p>
    <w:p w14:paraId="1CB481DC">
      <w:pPr>
        <w:widowControl/>
        <w:spacing w:line="580" w:lineRule="exact"/>
        <w:jc w:val="center"/>
        <w:rPr>
          <w:rFonts w:ascii="仿宋_GB2312" w:eastAsia="仿宋_GB2312"/>
          <w:b/>
          <w:sz w:val="32"/>
          <w:szCs w:val="30"/>
        </w:rPr>
      </w:pPr>
    </w:p>
    <w:p w14:paraId="576C8202">
      <w:pPr>
        <w:widowControl/>
        <w:spacing w:line="580" w:lineRule="exact"/>
        <w:jc w:val="center"/>
        <w:rPr>
          <w:rFonts w:ascii="仿宋_GB2312" w:eastAsia="仿宋_GB2312"/>
          <w:b/>
          <w:sz w:val="32"/>
          <w:szCs w:val="30"/>
        </w:rPr>
      </w:pPr>
    </w:p>
    <w:p w14:paraId="2FCFBBC3">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sz w:val="32"/>
          <w:szCs w:val="32"/>
        </w:rPr>
        <w:t>庐山市人大常委会</w:t>
      </w:r>
      <w:r>
        <w:rPr>
          <w:rFonts w:hint="eastAsia" w:ascii="仿宋_GB2312" w:eastAsia="仿宋_GB2312"/>
          <w:b/>
          <w:sz w:val="32"/>
          <w:szCs w:val="30"/>
        </w:rPr>
        <w:t>概况</w:t>
      </w:r>
    </w:p>
    <w:p w14:paraId="0A1B6F3D">
      <w:pPr>
        <w:widowControl/>
        <w:spacing w:line="580" w:lineRule="exact"/>
        <w:jc w:val="left"/>
        <w:rPr>
          <w:rFonts w:asciiTheme="minorEastAsia" w:hAnsiTheme="minorEastAsia"/>
          <w:b/>
          <w:sz w:val="36"/>
          <w:szCs w:val="36"/>
        </w:rPr>
      </w:pPr>
    </w:p>
    <w:p w14:paraId="6F53BDF1">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20DC390A">
      <w:p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庐山市人民代表大会常务委员会是庐山市人民代表大会的常设机关，市人大常委会现设有7个委办，主要职责是：</w:t>
      </w:r>
    </w:p>
    <w:p w14:paraId="7A540B21">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办公室负责收集、综合人大常委会各委办、市直各部门、各乡（镇、场）等单位提交市人大常委会和主任会议审议和研究的议题，做好市人大代表会议、常委会会议、主任会议以及以市人大常委会名义召开的各类工作会议的筹备和会务工作；</w:t>
      </w:r>
    </w:p>
    <w:p w14:paraId="30694F6C">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负责市人大常委会组织的委员、代表视察、检查、调查活动的事务、后勤工作；</w:t>
      </w:r>
    </w:p>
    <w:p w14:paraId="6E43B32E">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负责接待处理人民群众来信来访工作，及时向常委会领导或主任会议反馈重要信访信息、负责市人大常委会及办公室文稿的制发和市人大机关的宣传报道、文件处理、保密、印鉴掌管、图书资料及档案管理工作；</w:t>
      </w:r>
    </w:p>
    <w:p w14:paraId="04FC2206">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承办本会中层以上干部的任免呈报及一般干部、职工人事调配、考核、奖惩、工资、福利、退休等工作、负责机关的财务、财产、房屋、生活、车辆的管理和机关的安全保卫、来客接待工作；</w:t>
      </w:r>
    </w:p>
    <w:p w14:paraId="69809F27">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主持召开机关行政生活会议，做好机关的政治思想工作和行政管理工作；</w:t>
      </w:r>
    </w:p>
    <w:p w14:paraId="6C1DA436">
      <w:pPr>
        <w:numPr>
          <w:ilvl w:val="0"/>
          <w:numId w:val="2"/>
        </w:numPr>
        <w:spacing w:line="540" w:lineRule="exact"/>
        <w:ind w:firstLine="640" w:firstLineChars="200"/>
        <w:rPr>
          <w:rFonts w:ascii="仿宋_GB2312" w:hAnsi="Adobe 仿宋 Std R" w:eastAsia="仿宋_GB2312"/>
          <w:sz w:val="32"/>
          <w:szCs w:val="32"/>
        </w:rPr>
      </w:pPr>
      <w:r>
        <w:rPr>
          <w:rFonts w:hint="eastAsia" w:ascii="仿宋_GB2312" w:hAnsi="Adobe 仿宋 Std R" w:eastAsia="仿宋_GB2312"/>
          <w:sz w:val="32"/>
          <w:szCs w:val="32"/>
        </w:rPr>
        <w:t>承办市人大常委会、主任会议和领导交办的其他工作。</w:t>
      </w:r>
    </w:p>
    <w:p w14:paraId="22D96A90">
      <w:pPr>
        <w:rPr>
          <w:b/>
          <w:sz w:val="36"/>
          <w:szCs w:val="36"/>
        </w:rPr>
      </w:pPr>
      <w:r>
        <w:rPr>
          <w:rFonts w:hint="eastAsia"/>
          <w:b/>
          <w:sz w:val="36"/>
          <w:szCs w:val="36"/>
        </w:rPr>
        <w:t>二、机构设置及人员情况</w:t>
      </w:r>
    </w:p>
    <w:p w14:paraId="6954ADB7">
      <w:pPr>
        <w:ind w:firstLine="640" w:firstLineChars="200"/>
        <w:rPr>
          <w:rFonts w:ascii="仿宋" w:hAnsi="仿宋" w:eastAsia="仿宋"/>
          <w:sz w:val="32"/>
          <w:szCs w:val="32"/>
          <w:u w:val="single"/>
        </w:rPr>
      </w:pPr>
      <w:r>
        <w:rPr>
          <w:rFonts w:ascii="仿宋" w:hAnsi="仿宋" w:eastAsia="仿宋"/>
          <w:sz w:val="32"/>
          <w:szCs w:val="32"/>
        </w:rPr>
        <w:t>202</w:t>
      </w:r>
      <w:r>
        <w:rPr>
          <w:rFonts w:hint="eastAsia" w:ascii="仿宋" w:hAnsi="仿宋" w:eastAsia="仿宋"/>
          <w:sz w:val="32"/>
          <w:szCs w:val="32"/>
        </w:rPr>
        <w:t>4年庐山市人大共有预算单位1</w:t>
      </w:r>
      <w:r>
        <w:rPr>
          <w:rFonts w:ascii="仿宋" w:hAnsi="仿宋" w:eastAsia="仿宋"/>
          <w:sz w:val="32"/>
          <w:szCs w:val="32"/>
        </w:rPr>
        <w:t>个，为庐山市人大本级</w:t>
      </w:r>
      <w:r>
        <w:rPr>
          <w:rFonts w:hint="eastAsia" w:ascii="仿宋" w:hAnsi="仿宋" w:eastAsia="仿宋"/>
          <w:sz w:val="32"/>
          <w:szCs w:val="32"/>
        </w:rPr>
        <w:t>。</w:t>
      </w:r>
    </w:p>
    <w:p w14:paraId="066AF7C9">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29</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20</w:t>
      </w:r>
      <w:r>
        <w:rPr>
          <w:rFonts w:ascii="仿宋" w:hAnsi="仿宋" w:eastAsia="仿宋"/>
          <w:sz w:val="32"/>
          <w:szCs w:val="32"/>
        </w:rPr>
        <w:t>人,</w:t>
      </w:r>
      <w:r>
        <w:rPr>
          <w:rFonts w:hint="eastAsia" w:ascii="仿宋" w:hAnsi="仿宋" w:eastAsia="仿宋"/>
          <w:sz w:val="32"/>
          <w:szCs w:val="32"/>
        </w:rPr>
        <w:t>工勤编制人数2人，</w:t>
      </w:r>
      <w:r>
        <w:rPr>
          <w:rFonts w:ascii="仿宋" w:hAnsi="仿宋" w:eastAsia="仿宋"/>
          <w:sz w:val="32"/>
          <w:szCs w:val="32"/>
        </w:rPr>
        <w:t>全部补助事业编制人数</w:t>
      </w:r>
      <w:r>
        <w:rPr>
          <w:rFonts w:hint="eastAsia" w:ascii="仿宋" w:hAnsi="仿宋" w:eastAsia="仿宋"/>
          <w:sz w:val="32"/>
          <w:szCs w:val="32"/>
        </w:rPr>
        <w:t>7</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40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35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28</w:t>
      </w:r>
      <w:r>
        <w:rPr>
          <w:rFonts w:ascii="仿宋" w:hAnsi="仿宋" w:eastAsia="仿宋"/>
          <w:sz w:val="32"/>
          <w:szCs w:val="32"/>
        </w:rPr>
        <w:t>人,全部补助事业在职人数</w:t>
      </w:r>
      <w:r>
        <w:rPr>
          <w:rFonts w:hint="eastAsia" w:ascii="仿宋" w:hAnsi="仿宋" w:eastAsia="仿宋"/>
          <w:sz w:val="32"/>
          <w:szCs w:val="32"/>
        </w:rPr>
        <w:t>7</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26</w:t>
      </w:r>
      <w:r>
        <w:rPr>
          <w:rFonts w:ascii="仿宋" w:hAnsi="仿宋" w:eastAsia="仿宋"/>
          <w:sz w:val="32"/>
          <w:szCs w:val="32"/>
        </w:rPr>
        <w:t>人,遗属人数</w:t>
      </w:r>
      <w:r>
        <w:rPr>
          <w:rFonts w:hint="eastAsia" w:ascii="仿宋" w:hAnsi="仿宋" w:eastAsia="仿宋"/>
          <w:sz w:val="32"/>
          <w:szCs w:val="32"/>
        </w:rPr>
        <w:t>1</w:t>
      </w:r>
      <w:r>
        <w:rPr>
          <w:rFonts w:ascii="仿宋" w:hAnsi="仿宋" w:eastAsia="仿宋"/>
          <w:sz w:val="32"/>
          <w:szCs w:val="32"/>
        </w:rPr>
        <w:t>人。</w:t>
      </w:r>
      <w:r>
        <w:fldChar w:fldCharType="end"/>
      </w:r>
    </w:p>
    <w:p w14:paraId="495A282A">
      <w:pPr>
        <w:ind w:firstLine="640" w:firstLineChars="200"/>
        <w:rPr>
          <w:rFonts w:ascii="仿宋" w:hAnsi="仿宋" w:eastAsia="仿宋"/>
          <w:sz w:val="32"/>
          <w:szCs w:val="32"/>
        </w:rPr>
      </w:pPr>
    </w:p>
    <w:p w14:paraId="42BBC710">
      <w:pPr>
        <w:widowControl/>
        <w:spacing w:line="580" w:lineRule="exact"/>
        <w:jc w:val="center"/>
        <w:rPr>
          <w:rFonts w:ascii="仿宋_GB2312" w:eastAsia="仿宋_GB2312"/>
          <w:b/>
          <w:szCs w:val="30"/>
        </w:rPr>
      </w:pPr>
    </w:p>
    <w:p w14:paraId="50294018">
      <w:pPr>
        <w:widowControl/>
        <w:spacing w:line="580" w:lineRule="exact"/>
        <w:jc w:val="center"/>
        <w:rPr>
          <w:rFonts w:ascii="仿宋_GB2312" w:eastAsia="仿宋_GB2312"/>
          <w:b/>
          <w:szCs w:val="30"/>
        </w:rPr>
      </w:pPr>
    </w:p>
    <w:p w14:paraId="6482810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sz w:val="32"/>
          <w:szCs w:val="32"/>
        </w:rPr>
        <w:t>庐山市人大常委会</w:t>
      </w:r>
      <w:r>
        <w:rPr>
          <w:rFonts w:hint="eastAsia" w:ascii="仿宋_GB2312" w:eastAsia="仿宋_GB2312"/>
          <w:b/>
          <w:sz w:val="32"/>
          <w:szCs w:val="30"/>
        </w:rPr>
        <w:t>2024年部门预算表</w:t>
      </w:r>
    </w:p>
    <w:p w14:paraId="7A1ADF2E">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32AD073">
      <w:pPr>
        <w:ind w:firstLine="640" w:firstLineChars="200"/>
        <w:jc w:val="left"/>
        <w:rPr>
          <w:rFonts w:ascii="仿宋" w:hAnsi="仿宋" w:eastAsia="仿宋"/>
          <w:bCs/>
          <w:sz w:val="32"/>
          <w:szCs w:val="32"/>
        </w:rPr>
      </w:pPr>
    </w:p>
    <w:p w14:paraId="0C8EA596">
      <w:pPr>
        <w:ind w:firstLine="640" w:firstLineChars="200"/>
        <w:jc w:val="left"/>
        <w:rPr>
          <w:rFonts w:ascii="仿宋" w:hAnsi="仿宋" w:eastAsia="仿宋"/>
          <w:bCs/>
          <w:sz w:val="32"/>
          <w:szCs w:val="32"/>
        </w:rPr>
      </w:pPr>
    </w:p>
    <w:p w14:paraId="1917B5A3">
      <w:pPr>
        <w:ind w:firstLine="640" w:firstLineChars="200"/>
        <w:jc w:val="left"/>
        <w:rPr>
          <w:rFonts w:ascii="仿宋" w:hAnsi="仿宋" w:eastAsia="仿宋"/>
          <w:bCs/>
          <w:sz w:val="32"/>
          <w:szCs w:val="32"/>
        </w:rPr>
      </w:pPr>
    </w:p>
    <w:p w14:paraId="59512629">
      <w:pPr>
        <w:ind w:firstLine="640" w:firstLineChars="200"/>
        <w:jc w:val="left"/>
        <w:rPr>
          <w:rFonts w:ascii="仿宋" w:hAnsi="仿宋" w:eastAsia="仿宋"/>
          <w:bCs/>
          <w:sz w:val="32"/>
          <w:szCs w:val="32"/>
        </w:rPr>
      </w:pPr>
    </w:p>
    <w:p w14:paraId="67654569">
      <w:pPr>
        <w:ind w:firstLine="640" w:firstLineChars="200"/>
        <w:jc w:val="left"/>
        <w:rPr>
          <w:rFonts w:ascii="仿宋" w:hAnsi="仿宋" w:eastAsia="仿宋"/>
          <w:bCs/>
          <w:sz w:val="32"/>
          <w:szCs w:val="32"/>
        </w:rPr>
      </w:pPr>
    </w:p>
    <w:p w14:paraId="76E86F68">
      <w:pPr>
        <w:ind w:firstLine="640" w:firstLineChars="200"/>
        <w:jc w:val="left"/>
        <w:rPr>
          <w:rFonts w:ascii="仿宋" w:hAnsi="仿宋" w:eastAsia="仿宋"/>
          <w:bCs/>
          <w:sz w:val="32"/>
          <w:szCs w:val="32"/>
        </w:rPr>
      </w:pPr>
    </w:p>
    <w:p w14:paraId="0A3BB978">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sz w:val="32"/>
          <w:szCs w:val="32"/>
        </w:rPr>
        <w:t>庐山市人大常委会</w:t>
      </w:r>
      <w:r>
        <w:rPr>
          <w:rFonts w:hint="eastAsia" w:ascii="仿宋_GB2312" w:eastAsia="仿宋_GB2312"/>
          <w:b/>
          <w:sz w:val="32"/>
          <w:szCs w:val="30"/>
        </w:rPr>
        <w:t>2024年部门预算情况说明</w:t>
      </w:r>
    </w:p>
    <w:p w14:paraId="1C3FA801">
      <w:pPr>
        <w:widowControl/>
        <w:spacing w:line="580" w:lineRule="exact"/>
        <w:jc w:val="center"/>
        <w:rPr>
          <w:rFonts w:ascii="仿宋_GB2312" w:eastAsia="仿宋_GB2312"/>
          <w:b/>
          <w:sz w:val="32"/>
          <w:szCs w:val="30"/>
        </w:rPr>
      </w:pPr>
    </w:p>
    <w:p w14:paraId="32DFAA86">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37856BD9">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79335B7">
      <w:pPr>
        <w:widowControl/>
        <w:ind w:firstLine="640" w:firstLineChars="200"/>
        <w:rPr>
          <w:rFonts w:ascii="仿宋" w:hAnsi="仿宋" w:cs="Times New Roman"/>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4年人大</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1080.48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69.79</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1080.48</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69.79</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rPr>
        <w:t>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减少变化原因为贯彻落实过紧日子、厉行节约的有关精神，结合工作实际压缩经费，压缩预算。</w:t>
      </w:r>
    </w:p>
    <w:p w14:paraId="1648866B">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50F93CD1">
      <w:pPr>
        <w:widowControl/>
        <w:ind w:firstLine="640" w:firstLineChars="200"/>
        <w:rPr>
          <w:rFonts w:ascii="仿宋" w:hAnsi="仿宋" w:cs="Times New Roman"/>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w:t>
      </w:r>
      <w:r>
        <w:rPr>
          <w:rFonts w:hint="eastAsia" w:ascii="仿宋" w:hAnsi="仿宋" w:eastAsia="仿宋" w:cs="Times New Roman"/>
          <w:kern w:val="0"/>
          <w:sz w:val="32"/>
          <w:szCs w:val="32"/>
        </w:rPr>
        <w:t>市人大</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rPr>
        <w:t>1080.48</w:t>
      </w:r>
      <w:r>
        <w:rPr>
          <w:rStyle w:val="11"/>
          <w:rFonts w:ascii="仿宋" w:hAnsi="仿宋" w:eastAsia="仿宋"/>
          <w:sz w:val="32"/>
          <w:szCs w:val="32"/>
        </w:rPr>
        <w:t>万元,较上年预算安排减少</w:t>
      </w:r>
      <w:r>
        <w:rPr>
          <w:rStyle w:val="11"/>
          <w:rFonts w:hint="eastAsia" w:ascii="仿宋" w:hAnsi="仿宋" w:eastAsia="仿宋"/>
          <w:sz w:val="32"/>
          <w:szCs w:val="32"/>
        </w:rPr>
        <w:t>69.79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减少变化原因为贯彻落实过紧日子、厉行节约的有关精神，结合工作实际压缩经费，压缩预算。</w:t>
      </w:r>
    </w:p>
    <w:p w14:paraId="721C20D7">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其中：按支出项目类别划分：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831.58</w:t>
      </w:r>
      <w:r>
        <w:rPr>
          <w:rStyle w:val="11"/>
          <w:rFonts w:ascii="仿宋" w:hAnsi="仿宋" w:eastAsia="仿宋"/>
          <w:sz w:val="32"/>
          <w:szCs w:val="32"/>
        </w:rPr>
        <w:t>万元,较上年预算安排增加减少</w:t>
      </w:r>
      <w:r>
        <w:rPr>
          <w:rStyle w:val="11"/>
          <w:rFonts w:hint="eastAsia" w:ascii="仿宋" w:hAnsi="仿宋" w:eastAsia="仿宋"/>
          <w:sz w:val="32"/>
          <w:szCs w:val="32"/>
        </w:rPr>
        <w:t>100.56</w:t>
      </w:r>
      <w:r>
        <w:rPr>
          <w:rStyle w:val="11"/>
          <w:rFonts w:ascii="仿宋" w:hAnsi="仿宋" w:eastAsia="仿宋"/>
          <w:sz w:val="32"/>
          <w:szCs w:val="32"/>
        </w:rPr>
        <w:t>万元;其中：工资福利支出</w:t>
      </w:r>
      <w:r>
        <w:rPr>
          <w:rStyle w:val="11"/>
          <w:rFonts w:hint="eastAsia" w:ascii="仿宋" w:hAnsi="仿宋" w:eastAsia="仿宋"/>
          <w:sz w:val="32"/>
          <w:szCs w:val="32"/>
        </w:rPr>
        <w:t>757.04</w:t>
      </w:r>
      <w:r>
        <w:rPr>
          <w:rStyle w:val="11"/>
          <w:rFonts w:ascii="仿宋" w:hAnsi="仿宋" w:eastAsia="仿宋"/>
          <w:sz w:val="32"/>
          <w:szCs w:val="32"/>
        </w:rPr>
        <w:t>万元,商品和服务支出</w:t>
      </w:r>
      <w:r>
        <w:rPr>
          <w:rStyle w:val="11"/>
          <w:rFonts w:hint="eastAsia" w:ascii="仿宋" w:hAnsi="仿宋" w:eastAsia="仿宋"/>
          <w:sz w:val="32"/>
          <w:szCs w:val="32"/>
        </w:rPr>
        <w:t>65.3</w:t>
      </w:r>
      <w:r>
        <w:rPr>
          <w:rStyle w:val="11"/>
          <w:rFonts w:ascii="仿宋" w:hAnsi="仿宋" w:eastAsia="仿宋"/>
          <w:sz w:val="32"/>
          <w:szCs w:val="32"/>
        </w:rPr>
        <w:t>万元,对个人和家庭的补助</w:t>
      </w:r>
      <w:r>
        <w:rPr>
          <w:rStyle w:val="11"/>
          <w:rFonts w:hint="eastAsia" w:ascii="仿宋" w:hAnsi="仿宋" w:eastAsia="仿宋"/>
          <w:sz w:val="32"/>
          <w:szCs w:val="32"/>
        </w:rPr>
        <w:t>1.49</w:t>
      </w:r>
      <w:r>
        <w:rPr>
          <w:rStyle w:val="11"/>
          <w:rFonts w:ascii="仿宋" w:hAnsi="仿宋" w:eastAsia="仿宋"/>
          <w:sz w:val="32"/>
          <w:szCs w:val="32"/>
        </w:rPr>
        <w:t>万元,资本性支出</w:t>
      </w:r>
      <w:r>
        <w:rPr>
          <w:rStyle w:val="11"/>
          <w:rFonts w:hint="eastAsia" w:ascii="仿宋" w:hAnsi="仿宋" w:eastAsia="仿宋"/>
          <w:sz w:val="32"/>
          <w:szCs w:val="32"/>
        </w:rPr>
        <w:t>7.75</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248.9</w:t>
      </w:r>
      <w:r>
        <w:rPr>
          <w:rStyle w:val="11"/>
          <w:rFonts w:ascii="仿宋" w:hAnsi="仿宋" w:eastAsia="仿宋"/>
          <w:sz w:val="32"/>
          <w:szCs w:val="32"/>
        </w:rPr>
        <w:t>万元,较上年预算安排增加</w:t>
      </w:r>
      <w:r>
        <w:rPr>
          <w:rStyle w:val="11"/>
          <w:rFonts w:hint="eastAsia" w:ascii="仿宋" w:hAnsi="仿宋" w:eastAsia="仿宋"/>
          <w:sz w:val="32"/>
          <w:szCs w:val="32"/>
        </w:rPr>
        <w:t>30.77</w:t>
      </w:r>
      <w:r>
        <w:rPr>
          <w:rStyle w:val="11"/>
          <w:rFonts w:ascii="仿宋" w:hAnsi="仿宋" w:eastAsia="仿宋"/>
          <w:sz w:val="32"/>
          <w:szCs w:val="32"/>
        </w:rPr>
        <w:t>万元;其中：工资福利支出</w:t>
      </w:r>
      <w:r>
        <w:rPr>
          <w:rStyle w:val="11"/>
          <w:rFonts w:hint="eastAsia" w:ascii="仿宋" w:hAnsi="仿宋" w:eastAsia="仿宋"/>
          <w:sz w:val="32"/>
          <w:szCs w:val="32"/>
        </w:rPr>
        <w:t>19.84万元，</w:t>
      </w:r>
      <w:r>
        <w:rPr>
          <w:rStyle w:val="11"/>
          <w:rFonts w:ascii="仿宋" w:hAnsi="仿宋" w:eastAsia="仿宋"/>
          <w:sz w:val="32"/>
          <w:szCs w:val="32"/>
        </w:rPr>
        <w:t>商品和服务支出</w:t>
      </w:r>
      <w:r>
        <w:rPr>
          <w:rStyle w:val="11"/>
          <w:rFonts w:hint="eastAsia" w:ascii="仿宋" w:hAnsi="仿宋" w:eastAsia="仿宋"/>
          <w:sz w:val="32"/>
          <w:szCs w:val="32"/>
        </w:rPr>
        <w:t>212.06</w:t>
      </w:r>
      <w:r>
        <w:rPr>
          <w:rStyle w:val="11"/>
          <w:rFonts w:ascii="仿宋" w:hAnsi="仿宋" w:eastAsia="仿宋"/>
          <w:sz w:val="32"/>
          <w:szCs w:val="32"/>
        </w:rPr>
        <w:t>万元,</w:t>
      </w:r>
      <w:r>
        <w:rPr>
          <w:rStyle w:val="11"/>
          <w:rFonts w:hint="eastAsia" w:ascii="仿宋" w:hAnsi="仿宋" w:eastAsia="仿宋"/>
          <w:sz w:val="32"/>
          <w:szCs w:val="32"/>
        </w:rPr>
        <w:t>对个人和家庭的补助支出12万元，</w:t>
      </w:r>
      <w:r>
        <w:rPr>
          <w:rStyle w:val="11"/>
          <w:rFonts w:ascii="仿宋" w:hAnsi="仿宋" w:eastAsia="仿宋"/>
          <w:sz w:val="32"/>
          <w:szCs w:val="32"/>
        </w:rPr>
        <w:t>资本性支出</w:t>
      </w:r>
      <w:r>
        <w:rPr>
          <w:rStyle w:val="11"/>
          <w:rFonts w:hint="eastAsia" w:ascii="仿宋" w:hAnsi="仿宋" w:eastAsia="仿宋"/>
          <w:sz w:val="32"/>
          <w:szCs w:val="32"/>
        </w:rPr>
        <w:t>5</w:t>
      </w:r>
      <w:r>
        <w:rPr>
          <w:rStyle w:val="11"/>
          <w:rFonts w:ascii="仿宋" w:hAnsi="仿宋" w:eastAsia="仿宋"/>
          <w:sz w:val="32"/>
          <w:szCs w:val="32"/>
        </w:rPr>
        <w:t>万元。</w:t>
      </w:r>
      <w:r>
        <w:fldChar w:fldCharType="end"/>
      </w:r>
    </w:p>
    <w:p w14:paraId="3E2C0CBF">
      <w:pPr>
        <w:ind w:firstLine="640" w:firstLineChars="200"/>
        <w:rPr>
          <w:rStyle w:val="11"/>
          <w:rFonts w:ascii="仿宋" w:hAnsi="仿宋" w:eastAsia="仿宋"/>
          <w:b/>
          <w:sz w:val="20"/>
          <w:szCs w:val="32"/>
        </w:rPr>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889.01</w:t>
      </w:r>
      <w:r>
        <w:rPr>
          <w:rStyle w:val="11"/>
          <w:rFonts w:ascii="仿宋" w:hAnsi="仿宋" w:eastAsia="仿宋"/>
          <w:sz w:val="32"/>
          <w:szCs w:val="32"/>
        </w:rPr>
        <w:t>万元,较上年预算安排减少</w:t>
      </w:r>
      <w:r>
        <w:rPr>
          <w:rStyle w:val="11"/>
          <w:rFonts w:hint="eastAsia" w:ascii="仿宋" w:hAnsi="仿宋" w:eastAsia="仿宋"/>
          <w:sz w:val="32"/>
          <w:szCs w:val="32"/>
        </w:rPr>
        <w:t>47.98</w:t>
      </w:r>
      <w:r>
        <w:rPr>
          <w:rStyle w:val="11"/>
          <w:rFonts w:ascii="仿宋" w:hAnsi="仿宋" w:eastAsia="仿宋"/>
          <w:sz w:val="32"/>
          <w:szCs w:val="32"/>
        </w:rPr>
        <w:t>万元;社会保障和就业支出</w:t>
      </w:r>
      <w:r>
        <w:rPr>
          <w:rStyle w:val="11"/>
          <w:rFonts w:hint="eastAsia" w:ascii="仿宋" w:hAnsi="仿宋" w:eastAsia="仿宋"/>
          <w:sz w:val="32"/>
          <w:szCs w:val="32"/>
        </w:rPr>
        <w:t>98.41</w:t>
      </w:r>
      <w:r>
        <w:rPr>
          <w:rStyle w:val="11"/>
          <w:rFonts w:ascii="仿宋" w:hAnsi="仿宋" w:eastAsia="仿宋"/>
          <w:sz w:val="32"/>
          <w:szCs w:val="32"/>
        </w:rPr>
        <w:t>万元,较上年预算安排减少</w:t>
      </w:r>
      <w:r>
        <w:rPr>
          <w:rStyle w:val="11"/>
          <w:rFonts w:hint="eastAsia" w:ascii="仿宋" w:hAnsi="仿宋" w:eastAsia="仿宋"/>
          <w:sz w:val="32"/>
          <w:szCs w:val="32"/>
        </w:rPr>
        <w:t>6.18</w:t>
      </w:r>
      <w:r>
        <w:rPr>
          <w:rStyle w:val="11"/>
          <w:rFonts w:ascii="仿宋" w:hAnsi="仿宋" w:eastAsia="仿宋"/>
          <w:sz w:val="32"/>
          <w:szCs w:val="32"/>
        </w:rPr>
        <w:t>万元;卫生健康支出</w:t>
      </w:r>
      <w:r>
        <w:rPr>
          <w:rStyle w:val="11"/>
          <w:rFonts w:hint="eastAsia" w:ascii="仿宋" w:hAnsi="仿宋" w:eastAsia="仿宋"/>
          <w:sz w:val="32"/>
          <w:szCs w:val="32"/>
        </w:rPr>
        <w:t>38.71</w:t>
      </w:r>
      <w:r>
        <w:rPr>
          <w:rStyle w:val="11"/>
          <w:rFonts w:ascii="仿宋" w:hAnsi="仿宋" w:eastAsia="仿宋"/>
          <w:sz w:val="32"/>
          <w:szCs w:val="32"/>
        </w:rPr>
        <w:t>万元,较上年预算安排增加</w:t>
      </w:r>
      <w:r>
        <w:rPr>
          <w:rStyle w:val="11"/>
          <w:rFonts w:hint="eastAsia" w:ascii="仿宋" w:hAnsi="仿宋" w:eastAsia="仿宋"/>
          <w:sz w:val="32"/>
          <w:szCs w:val="32"/>
        </w:rPr>
        <w:t>4.37</w:t>
      </w:r>
      <w:r>
        <w:rPr>
          <w:rStyle w:val="11"/>
          <w:rFonts w:ascii="仿宋" w:hAnsi="仿宋" w:eastAsia="仿宋"/>
          <w:sz w:val="32"/>
          <w:szCs w:val="32"/>
        </w:rPr>
        <w:t>万元;住房保障支出</w:t>
      </w:r>
      <w:r>
        <w:rPr>
          <w:rStyle w:val="11"/>
          <w:rFonts w:hint="eastAsia" w:ascii="仿宋" w:hAnsi="仿宋" w:eastAsia="仿宋"/>
          <w:sz w:val="32"/>
          <w:szCs w:val="32"/>
        </w:rPr>
        <w:t>54.35</w:t>
      </w:r>
      <w:r>
        <w:rPr>
          <w:rStyle w:val="11"/>
          <w:rFonts w:ascii="仿宋" w:hAnsi="仿宋" w:eastAsia="仿宋"/>
          <w:sz w:val="32"/>
          <w:szCs w:val="32"/>
        </w:rPr>
        <w:t>万元,较上年预算安排减少</w:t>
      </w:r>
      <w:r>
        <w:rPr>
          <w:rStyle w:val="11"/>
          <w:rFonts w:hint="eastAsia" w:ascii="仿宋" w:hAnsi="仿宋" w:eastAsia="仿宋"/>
          <w:sz w:val="32"/>
          <w:szCs w:val="32"/>
        </w:rPr>
        <w:t>20</w:t>
      </w:r>
      <w:r>
        <w:rPr>
          <w:rStyle w:val="11"/>
          <w:rFonts w:ascii="仿宋" w:hAnsi="仿宋" w:eastAsia="仿宋"/>
          <w:sz w:val="32"/>
          <w:szCs w:val="32"/>
        </w:rPr>
        <w:t>万元。</w:t>
      </w:r>
      <w:r>
        <w:fldChar w:fldCharType="end"/>
      </w:r>
    </w:p>
    <w:p w14:paraId="28D99635">
      <w:pPr>
        <w:ind w:firstLine="640" w:firstLineChars="200"/>
      </w:pPr>
      <w:r>
        <w:rPr>
          <w:rStyle w:val="11"/>
          <w:rFonts w:hint="eastAsia" w:ascii="仿宋" w:hAnsi="仿宋" w:eastAsia="仿宋"/>
          <w:sz w:val="32"/>
          <w:szCs w:val="32"/>
        </w:rPr>
        <w:t>按支出经济分类划分：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rPr>
        <w:t>776.88</w:t>
      </w:r>
      <w:r>
        <w:rPr>
          <w:rStyle w:val="11"/>
          <w:rFonts w:ascii="仿宋" w:hAnsi="仿宋" w:eastAsia="仿宋"/>
          <w:sz w:val="32"/>
          <w:szCs w:val="32"/>
        </w:rPr>
        <w:t>万元,较上年预算安排减少</w:t>
      </w:r>
      <w:r>
        <w:rPr>
          <w:rStyle w:val="11"/>
          <w:rFonts w:hint="eastAsia" w:ascii="仿宋" w:hAnsi="仿宋" w:eastAsia="仿宋"/>
          <w:sz w:val="32"/>
          <w:szCs w:val="32"/>
        </w:rPr>
        <w:t>27.86</w:t>
      </w:r>
      <w:r>
        <w:rPr>
          <w:rStyle w:val="11"/>
          <w:rFonts w:ascii="仿宋" w:hAnsi="仿宋" w:eastAsia="仿宋"/>
          <w:sz w:val="32"/>
          <w:szCs w:val="32"/>
        </w:rPr>
        <w:t>万元;商品和服务支出</w:t>
      </w:r>
      <w:r>
        <w:rPr>
          <w:rStyle w:val="11"/>
          <w:rFonts w:hint="eastAsia" w:ascii="仿宋" w:hAnsi="仿宋" w:eastAsia="仿宋"/>
          <w:sz w:val="32"/>
          <w:szCs w:val="32"/>
        </w:rPr>
        <w:t>277.36</w:t>
      </w:r>
      <w:r>
        <w:rPr>
          <w:rStyle w:val="11"/>
          <w:rFonts w:ascii="仿宋" w:hAnsi="仿宋" w:eastAsia="仿宋"/>
          <w:sz w:val="32"/>
          <w:szCs w:val="32"/>
        </w:rPr>
        <w:t>万元,较上年预算安排</w:t>
      </w:r>
      <w:r>
        <w:rPr>
          <w:rStyle w:val="11"/>
          <w:rFonts w:hint="eastAsia" w:ascii="仿宋" w:hAnsi="仿宋" w:eastAsia="仿宋"/>
          <w:sz w:val="32"/>
          <w:szCs w:val="32"/>
        </w:rPr>
        <w:t>增加160.96</w:t>
      </w:r>
      <w:r>
        <w:rPr>
          <w:rStyle w:val="11"/>
          <w:rFonts w:ascii="仿宋" w:hAnsi="仿宋" w:eastAsia="仿宋"/>
          <w:sz w:val="32"/>
          <w:szCs w:val="32"/>
        </w:rPr>
        <w:t>万元;对个人和家庭的补助</w:t>
      </w:r>
      <w:r>
        <w:rPr>
          <w:rStyle w:val="11"/>
          <w:rFonts w:hint="eastAsia" w:ascii="仿宋" w:hAnsi="仿宋" w:eastAsia="仿宋"/>
          <w:sz w:val="32"/>
          <w:szCs w:val="32"/>
        </w:rPr>
        <w:t>13.49</w:t>
      </w:r>
      <w:r>
        <w:rPr>
          <w:rStyle w:val="11"/>
          <w:rFonts w:ascii="仿宋" w:hAnsi="仿宋" w:eastAsia="仿宋"/>
          <w:sz w:val="32"/>
          <w:szCs w:val="32"/>
        </w:rPr>
        <w:t>万元,较上年预算安排增加</w:t>
      </w:r>
      <w:r>
        <w:rPr>
          <w:rStyle w:val="11"/>
          <w:rFonts w:hint="eastAsia" w:ascii="仿宋" w:hAnsi="仿宋" w:eastAsia="仿宋"/>
          <w:sz w:val="32"/>
          <w:szCs w:val="32"/>
        </w:rPr>
        <w:t>12.48</w:t>
      </w:r>
      <w:r>
        <w:rPr>
          <w:rStyle w:val="11"/>
          <w:rFonts w:ascii="仿宋" w:hAnsi="仿宋" w:eastAsia="仿宋"/>
          <w:sz w:val="32"/>
          <w:szCs w:val="32"/>
        </w:rPr>
        <w:t>万元;资本性支出</w:t>
      </w:r>
      <w:r>
        <w:rPr>
          <w:rStyle w:val="11"/>
          <w:rFonts w:hint="eastAsia" w:ascii="仿宋" w:hAnsi="仿宋" w:eastAsia="仿宋"/>
          <w:sz w:val="32"/>
          <w:szCs w:val="32"/>
        </w:rPr>
        <w:t>12.75</w:t>
      </w:r>
      <w:r>
        <w:rPr>
          <w:rStyle w:val="11"/>
          <w:rFonts w:ascii="仿宋" w:hAnsi="仿宋" w:eastAsia="仿宋"/>
          <w:sz w:val="32"/>
          <w:szCs w:val="32"/>
        </w:rPr>
        <w:t>万元,较上年预算安排</w:t>
      </w:r>
      <w:r>
        <w:rPr>
          <w:rStyle w:val="11"/>
          <w:rFonts w:hint="eastAsia" w:ascii="仿宋" w:hAnsi="仿宋" w:eastAsia="仿宋"/>
          <w:sz w:val="32"/>
          <w:szCs w:val="32"/>
        </w:rPr>
        <w:t>增加2.75</w:t>
      </w:r>
      <w:r>
        <w:rPr>
          <w:rStyle w:val="11"/>
          <w:rFonts w:ascii="仿宋" w:hAnsi="仿宋" w:eastAsia="仿宋"/>
          <w:sz w:val="32"/>
          <w:szCs w:val="32"/>
        </w:rPr>
        <w:t>万元。</w:t>
      </w:r>
      <w:r>
        <w:fldChar w:fldCharType="end"/>
      </w:r>
    </w:p>
    <w:p w14:paraId="029E1D7B">
      <w:pPr>
        <w:ind w:firstLine="420" w:firstLineChars="200"/>
      </w:pPr>
    </w:p>
    <w:p w14:paraId="0FFB79B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14:paraId="68E60367">
      <w:pPr>
        <w:widowControl/>
        <w:ind w:firstLine="640" w:firstLineChars="200"/>
        <w:rPr>
          <w:rFonts w:ascii="仿宋" w:hAnsi="仿宋" w:cs="Times New Roman"/>
          <w:kern w:val="0"/>
          <w:sz w:val="32"/>
          <w:szCs w:val="32"/>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rPr>
        <w:t>4年庐山市人大</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rPr>
        <w:t>1080.48</w:t>
      </w:r>
      <w:r>
        <w:rPr>
          <w:rStyle w:val="11"/>
          <w:rFonts w:ascii="仿宋" w:hAnsi="仿宋" w:eastAsia="仿宋"/>
          <w:sz w:val="32"/>
          <w:szCs w:val="32"/>
        </w:rPr>
        <w:t>万元,较上年预算安排减少</w:t>
      </w:r>
      <w:r>
        <w:rPr>
          <w:rStyle w:val="11"/>
          <w:rFonts w:hint="eastAsia" w:ascii="仿宋" w:hAnsi="仿宋" w:eastAsia="仿宋"/>
          <w:sz w:val="32"/>
          <w:szCs w:val="32"/>
        </w:rPr>
        <w:t>69.79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减少变化原因为贯彻落实过紧日子、厉行节约的有关精神，结合工作实际压缩经费，压缩预算。</w:t>
      </w:r>
    </w:p>
    <w:p w14:paraId="21562C04">
      <w:pPr>
        <w:ind w:firstLine="640" w:firstLineChars="200"/>
        <w:rPr>
          <w:rStyle w:val="11"/>
          <w:rFonts w:ascii="仿宋" w:hAnsi="仿宋" w:eastAsia="仿宋"/>
          <w:sz w:val="32"/>
          <w:szCs w:val="32"/>
        </w:rPr>
      </w:pPr>
      <w:r>
        <w:rPr>
          <w:rStyle w:val="11"/>
          <w:rFonts w:hint="eastAsia" w:ascii="仿宋" w:hAnsi="仿宋" w:eastAsia="仿宋"/>
          <w:sz w:val="32"/>
          <w:szCs w:val="32"/>
        </w:rPr>
        <w:t>按支出功能科目划分：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889.01</w:t>
      </w:r>
      <w:r>
        <w:rPr>
          <w:rStyle w:val="11"/>
          <w:rFonts w:ascii="仿宋" w:hAnsi="仿宋" w:eastAsia="仿宋"/>
          <w:sz w:val="32"/>
          <w:szCs w:val="32"/>
        </w:rPr>
        <w:t>万元,较上年预算安排减少</w:t>
      </w:r>
      <w:r>
        <w:rPr>
          <w:rStyle w:val="11"/>
          <w:rFonts w:hint="eastAsia" w:ascii="仿宋" w:hAnsi="仿宋" w:eastAsia="仿宋"/>
          <w:sz w:val="32"/>
          <w:szCs w:val="32"/>
        </w:rPr>
        <w:t>47.98</w:t>
      </w:r>
      <w:r>
        <w:rPr>
          <w:rStyle w:val="11"/>
          <w:rFonts w:ascii="仿宋" w:hAnsi="仿宋" w:eastAsia="仿宋"/>
          <w:sz w:val="32"/>
          <w:szCs w:val="32"/>
        </w:rPr>
        <w:t>万元</w:t>
      </w:r>
      <w:r>
        <w:rPr>
          <w:rStyle w:val="11"/>
          <w:rFonts w:hint="eastAsia" w:ascii="仿宋" w:hAnsi="仿宋" w:eastAsia="仿宋"/>
          <w:sz w:val="32"/>
          <w:szCs w:val="32"/>
        </w:rPr>
        <w:t>；</w:t>
      </w:r>
      <w:r>
        <w:rPr>
          <w:rStyle w:val="11"/>
          <w:rFonts w:ascii="仿宋" w:hAnsi="仿宋" w:eastAsia="仿宋"/>
          <w:sz w:val="32"/>
          <w:szCs w:val="32"/>
        </w:rPr>
        <w:t>社会保障和就业支出</w:t>
      </w:r>
      <w:r>
        <w:rPr>
          <w:rStyle w:val="11"/>
          <w:rFonts w:hint="eastAsia" w:ascii="仿宋" w:hAnsi="仿宋" w:eastAsia="仿宋"/>
          <w:sz w:val="32"/>
          <w:szCs w:val="32"/>
        </w:rPr>
        <w:t>98.41</w:t>
      </w:r>
      <w:r>
        <w:rPr>
          <w:rStyle w:val="11"/>
          <w:rFonts w:ascii="仿宋" w:hAnsi="仿宋" w:eastAsia="仿宋"/>
          <w:sz w:val="32"/>
          <w:szCs w:val="32"/>
        </w:rPr>
        <w:t>万元,较上年预算安排减少</w:t>
      </w:r>
      <w:r>
        <w:rPr>
          <w:rStyle w:val="11"/>
          <w:rFonts w:hint="eastAsia" w:ascii="仿宋" w:hAnsi="仿宋" w:eastAsia="仿宋"/>
          <w:sz w:val="32"/>
          <w:szCs w:val="32"/>
        </w:rPr>
        <w:t>6.18</w:t>
      </w:r>
      <w:r>
        <w:rPr>
          <w:rStyle w:val="11"/>
          <w:rFonts w:ascii="仿宋" w:hAnsi="仿宋" w:eastAsia="仿宋"/>
          <w:sz w:val="32"/>
          <w:szCs w:val="32"/>
        </w:rPr>
        <w:t>万元</w:t>
      </w:r>
      <w:r>
        <w:rPr>
          <w:rStyle w:val="11"/>
          <w:rFonts w:hint="eastAsia" w:ascii="仿宋" w:hAnsi="仿宋" w:eastAsia="仿宋"/>
          <w:sz w:val="32"/>
          <w:szCs w:val="32"/>
        </w:rPr>
        <w:t>；</w:t>
      </w:r>
      <w:r>
        <w:rPr>
          <w:rStyle w:val="11"/>
          <w:rFonts w:ascii="仿宋" w:hAnsi="仿宋" w:eastAsia="仿宋"/>
          <w:sz w:val="32"/>
          <w:szCs w:val="32"/>
        </w:rPr>
        <w:t>卫生健康支出</w:t>
      </w:r>
      <w:r>
        <w:rPr>
          <w:rStyle w:val="11"/>
          <w:rFonts w:hint="eastAsia" w:ascii="仿宋" w:hAnsi="仿宋" w:eastAsia="仿宋"/>
          <w:sz w:val="32"/>
          <w:szCs w:val="32"/>
        </w:rPr>
        <w:t>38.71</w:t>
      </w:r>
      <w:r>
        <w:rPr>
          <w:rStyle w:val="11"/>
          <w:rFonts w:ascii="仿宋" w:hAnsi="仿宋" w:eastAsia="仿宋"/>
          <w:sz w:val="32"/>
          <w:szCs w:val="32"/>
        </w:rPr>
        <w:t>万元,较上年预算安排增加</w:t>
      </w:r>
      <w:r>
        <w:rPr>
          <w:rStyle w:val="11"/>
          <w:rFonts w:hint="eastAsia" w:ascii="仿宋" w:hAnsi="仿宋" w:eastAsia="仿宋"/>
          <w:sz w:val="32"/>
          <w:szCs w:val="32"/>
        </w:rPr>
        <w:t>4.37</w:t>
      </w:r>
      <w:r>
        <w:rPr>
          <w:rStyle w:val="11"/>
          <w:rFonts w:ascii="仿宋" w:hAnsi="仿宋" w:eastAsia="仿宋"/>
          <w:sz w:val="32"/>
          <w:szCs w:val="32"/>
        </w:rPr>
        <w:t>万元</w:t>
      </w:r>
      <w:r>
        <w:rPr>
          <w:rStyle w:val="11"/>
          <w:rFonts w:hint="eastAsia" w:ascii="仿宋" w:hAnsi="仿宋" w:eastAsia="仿宋"/>
          <w:sz w:val="32"/>
          <w:szCs w:val="32"/>
        </w:rPr>
        <w:t>；</w:t>
      </w:r>
      <w:r>
        <w:rPr>
          <w:rStyle w:val="11"/>
          <w:rFonts w:ascii="仿宋" w:hAnsi="仿宋" w:eastAsia="仿宋"/>
          <w:sz w:val="32"/>
          <w:szCs w:val="32"/>
        </w:rPr>
        <w:t>住房保障支出</w:t>
      </w:r>
      <w:r>
        <w:rPr>
          <w:rStyle w:val="11"/>
          <w:rFonts w:hint="eastAsia" w:ascii="仿宋" w:hAnsi="仿宋" w:eastAsia="仿宋"/>
          <w:sz w:val="32"/>
          <w:szCs w:val="32"/>
        </w:rPr>
        <w:t>54.35</w:t>
      </w:r>
      <w:r>
        <w:rPr>
          <w:rStyle w:val="11"/>
          <w:rFonts w:ascii="仿宋" w:hAnsi="仿宋" w:eastAsia="仿宋"/>
          <w:sz w:val="32"/>
          <w:szCs w:val="32"/>
        </w:rPr>
        <w:t>万元</w:t>
      </w:r>
      <w:r>
        <w:rPr>
          <w:rStyle w:val="11"/>
          <w:rFonts w:hint="eastAsia" w:ascii="仿宋" w:hAnsi="仿宋" w:eastAsia="仿宋"/>
          <w:sz w:val="32"/>
          <w:szCs w:val="32"/>
        </w:rPr>
        <w:t>，</w:t>
      </w:r>
      <w:r>
        <w:rPr>
          <w:rStyle w:val="11"/>
          <w:rFonts w:ascii="仿宋" w:hAnsi="仿宋" w:eastAsia="仿宋"/>
          <w:sz w:val="32"/>
          <w:szCs w:val="32"/>
        </w:rPr>
        <w:t>较上年预算安排减少</w:t>
      </w:r>
      <w:r>
        <w:rPr>
          <w:rStyle w:val="11"/>
          <w:rFonts w:hint="eastAsia" w:ascii="仿宋" w:hAnsi="仿宋" w:eastAsia="仿宋"/>
          <w:sz w:val="32"/>
          <w:szCs w:val="32"/>
        </w:rPr>
        <w:t>20</w:t>
      </w:r>
      <w:r>
        <w:rPr>
          <w:rStyle w:val="11"/>
          <w:rFonts w:ascii="仿宋" w:hAnsi="仿宋" w:eastAsia="仿宋"/>
          <w:sz w:val="32"/>
          <w:szCs w:val="32"/>
        </w:rPr>
        <w:t>万元。</w:t>
      </w:r>
      <w:r>
        <w:fldChar w:fldCharType="end"/>
      </w:r>
    </w:p>
    <w:p w14:paraId="6541B96D">
      <w:pPr>
        <w:ind w:firstLine="640" w:firstLineChars="200"/>
      </w:pPr>
      <w:r>
        <w:rPr>
          <w:rStyle w:val="11"/>
          <w:rFonts w:hint="eastAsia" w:ascii="仿宋" w:hAnsi="仿宋" w:eastAsia="仿宋"/>
          <w:sz w:val="32"/>
          <w:szCs w:val="32"/>
        </w:rPr>
        <w:t>按支出项目类别划分：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rPr>
        <w:t>831.58</w:t>
      </w:r>
      <w:r>
        <w:rPr>
          <w:rStyle w:val="11"/>
          <w:rFonts w:ascii="仿宋" w:hAnsi="仿宋" w:eastAsia="仿宋"/>
          <w:sz w:val="32"/>
          <w:szCs w:val="32"/>
        </w:rPr>
        <w:t>万元,较上年预算安排减少</w:t>
      </w:r>
      <w:r>
        <w:rPr>
          <w:rStyle w:val="11"/>
          <w:rFonts w:hint="eastAsia" w:ascii="仿宋" w:hAnsi="仿宋" w:eastAsia="仿宋"/>
          <w:sz w:val="32"/>
          <w:szCs w:val="32"/>
        </w:rPr>
        <w:t>100.56</w:t>
      </w:r>
      <w:r>
        <w:rPr>
          <w:rStyle w:val="11"/>
          <w:rFonts w:ascii="仿宋" w:hAnsi="仿宋" w:eastAsia="仿宋"/>
          <w:sz w:val="32"/>
          <w:szCs w:val="32"/>
        </w:rPr>
        <w:t>万元;其中：工资福利支出</w:t>
      </w:r>
      <w:r>
        <w:rPr>
          <w:rStyle w:val="11"/>
          <w:rFonts w:hint="eastAsia" w:ascii="仿宋" w:hAnsi="仿宋" w:eastAsia="仿宋"/>
          <w:sz w:val="32"/>
          <w:szCs w:val="32"/>
        </w:rPr>
        <w:t>757.04</w:t>
      </w:r>
      <w:r>
        <w:rPr>
          <w:rStyle w:val="11"/>
          <w:rFonts w:ascii="仿宋" w:hAnsi="仿宋" w:eastAsia="仿宋"/>
          <w:sz w:val="32"/>
          <w:szCs w:val="32"/>
        </w:rPr>
        <w:t>万元,商品和服务支出</w:t>
      </w:r>
      <w:r>
        <w:rPr>
          <w:rStyle w:val="11"/>
          <w:rFonts w:hint="eastAsia" w:ascii="仿宋" w:hAnsi="仿宋" w:eastAsia="仿宋"/>
          <w:sz w:val="32"/>
          <w:szCs w:val="32"/>
        </w:rPr>
        <w:t>65.3</w:t>
      </w:r>
      <w:r>
        <w:rPr>
          <w:rStyle w:val="11"/>
          <w:rFonts w:ascii="仿宋" w:hAnsi="仿宋" w:eastAsia="仿宋"/>
          <w:sz w:val="32"/>
          <w:szCs w:val="32"/>
        </w:rPr>
        <w:t>万元,对个人和家庭的补助</w:t>
      </w:r>
      <w:r>
        <w:rPr>
          <w:rStyle w:val="11"/>
          <w:rFonts w:hint="eastAsia" w:ascii="仿宋" w:hAnsi="仿宋" w:eastAsia="仿宋"/>
          <w:sz w:val="32"/>
          <w:szCs w:val="32"/>
        </w:rPr>
        <w:t>1.49</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rPr>
        <w:t>248.9</w:t>
      </w:r>
      <w:r>
        <w:rPr>
          <w:rStyle w:val="11"/>
          <w:rFonts w:ascii="仿宋" w:hAnsi="仿宋" w:eastAsia="仿宋"/>
          <w:sz w:val="32"/>
          <w:szCs w:val="32"/>
        </w:rPr>
        <w:t>万元,较上年预算安排增加</w:t>
      </w:r>
      <w:r>
        <w:rPr>
          <w:rStyle w:val="11"/>
          <w:rFonts w:hint="eastAsia" w:ascii="仿宋" w:hAnsi="仿宋" w:eastAsia="仿宋"/>
          <w:sz w:val="32"/>
          <w:szCs w:val="32"/>
        </w:rPr>
        <w:t>30.77</w:t>
      </w:r>
      <w:r>
        <w:rPr>
          <w:rStyle w:val="11"/>
          <w:rFonts w:ascii="仿宋" w:hAnsi="仿宋" w:eastAsia="仿宋"/>
          <w:sz w:val="32"/>
          <w:szCs w:val="32"/>
        </w:rPr>
        <w:t>万元;其中：工资福利支出</w:t>
      </w:r>
      <w:r>
        <w:rPr>
          <w:rStyle w:val="11"/>
          <w:rFonts w:hint="eastAsia" w:ascii="仿宋" w:hAnsi="仿宋" w:eastAsia="仿宋"/>
          <w:sz w:val="32"/>
          <w:szCs w:val="32"/>
        </w:rPr>
        <w:t>19.84万元，</w:t>
      </w:r>
      <w:r>
        <w:rPr>
          <w:rStyle w:val="11"/>
          <w:rFonts w:ascii="仿宋" w:hAnsi="仿宋" w:eastAsia="仿宋"/>
          <w:sz w:val="32"/>
          <w:szCs w:val="32"/>
        </w:rPr>
        <w:t>商品和服务支出</w:t>
      </w:r>
      <w:r>
        <w:rPr>
          <w:rStyle w:val="11"/>
          <w:rFonts w:hint="eastAsia" w:ascii="仿宋" w:hAnsi="仿宋" w:eastAsia="仿宋"/>
          <w:sz w:val="32"/>
          <w:szCs w:val="32"/>
        </w:rPr>
        <w:t>212.06</w:t>
      </w:r>
      <w:r>
        <w:rPr>
          <w:rStyle w:val="11"/>
          <w:rFonts w:ascii="仿宋" w:hAnsi="仿宋" w:eastAsia="仿宋"/>
          <w:sz w:val="32"/>
          <w:szCs w:val="32"/>
        </w:rPr>
        <w:t>万元,</w:t>
      </w:r>
      <w:r>
        <w:rPr>
          <w:rStyle w:val="11"/>
          <w:rFonts w:hint="eastAsia" w:ascii="仿宋" w:hAnsi="仿宋" w:eastAsia="仿宋"/>
          <w:sz w:val="32"/>
          <w:szCs w:val="32"/>
        </w:rPr>
        <w:t>对个人和家庭的补助支出12万元，</w:t>
      </w:r>
      <w:r>
        <w:rPr>
          <w:rStyle w:val="11"/>
          <w:rFonts w:ascii="仿宋" w:hAnsi="仿宋" w:eastAsia="仿宋"/>
          <w:sz w:val="32"/>
          <w:szCs w:val="32"/>
        </w:rPr>
        <w:t>资本性支出</w:t>
      </w:r>
      <w:r>
        <w:rPr>
          <w:rStyle w:val="11"/>
          <w:rFonts w:hint="eastAsia" w:ascii="仿宋" w:hAnsi="仿宋" w:eastAsia="仿宋"/>
          <w:sz w:val="32"/>
          <w:szCs w:val="32"/>
        </w:rPr>
        <w:t>5</w:t>
      </w:r>
      <w:r>
        <w:rPr>
          <w:rStyle w:val="11"/>
          <w:rFonts w:ascii="仿宋" w:hAnsi="仿宋" w:eastAsia="仿宋"/>
          <w:sz w:val="32"/>
          <w:szCs w:val="32"/>
        </w:rPr>
        <w:t>万元。</w:t>
      </w:r>
      <w:r>
        <w:fldChar w:fldCharType="end"/>
      </w:r>
    </w:p>
    <w:p w14:paraId="075637E2">
      <w:pPr>
        <w:ind w:firstLine="420" w:firstLineChars="200"/>
      </w:pPr>
    </w:p>
    <w:p w14:paraId="59B58C23">
      <w:pPr>
        <w:ind w:firstLine="420" w:firstLineChars="200"/>
      </w:pPr>
    </w:p>
    <w:p w14:paraId="27EA0F4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CD198AA">
      <w:pPr>
        <w:ind w:firstLine="640" w:firstLineChars="200"/>
        <w:rPr>
          <w:rStyle w:val="11"/>
          <w:rFonts w:ascii="仿宋" w:hAnsi="仿宋" w:eastAsia="仿宋" w:cs="Times New Roman"/>
          <w:sz w:val="32"/>
          <w:szCs w:val="32"/>
        </w:rPr>
      </w:pPr>
      <w:r>
        <w:rPr>
          <w:rStyle w:val="11"/>
          <w:rFonts w:hint="eastAsia" w:ascii="仿宋" w:hAnsi="仿宋" w:eastAsia="仿宋" w:cs="Times New Roman"/>
          <w:sz w:val="32"/>
          <w:szCs w:val="32"/>
        </w:rPr>
        <w:t>2</w:t>
      </w:r>
      <w:r>
        <w:rPr>
          <w:rStyle w:val="11"/>
          <w:rFonts w:ascii="仿宋" w:hAnsi="仿宋" w:eastAsia="仿宋" w:cs="Times New Roman"/>
          <w:sz w:val="32"/>
          <w:szCs w:val="32"/>
        </w:rPr>
        <w:t>02</w:t>
      </w:r>
      <w:r>
        <w:rPr>
          <w:rStyle w:val="11"/>
          <w:rFonts w:hint="eastAsia" w:ascii="仿宋" w:hAnsi="仿宋" w:eastAsia="仿宋" w:cs="Times New Roman"/>
          <w:sz w:val="32"/>
          <w:szCs w:val="32"/>
        </w:rPr>
        <w:t>4年庐山市人大</w:t>
      </w:r>
      <w:r>
        <w:rPr>
          <w:rStyle w:val="11"/>
          <w:rFonts w:ascii="仿宋" w:hAnsi="仿宋" w:eastAsia="仿宋" w:cs="Times New Roman"/>
          <w:sz w:val="32"/>
          <w:szCs w:val="32"/>
        </w:rPr>
        <w:t>政府性基金支出预算</w:t>
      </w:r>
      <w:r>
        <w:rPr>
          <w:rStyle w:val="11"/>
          <w:rFonts w:hint="eastAsia" w:ascii="仿宋" w:hAnsi="仿宋" w:eastAsia="仿宋" w:cs="Times New Roman"/>
          <w:sz w:val="32"/>
          <w:szCs w:val="32"/>
        </w:rPr>
        <w:t>为0万元</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${page400644146.ds215660413_REP_BGT_T_HC1100002019_DXQ02_S_ZFXJJ}</w:instrText>
      </w:r>
      <w:r>
        <w:rPr>
          <w:rStyle w:val="11"/>
          <w:rFonts w:ascii="仿宋" w:hAnsi="仿宋" w:eastAsia="仿宋" w:cs="Times New Roman"/>
          <w:sz w:val="32"/>
          <w:szCs w:val="32"/>
        </w:rPr>
        <w:fldChar w:fldCharType="end"/>
      </w:r>
    </w:p>
    <w:p w14:paraId="66A956E4">
      <w:pPr>
        <w:ind w:firstLine="640" w:firstLineChars="200"/>
        <w:rPr>
          <w:rStyle w:val="11"/>
          <w:rFonts w:ascii="仿宋" w:hAnsi="仿宋" w:eastAsia="仿宋" w:cs="Times New Roman"/>
          <w:sz w:val="32"/>
          <w:szCs w:val="32"/>
        </w:rPr>
      </w:pPr>
      <w:r>
        <w:rPr>
          <w:rStyle w:val="11"/>
          <w:rFonts w:hint="eastAsia" w:ascii="仿宋" w:hAnsi="仿宋" w:eastAsia="仿宋" w:cs="Times New Roman"/>
          <w:sz w:val="32"/>
          <w:szCs w:val="32"/>
        </w:rPr>
        <w:t>本部门没有使用政府性基金预算拨款安排的支出。</w:t>
      </w:r>
    </w:p>
    <w:p w14:paraId="7DDBE42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6ACB2DA">
      <w:pPr>
        <w:ind w:firstLine="640" w:firstLineChars="200"/>
        <w:rPr>
          <w:rStyle w:val="11"/>
          <w:rFonts w:ascii="仿宋" w:hAnsi="仿宋" w:eastAsia="仿宋" w:cs="Times New Roman"/>
          <w:sz w:val="32"/>
          <w:szCs w:val="32"/>
        </w:rPr>
      </w:pPr>
      <w:r>
        <w:rPr>
          <w:rStyle w:val="11"/>
          <w:rFonts w:hint="eastAsia" w:ascii="仿宋" w:hAnsi="仿宋" w:eastAsia="仿宋" w:cs="Times New Roman"/>
          <w:sz w:val="32"/>
          <w:szCs w:val="32"/>
        </w:rPr>
        <w:t>本部门没有使用国有资本经营预算拨款安排的支出。</w:t>
      </w:r>
    </w:p>
    <w:p w14:paraId="29632D15">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5FF3AAA2">
      <w:pPr>
        <w:widowControl/>
        <w:ind w:firstLine="640" w:firstLineChars="200"/>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部门</w:t>
      </w:r>
      <w:r>
        <w:rPr>
          <w:rFonts w:hint="eastAsia" w:ascii="Adobe 仿宋 Std R" w:hAnsi="Adobe 仿宋 Std R" w:eastAsia="Adobe 仿宋 Std R"/>
          <w:color w:val="auto"/>
          <w:sz w:val="32"/>
          <w:szCs w:val="32"/>
        </w:rPr>
        <w:t>机关运行费预算</w:t>
      </w:r>
      <w:r>
        <w:rPr>
          <w:rFonts w:hint="eastAsia" w:ascii="仿宋_GB2312" w:eastAsia="仿宋_GB2312"/>
          <w:color w:val="auto"/>
          <w:sz w:val="32"/>
          <w:szCs w:val="30"/>
          <w:u w:val="single"/>
          <w:lang w:val="en-US" w:eastAsia="zh-CN"/>
        </w:rPr>
        <w:t>196.19</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万元，下降</w:t>
      </w:r>
      <w:r>
        <w:rPr>
          <w:rFonts w:hint="eastAsia" w:ascii="仿宋_GB2312" w:eastAsia="仿宋_GB2312"/>
          <w:color w:val="auto"/>
          <w:sz w:val="32"/>
          <w:szCs w:val="30"/>
          <w:u w:val="single"/>
          <w:lang w:val="en-US" w:eastAsia="zh-CN"/>
        </w:rPr>
        <w:t>0.6</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下降变化原因为为贯彻落实过紧日子、厉行节约的有关精神，结合工作实际压缩经费，压缩预算。</w:t>
      </w:r>
    </w:p>
    <w:p w14:paraId="1D806974">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指用一般公共预算财政拨款安排的为保障行政单位(含参照公务员法管理的事业单位)运行用于购买货物和服务的各项资金，包括办公</w:t>
      </w:r>
      <w:r>
        <w:rPr>
          <w:rFonts w:hint="eastAsia" w:ascii="Adobe 仿宋 Std R" w:hAnsi="Adobe 仿宋 Std R" w:eastAsia="Adobe 仿宋 Std R"/>
          <w:color w:val="auto"/>
          <w:sz w:val="32"/>
          <w:szCs w:val="32"/>
          <w:lang w:val="en-US" w:eastAsia="zh-CN"/>
        </w:rPr>
        <w:t>费18.09万元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1.8万元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7.3万元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13.61万元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会议费44.39万元、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36万元</w:t>
      </w:r>
      <w:r>
        <w:rPr>
          <w:rFonts w:hint="eastAsia" w:ascii="Adobe 仿宋 Std R" w:hAnsi="Adobe 仿宋 Std R" w:eastAsia="Adobe 仿宋 Std R"/>
          <w:color w:val="auto"/>
          <w:sz w:val="32"/>
          <w:szCs w:val="32"/>
        </w:rPr>
        <w:t>、办公用房水费</w:t>
      </w:r>
      <w:r>
        <w:rPr>
          <w:rFonts w:hint="eastAsia" w:ascii="Adobe 仿宋 Std R" w:hAnsi="Adobe 仿宋 Std R" w:eastAsia="Adobe 仿宋 Std R"/>
          <w:color w:val="auto"/>
          <w:sz w:val="32"/>
          <w:szCs w:val="32"/>
          <w:lang w:val="en-US" w:eastAsia="zh-CN"/>
        </w:rPr>
        <w:t>0.5万元</w:t>
      </w:r>
      <w:r>
        <w:rPr>
          <w:rFonts w:hint="eastAsia" w:ascii="Adobe 仿宋 Std R" w:hAnsi="Adobe 仿宋 Std R" w:eastAsia="Adobe 仿宋 Std R"/>
          <w:color w:val="auto"/>
          <w:sz w:val="32"/>
          <w:szCs w:val="32"/>
        </w:rPr>
        <w:t>、办公用房</w:t>
      </w:r>
      <w:r>
        <w:rPr>
          <w:rFonts w:hint="eastAsia" w:ascii="Adobe 仿宋 Std R" w:hAnsi="Adobe 仿宋 Std R" w:eastAsia="Adobe 仿宋 Std R"/>
          <w:color w:val="auto"/>
          <w:sz w:val="32"/>
          <w:szCs w:val="32"/>
          <w:lang w:val="en-US" w:eastAsia="zh-CN"/>
        </w:rPr>
        <w:t>电费4万元、培训费14万元、公务接待费4.5万元、劳务费18万元、其他商品和服务支出11万元、工会经费23万元。</w:t>
      </w:r>
    </w:p>
    <w:p w14:paraId="3CAE60AE">
      <w:pPr>
        <w:widowControl/>
        <w:spacing w:line="580" w:lineRule="exact"/>
        <w:ind w:firstLine="636"/>
        <w:jc w:val="left"/>
        <w:rPr>
          <w:rFonts w:ascii="Adobe 仿宋 Std R" w:hAnsi="Adobe 仿宋 Std R" w:eastAsia="Adobe 仿宋 Std R"/>
          <w:sz w:val="32"/>
          <w:szCs w:val="32"/>
        </w:rPr>
      </w:pPr>
    </w:p>
    <w:p w14:paraId="1D95F75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3DAD301F">
      <w:pPr>
        <w:rPr>
          <w:rFonts w:ascii="仿宋" w:hAnsi="仿宋" w:eastAsia="仿宋" w:cs="仿宋"/>
          <w:sz w:val="32"/>
          <w:szCs w:val="32"/>
        </w:rPr>
      </w:pPr>
      <w:r>
        <w:rPr>
          <w:rStyle w:val="11"/>
          <w:rFonts w:hint="eastAsia" w:ascii="仿宋" w:hAnsi="仿宋" w:eastAsia="仿宋" w:cs="仿宋"/>
          <w:b/>
          <w:sz w:val="32"/>
          <w:szCs w:val="32"/>
        </w:rPr>
        <w:t xml:space="preserve">  </w:t>
      </w:r>
      <w:r>
        <w:rPr>
          <w:rFonts w:hint="eastAsia" w:ascii="仿宋" w:hAnsi="仿宋" w:eastAsia="仿宋" w:cs="仿宋"/>
        </w:rPr>
        <w:t xml:space="preserve"> </w:t>
      </w:r>
      <w:r>
        <w:rPr>
          <w:rFonts w:hint="eastAsia" w:ascii="仿宋" w:hAnsi="仿宋" w:eastAsia="仿宋" w:cs="仿宋"/>
          <w:sz w:val="32"/>
          <w:szCs w:val="32"/>
        </w:rPr>
        <w:t>2024年部门所属各单位政府采购总额12.75万元,其中: 政府采购货物预算12.75万元, 政府采购工程预算0万元, 政府采购服务预算0万元。</w:t>
      </w:r>
    </w:p>
    <w:p w14:paraId="31D8D2C7">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54E193D6">
      <w:pPr>
        <w:ind w:firstLine="642"/>
        <w:rPr>
          <w:rFonts w:ascii="仿宋" w:hAnsi="仿宋" w:eastAsia="仿宋" w:cs="仿宋"/>
          <w:sz w:val="32"/>
          <w:szCs w:val="32"/>
        </w:rPr>
      </w:pPr>
      <w:r>
        <w:rPr>
          <w:rFonts w:hint="eastAsia" w:ascii="仿宋" w:hAnsi="仿宋" w:eastAsia="仿宋" w:cs="仿宋"/>
          <w:sz w:val="32"/>
          <w:szCs w:val="32"/>
        </w:rPr>
        <w:t xml:space="preserve">截至2023年12月31日,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部门共有车辆0辆,其中：一般公务用车实有数0辆。</w:t>
      </w:r>
      <w:r>
        <w:rPr>
          <w:rFonts w:hint="eastAsia" w:ascii="仿宋" w:hAnsi="仿宋" w:eastAsia="仿宋" w:cs="仿宋"/>
        </w:rPr>
        <w:fldChar w:fldCharType="end"/>
      </w:r>
    </w:p>
    <w:p w14:paraId="726C098B">
      <w:pPr>
        <w:ind w:firstLine="320" w:firstLineChars="100"/>
        <w:rPr>
          <w:rFonts w:ascii="仿宋" w:hAnsi="仿宋" w:eastAsia="仿宋" w:cs="仿宋"/>
          <w:sz w:val="32"/>
          <w:szCs w:val="30"/>
        </w:rPr>
      </w:pPr>
      <w:r>
        <w:rPr>
          <w:rFonts w:hint="eastAsia" w:ascii="仿宋" w:hAnsi="仿宋" w:eastAsia="仿宋" w:cs="仿宋"/>
          <w:sz w:val="32"/>
          <w:szCs w:val="32"/>
        </w:rPr>
        <w:t>2024年部门预算安排购置车辆</w:t>
      </w:r>
      <w:r>
        <w:rPr>
          <w:rFonts w:hint="eastAsia" w:ascii="仿宋" w:hAnsi="仿宋" w:eastAsia="仿宋" w:cs="仿宋"/>
          <w:sz w:val="32"/>
          <w:szCs w:val="30"/>
          <w:u w:val="single"/>
        </w:rPr>
        <w:t>0</w:t>
      </w:r>
      <w:r>
        <w:rPr>
          <w:rFonts w:hint="eastAsia" w:ascii="仿宋" w:hAnsi="仿宋" w:eastAsia="仿宋" w:cs="仿宋"/>
          <w:sz w:val="32"/>
          <w:szCs w:val="32"/>
        </w:rPr>
        <w:t>辆，安排购置单位价值200万元以上大型设备具体为：</w:t>
      </w:r>
      <w:r>
        <w:rPr>
          <w:rFonts w:hint="eastAsia" w:ascii="仿宋" w:hAnsi="仿宋" w:eastAsia="仿宋" w:cs="仿宋"/>
          <w:sz w:val="32"/>
          <w:szCs w:val="30"/>
          <w:u w:val="single"/>
        </w:rPr>
        <w:t xml:space="preserve">  无            </w:t>
      </w:r>
      <w:r>
        <w:rPr>
          <w:rFonts w:hint="eastAsia" w:ascii="仿宋" w:hAnsi="仿宋" w:eastAsia="仿宋" w:cs="仿宋"/>
          <w:sz w:val="32"/>
          <w:szCs w:val="30"/>
        </w:rPr>
        <w:t>。</w:t>
      </w:r>
    </w:p>
    <w:p w14:paraId="5FFA45FD">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（九）庐山市人大项目情况说明</w:t>
      </w:r>
    </w:p>
    <w:p w14:paraId="1986B990">
      <w:pPr>
        <w:ind w:firstLine="642"/>
        <w:rPr>
          <w:rFonts w:ascii="仿宋" w:hAnsi="仿宋" w:eastAsia="仿宋" w:cs="仿宋"/>
          <w:sz w:val="32"/>
          <w:szCs w:val="32"/>
        </w:rPr>
      </w:pPr>
      <w:r>
        <w:rPr>
          <w:rFonts w:hint="eastAsia" w:ascii="Adobe 仿宋 Std R" w:hAnsi="Adobe 仿宋 Std R" w:eastAsia="Adobe 仿宋 Std R"/>
          <w:sz w:val="32"/>
          <w:szCs w:val="32"/>
        </w:rPr>
        <w:t xml:space="preserve">  </w:t>
      </w:r>
      <w:r>
        <w:rPr>
          <w:rFonts w:hint="eastAsia" w:ascii="仿宋" w:hAnsi="仿宋" w:eastAsia="仿宋" w:cs="仿宋"/>
          <w:sz w:val="32"/>
          <w:szCs w:val="32"/>
        </w:rPr>
        <w:t xml:space="preserve">  1.人大处级领导通讯费</w:t>
      </w:r>
    </w:p>
    <w:p w14:paraId="326E8D14">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4D486A2A">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保障处级领导通讯费。</w:t>
      </w:r>
    </w:p>
    <w:p w14:paraId="4C473CEB">
      <w:pPr>
        <w:ind w:left="1050"/>
        <w:rPr>
          <w:rFonts w:ascii="仿宋" w:hAnsi="仿宋" w:eastAsia="仿宋" w:cs="仿宋"/>
          <w:sz w:val="32"/>
          <w:szCs w:val="32"/>
        </w:rPr>
      </w:pPr>
      <w:r>
        <w:rPr>
          <w:rFonts w:hint="eastAsia" w:ascii="仿宋" w:hAnsi="仿宋" w:eastAsia="仿宋" w:cs="仿宋"/>
          <w:sz w:val="32"/>
          <w:szCs w:val="32"/>
        </w:rPr>
        <w:t>（2）立项依据</w:t>
      </w:r>
    </w:p>
    <w:p w14:paraId="452D8519">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人大处级领导人数和发放标准</w:t>
      </w:r>
    </w:p>
    <w:p w14:paraId="3A9FE340">
      <w:pPr>
        <w:ind w:firstLine="960" w:firstLineChars="300"/>
        <w:rPr>
          <w:rFonts w:ascii="仿宋" w:hAnsi="仿宋" w:eastAsia="仿宋" w:cs="仿宋"/>
          <w:sz w:val="32"/>
          <w:szCs w:val="32"/>
        </w:rPr>
      </w:pPr>
      <w:r>
        <w:rPr>
          <w:rFonts w:hint="eastAsia" w:ascii="仿宋" w:hAnsi="仿宋" w:eastAsia="仿宋" w:cs="仿宋"/>
          <w:sz w:val="32"/>
          <w:szCs w:val="32"/>
        </w:rPr>
        <w:t>（3）实施主体</w:t>
      </w:r>
    </w:p>
    <w:p w14:paraId="200E2981">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700ED572">
      <w:pPr>
        <w:ind w:firstLine="960" w:firstLineChars="300"/>
        <w:rPr>
          <w:rFonts w:ascii="仿宋" w:hAnsi="仿宋" w:eastAsia="仿宋" w:cs="仿宋"/>
          <w:sz w:val="32"/>
          <w:szCs w:val="32"/>
        </w:rPr>
      </w:pPr>
      <w:r>
        <w:rPr>
          <w:rFonts w:hint="eastAsia" w:ascii="仿宋" w:hAnsi="仿宋" w:eastAsia="仿宋" w:cs="仿宋"/>
          <w:sz w:val="32"/>
          <w:szCs w:val="32"/>
        </w:rPr>
        <w:t>（4）实施方案</w:t>
      </w:r>
    </w:p>
    <w:p w14:paraId="14661836">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根据处级领导400元/月，副处领导320元/月，年终一次性发放</w:t>
      </w:r>
    </w:p>
    <w:p w14:paraId="03C225B7">
      <w:pPr>
        <w:ind w:firstLine="1280" w:firstLineChars="400"/>
        <w:rPr>
          <w:rFonts w:ascii="仿宋" w:hAnsi="仿宋" w:eastAsia="仿宋" w:cs="仿宋"/>
          <w:sz w:val="32"/>
          <w:szCs w:val="32"/>
        </w:rPr>
      </w:pPr>
      <w:r>
        <w:rPr>
          <w:rFonts w:hint="eastAsia" w:ascii="仿宋" w:hAnsi="仿宋" w:eastAsia="仿宋" w:cs="仿宋"/>
          <w:sz w:val="32"/>
          <w:szCs w:val="32"/>
        </w:rPr>
        <w:t>（5）实施周期</w:t>
      </w:r>
    </w:p>
    <w:p w14:paraId="0071A175">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68935B82">
      <w:pPr>
        <w:ind w:firstLine="960" w:firstLineChars="300"/>
        <w:rPr>
          <w:rFonts w:ascii="仿宋" w:hAnsi="仿宋" w:eastAsia="仿宋" w:cs="仿宋"/>
          <w:sz w:val="32"/>
          <w:szCs w:val="32"/>
        </w:rPr>
      </w:pPr>
      <w:r>
        <w:rPr>
          <w:rFonts w:hint="eastAsia" w:ascii="仿宋" w:hAnsi="仿宋" w:eastAsia="仿宋" w:cs="仿宋"/>
          <w:sz w:val="32"/>
          <w:szCs w:val="32"/>
        </w:rPr>
        <w:t>（6）年度预算安排</w:t>
      </w:r>
    </w:p>
    <w:p w14:paraId="40D3F02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6.5万</w:t>
      </w:r>
    </w:p>
    <w:p w14:paraId="14B728E7">
      <w:pPr>
        <w:ind w:firstLine="960" w:firstLineChars="300"/>
        <w:rPr>
          <w:rFonts w:ascii="仿宋" w:hAnsi="仿宋" w:eastAsia="仿宋" w:cs="仿宋"/>
          <w:sz w:val="32"/>
          <w:szCs w:val="32"/>
        </w:rPr>
      </w:pPr>
      <w:r>
        <w:rPr>
          <w:rFonts w:hint="eastAsia" w:ascii="仿宋" w:hAnsi="仿宋" w:eastAsia="仿宋" w:cs="仿宋"/>
          <w:sz w:val="32"/>
          <w:szCs w:val="32"/>
        </w:rPr>
        <w:t>（7）绩效目标和指标</w:t>
      </w:r>
    </w:p>
    <w:p w14:paraId="1BD789C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保障处级领导的通讯。</w:t>
      </w:r>
    </w:p>
    <w:p w14:paraId="772876D2">
      <w:pPr>
        <w:ind w:firstLine="642"/>
        <w:rPr>
          <w:rFonts w:ascii="仿宋" w:hAnsi="仿宋" w:eastAsia="仿宋" w:cs="仿宋"/>
          <w:sz w:val="32"/>
          <w:szCs w:val="32"/>
        </w:rPr>
      </w:pPr>
      <w:r>
        <w:rPr>
          <w:rFonts w:hint="eastAsia" w:ascii="仿宋" w:hAnsi="仿宋" w:eastAsia="仿宋" w:cs="仿宋"/>
          <w:sz w:val="32"/>
          <w:szCs w:val="32"/>
        </w:rPr>
        <w:t>2.人大专委会经费</w:t>
      </w:r>
    </w:p>
    <w:p w14:paraId="4571478B">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4601DD77">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人大有7个工委办，保障各部门的日常工作活动开展。</w:t>
      </w:r>
    </w:p>
    <w:p w14:paraId="3836F7A3">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1441C8A5">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《庐山市机构改革实施方案》庐办字[2019]1号</w:t>
      </w:r>
    </w:p>
    <w:p w14:paraId="17C02284">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79C1F31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609EE274">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3B7B554">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根据每个工委办10000元/年，保障日常运转开支</w:t>
      </w:r>
    </w:p>
    <w:p w14:paraId="548AE4DB">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7FFBBB54">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5A273D56">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19E540BB">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8.1万</w:t>
      </w:r>
    </w:p>
    <w:p w14:paraId="5D327960">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1BF5E976">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保障各工委办日常工作和活动的开展</w:t>
      </w:r>
    </w:p>
    <w:p w14:paraId="661AB813">
      <w:pPr>
        <w:ind w:firstLine="642"/>
        <w:rPr>
          <w:rFonts w:ascii="仿宋" w:hAnsi="仿宋" w:eastAsia="仿宋" w:cs="仿宋"/>
          <w:sz w:val="32"/>
          <w:szCs w:val="32"/>
        </w:rPr>
      </w:pPr>
      <w:r>
        <w:rPr>
          <w:rFonts w:hint="eastAsia" w:ascii="仿宋" w:hAnsi="仿宋" w:eastAsia="仿宋" w:cs="仿宋"/>
          <w:sz w:val="32"/>
          <w:szCs w:val="32"/>
        </w:rPr>
        <w:t>3.人大老干部活动费</w:t>
      </w:r>
    </w:p>
    <w:p w14:paraId="5EA51B4B">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61D847CB">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保障退休干部的活动、报刊订阅费用，体现对退休人员的政策关怀。</w:t>
      </w:r>
    </w:p>
    <w:p w14:paraId="266A6241">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7BA72A26">
      <w:pPr>
        <w:pStyle w:val="2"/>
        <w:numPr>
          <w:ilvl w:val="0"/>
          <w:numId w:val="0"/>
        </w:numPr>
        <w:ind w:left="420"/>
        <w:rPr>
          <w:rFonts w:ascii="仿宋" w:hAnsi="仿宋" w:eastAsia="仿宋" w:cs="仿宋"/>
        </w:rPr>
      </w:pPr>
      <w:r>
        <w:rPr>
          <w:rFonts w:hint="eastAsia" w:ascii="仿宋" w:hAnsi="仿宋" w:eastAsia="仿宋" w:cs="仿宋"/>
          <w:sz w:val="32"/>
          <w:szCs w:val="32"/>
        </w:rPr>
        <w:t xml:space="preserve">    财政部关于印发《行政单位离退休经费管理办法》</w:t>
      </w:r>
    </w:p>
    <w:p w14:paraId="17338452">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254152E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7581130A">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073395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根据18000元/年，保障退休干部的活动、报刊订阅费用。</w:t>
      </w:r>
    </w:p>
    <w:p w14:paraId="259F0D2E">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0C9364C0">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7F14D05D">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13929E43">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1.8万</w:t>
      </w:r>
    </w:p>
    <w:p w14:paraId="1C487AB9">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1E6FD544">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保障退休人员重阳节活动的开展、报刊订阅的费用。</w:t>
      </w:r>
    </w:p>
    <w:p w14:paraId="04B4743E">
      <w:pPr>
        <w:ind w:firstLine="642"/>
        <w:rPr>
          <w:rFonts w:ascii="仿宋" w:hAnsi="仿宋" w:eastAsia="仿宋" w:cs="仿宋"/>
          <w:sz w:val="32"/>
          <w:szCs w:val="32"/>
        </w:rPr>
      </w:pPr>
      <w:r>
        <w:rPr>
          <w:rFonts w:hint="eastAsia" w:ascii="仿宋" w:hAnsi="仿宋" w:eastAsia="仿宋" w:cs="仿宋"/>
          <w:sz w:val="32"/>
          <w:szCs w:val="32"/>
        </w:rPr>
        <w:t>4.人大代表活动经费</w:t>
      </w:r>
    </w:p>
    <w:p w14:paraId="0CD647E9">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1990DD92">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保障代表开展调研视察活动，开展代表培训</w:t>
      </w:r>
    </w:p>
    <w:p w14:paraId="6CC28AA0">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0C1096DC">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 《</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和全国人民代表大会和地方各级人民代表大会选举法》第十一条、第十二条、第十三条</w:t>
      </w:r>
    </w:p>
    <w:p w14:paraId="6456CA46">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662A88F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7B49455D">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16983ED1">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根据1300元/人.年，保障代表调研视察的差旅、培训费用等。</w:t>
      </w:r>
    </w:p>
    <w:p w14:paraId="0D45F1C0">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04133EBD">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1D876AC6">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299D8F6A">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25.09万</w:t>
      </w:r>
    </w:p>
    <w:p w14:paraId="3476E67A">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35CD310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保障代表差旅、培训活动费用的安排。</w:t>
      </w:r>
    </w:p>
    <w:p w14:paraId="2E93C234">
      <w:pPr>
        <w:ind w:firstLine="642"/>
        <w:rPr>
          <w:rFonts w:ascii="仿宋" w:hAnsi="仿宋" w:eastAsia="仿宋" w:cs="仿宋"/>
          <w:sz w:val="32"/>
          <w:szCs w:val="32"/>
        </w:rPr>
      </w:pPr>
      <w:r>
        <w:rPr>
          <w:rFonts w:hint="eastAsia" w:ascii="仿宋" w:hAnsi="仿宋" w:eastAsia="仿宋" w:cs="仿宋"/>
          <w:sz w:val="32"/>
          <w:szCs w:val="32"/>
        </w:rPr>
        <w:t>5.代表通讯、交通补助经费</w:t>
      </w:r>
    </w:p>
    <w:p w14:paraId="51FB1541">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47D459E1">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为了让代表更好的履职尽责，对代表通讯交通给予一定补助。</w:t>
      </w:r>
    </w:p>
    <w:p w14:paraId="70AE1F37">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021D876F">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根据九江市人大常委会选举任免联络工作委员会</w:t>
      </w:r>
    </w:p>
    <w:p w14:paraId="55E8162A">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0BBBEEAA">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1B27E566">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750E5A8">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根据800元/人.年，保障委员通讯交通费用，更好促使代表履职尽责。</w:t>
      </w:r>
    </w:p>
    <w:p w14:paraId="50F8FDE4">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5A53059A">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1A31667B">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0E256BC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16.8万</w:t>
      </w:r>
    </w:p>
    <w:p w14:paraId="357CB31F">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547E468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保障210人代表每年的通讯交通补助费用，更好履职。</w:t>
      </w:r>
    </w:p>
    <w:p w14:paraId="3B4E79E9">
      <w:pPr>
        <w:numPr>
          <w:ilvl w:val="0"/>
          <w:numId w:val="3"/>
        </w:numPr>
        <w:ind w:firstLine="642"/>
        <w:rPr>
          <w:rFonts w:ascii="仿宋" w:hAnsi="仿宋" w:eastAsia="仿宋" w:cs="仿宋"/>
          <w:sz w:val="32"/>
          <w:szCs w:val="32"/>
        </w:rPr>
      </w:pPr>
      <w:r>
        <w:rPr>
          <w:rFonts w:hint="eastAsia" w:ascii="仿宋" w:hAnsi="仿宋" w:eastAsia="仿宋" w:cs="仿宋"/>
          <w:sz w:val="32"/>
          <w:szCs w:val="32"/>
        </w:rPr>
        <w:t>人民代表大会经费</w:t>
      </w:r>
    </w:p>
    <w:p w14:paraId="3D01BE1B">
      <w:pPr>
        <w:rPr>
          <w:rFonts w:ascii="仿宋" w:hAnsi="仿宋" w:eastAsia="仿宋" w:cs="仿宋"/>
          <w:sz w:val="32"/>
          <w:szCs w:val="32"/>
        </w:rPr>
      </w:pPr>
      <w:r>
        <w:rPr>
          <w:rFonts w:hint="eastAsia" w:ascii="仿宋" w:hAnsi="仿宋" w:eastAsia="仿宋" w:cs="仿宋"/>
          <w:sz w:val="32"/>
          <w:szCs w:val="32"/>
        </w:rPr>
        <w:t xml:space="preserve">     （1）项目概述</w:t>
      </w:r>
    </w:p>
    <w:p w14:paraId="3E4E0F56">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根据人大的要求，每年人大要举行全体代表大会至少1次，常委会数次，保障会议费用。</w:t>
      </w:r>
    </w:p>
    <w:p w14:paraId="229FBDCE">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7D0AF473">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 《</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和全国人民代表大会和地方各级人民政府组织法》第十一条规定，地方各级人民代表大会会议每年至少举行一次。</w:t>
      </w:r>
    </w:p>
    <w:p w14:paraId="70D7EF11">
      <w:pPr>
        <w:pStyle w:val="2"/>
        <w:numPr>
          <w:ilvl w:val="0"/>
          <w:numId w:val="0"/>
        </w:numPr>
        <w:ind w:left="420"/>
        <w:rPr>
          <w:rFonts w:ascii="仿宋" w:hAnsi="仿宋" w:eastAsia="仿宋" w:cs="仿宋"/>
        </w:rPr>
      </w:pPr>
    </w:p>
    <w:p w14:paraId="3F48780B">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7246F7FD">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03C4823D">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2803A2A">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根据360000元/年，保障人大会议如期正常召开。</w:t>
      </w:r>
    </w:p>
    <w:p w14:paraId="7E46AFD4">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3BF7C33E">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3CFB122A">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46786D67">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36万</w:t>
      </w:r>
    </w:p>
    <w:p w14:paraId="65DB262F">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5D89F000">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保障人大会议如期正常召开，让代表员更好的履职。</w:t>
      </w:r>
    </w:p>
    <w:p w14:paraId="47AEFBB8">
      <w:pPr>
        <w:ind w:firstLine="642"/>
        <w:rPr>
          <w:rFonts w:ascii="仿宋" w:hAnsi="仿宋" w:eastAsia="仿宋" w:cs="仿宋"/>
          <w:sz w:val="32"/>
          <w:szCs w:val="32"/>
        </w:rPr>
      </w:pPr>
      <w:r>
        <w:rPr>
          <w:rFonts w:hint="eastAsia" w:ascii="仿宋" w:hAnsi="仿宋" w:eastAsia="仿宋" w:cs="仿宋"/>
          <w:sz w:val="32"/>
          <w:szCs w:val="32"/>
        </w:rPr>
        <w:t>7.人大工作经费</w:t>
      </w:r>
    </w:p>
    <w:p w14:paraId="12AC9898">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2B96447B">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保障人大机关日常运行，职工工会经费、食堂运转及临时工工资.</w:t>
      </w:r>
    </w:p>
    <w:p w14:paraId="6FBD357D">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6AA308F8">
      <w:pPr>
        <w:pStyle w:val="2"/>
        <w:numPr>
          <w:ilvl w:val="0"/>
          <w:numId w:val="0"/>
        </w:numPr>
        <w:ind w:left="420"/>
        <w:rPr>
          <w:rFonts w:ascii="仿宋" w:hAnsi="仿宋" w:eastAsia="仿宋" w:cs="仿宋"/>
        </w:rPr>
      </w:pPr>
      <w:r>
        <w:rPr>
          <w:rFonts w:hint="eastAsia" w:ascii="仿宋" w:hAnsi="仿宋" w:eastAsia="仿宋" w:cs="仿宋"/>
          <w:sz w:val="32"/>
          <w:szCs w:val="32"/>
        </w:rPr>
        <w:t xml:space="preserve">    《关于弥补人大工作经费不足给予财政支持的报告》</w:t>
      </w:r>
    </w:p>
    <w:p w14:paraId="2A557F7F">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32D83C13">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3D9E44AC">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E7277F1">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根据698400元/年，保障人大工作运转与人员福利。</w:t>
      </w:r>
    </w:p>
    <w:p w14:paraId="61855607">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6FAC260E">
      <w:pPr>
        <w:ind w:left="1122"/>
        <w:rPr>
          <w:rFonts w:ascii="仿宋" w:hAnsi="仿宋" w:eastAsia="仿宋" w:cs="仿宋"/>
          <w:sz w:val="32"/>
          <w:szCs w:val="32"/>
        </w:rPr>
      </w:pPr>
      <w:r>
        <w:rPr>
          <w:rFonts w:hint="eastAsia" w:ascii="仿宋" w:hAnsi="仿宋" w:eastAsia="仿宋" w:cs="仿宋"/>
          <w:sz w:val="32"/>
          <w:szCs w:val="32"/>
        </w:rPr>
        <w:t>中长期</w:t>
      </w:r>
    </w:p>
    <w:p w14:paraId="1BDF0155">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6D84E1F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69.84万</w:t>
      </w:r>
    </w:p>
    <w:p w14:paraId="7C76D234">
      <w:pPr>
        <w:ind w:left="1122"/>
        <w:rPr>
          <w:rFonts w:ascii="仿宋" w:hAnsi="仿宋" w:eastAsia="仿宋" w:cs="仿宋"/>
          <w:sz w:val="32"/>
          <w:szCs w:val="32"/>
        </w:rPr>
      </w:pPr>
      <w:r>
        <w:rPr>
          <w:rFonts w:hint="eastAsia" w:ascii="仿宋" w:hAnsi="仿宋" w:eastAsia="仿宋" w:cs="仿宋"/>
          <w:sz w:val="32"/>
          <w:szCs w:val="32"/>
        </w:rPr>
        <w:t xml:space="preserve">（7）绩效目标和指标  </w:t>
      </w:r>
    </w:p>
    <w:p w14:paraId="6CF7CF17">
      <w:pPr>
        <w:ind w:left="1122"/>
        <w:rPr>
          <w:rFonts w:ascii="仿宋" w:hAnsi="仿宋" w:eastAsia="仿宋" w:cs="仿宋"/>
          <w:sz w:val="32"/>
          <w:szCs w:val="32"/>
        </w:rPr>
      </w:pPr>
      <w:r>
        <w:rPr>
          <w:rFonts w:hint="eastAsia" w:ascii="仿宋" w:hAnsi="仿宋" w:eastAsia="仿宋" w:cs="仿宋"/>
          <w:sz w:val="32"/>
          <w:szCs w:val="32"/>
        </w:rPr>
        <w:t xml:space="preserve">保障人大机关正常运转与人员 福利。 </w:t>
      </w:r>
    </w:p>
    <w:p w14:paraId="40A29225">
      <w:pPr>
        <w:ind w:left="1122"/>
        <w:rPr>
          <w:rFonts w:ascii="仿宋" w:hAnsi="仿宋" w:eastAsia="仿宋" w:cs="仿宋"/>
          <w:sz w:val="32"/>
          <w:szCs w:val="32"/>
        </w:rPr>
      </w:pPr>
      <w:r>
        <w:rPr>
          <w:rFonts w:hint="eastAsia" w:ascii="仿宋" w:hAnsi="仿宋" w:eastAsia="仿宋" w:cs="仿宋"/>
          <w:sz w:val="32"/>
          <w:szCs w:val="32"/>
        </w:rPr>
        <w:t>8、异地干部交流</w:t>
      </w:r>
    </w:p>
    <w:p w14:paraId="7BD716CB">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14BAA9ED">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互相交流，更好地提高经济效益。</w:t>
      </w:r>
    </w:p>
    <w:p w14:paraId="14A8765A">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67B02EA1">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经费及时解决，更好地提高经济效益.</w:t>
      </w:r>
    </w:p>
    <w:p w14:paraId="6C620C14">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720018C0">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7E3739F3">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440D20E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用于差旅费及其他商品服务支出。</w:t>
      </w:r>
    </w:p>
    <w:p w14:paraId="2BBDF2EA">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3C77B404">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554A0990">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1908A1E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8万</w:t>
      </w:r>
    </w:p>
    <w:p w14:paraId="5FE2C8FE">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2B487E0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保障经费及时。</w:t>
      </w:r>
    </w:p>
    <w:p w14:paraId="4B7003F9">
      <w:pPr>
        <w:ind w:left="1122"/>
        <w:rPr>
          <w:rFonts w:ascii="仿宋" w:hAnsi="仿宋" w:eastAsia="仿宋" w:cs="仿宋"/>
          <w:sz w:val="32"/>
          <w:szCs w:val="32"/>
        </w:rPr>
      </w:pPr>
      <w:r>
        <w:rPr>
          <w:rFonts w:hint="eastAsia" w:ascii="仿宋" w:hAnsi="仿宋" w:eastAsia="仿宋" w:cs="仿宋"/>
          <w:sz w:val="32"/>
          <w:szCs w:val="32"/>
        </w:rPr>
        <w:t>9、人大联络工作站经费</w:t>
      </w:r>
    </w:p>
    <w:p w14:paraId="48362CEE">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2C789611">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保障人大代表联络站正常运转。</w:t>
      </w:r>
    </w:p>
    <w:p w14:paraId="51E9E221">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5901B0AC">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根据庐常发【2017】11号</w:t>
      </w:r>
    </w:p>
    <w:p w14:paraId="3B1798F2">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41EDF545">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5F60C3F5">
      <w:pPr>
        <w:ind w:left="1122"/>
        <w:rPr>
          <w:rFonts w:ascii="仿宋" w:hAnsi="仿宋" w:eastAsia="仿宋" w:cs="仿宋"/>
          <w:sz w:val="32"/>
          <w:szCs w:val="32"/>
        </w:rPr>
      </w:pPr>
      <w:r>
        <w:rPr>
          <w:rFonts w:hint="eastAsia" w:ascii="仿宋" w:hAnsi="仿宋" w:eastAsia="仿宋" w:cs="仿宋"/>
          <w:sz w:val="32"/>
          <w:szCs w:val="32"/>
        </w:rPr>
        <w:t xml:space="preserve">  （4）实施方案</w:t>
      </w:r>
    </w:p>
    <w:p w14:paraId="64C23FE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保证各站工作正常运转。。</w:t>
      </w:r>
    </w:p>
    <w:p w14:paraId="0ABC32BD">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68C7FE43">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1611E12B">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7B5BEE2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19万</w:t>
      </w:r>
    </w:p>
    <w:p w14:paraId="483521D0">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6DD020BE">
      <w:pPr>
        <w:ind w:left="1122"/>
        <w:rPr>
          <w:rFonts w:ascii="仿宋" w:hAnsi="仿宋" w:eastAsia="仿宋" w:cs="仿宋"/>
          <w:sz w:val="32"/>
          <w:szCs w:val="32"/>
        </w:rPr>
      </w:pPr>
      <w:r>
        <w:rPr>
          <w:rFonts w:hint="eastAsia" w:ascii="仿宋" w:hAnsi="仿宋" w:eastAsia="仿宋" w:cs="仿宋"/>
          <w:sz w:val="32"/>
          <w:szCs w:val="32"/>
        </w:rPr>
        <w:t xml:space="preserve">保证各站工作正常运转。 </w:t>
      </w:r>
    </w:p>
    <w:p w14:paraId="40F531C9">
      <w:pPr>
        <w:ind w:left="1122"/>
        <w:rPr>
          <w:rFonts w:ascii="仿宋" w:hAnsi="仿宋" w:eastAsia="仿宋" w:cs="仿宋"/>
          <w:sz w:val="32"/>
          <w:szCs w:val="32"/>
        </w:rPr>
      </w:pPr>
      <w:r>
        <w:rPr>
          <w:rFonts w:hint="eastAsia" w:ascii="仿宋" w:hAnsi="仿宋" w:eastAsia="仿宋" w:cs="仿宋"/>
          <w:sz w:val="32"/>
          <w:szCs w:val="32"/>
        </w:rPr>
        <w:t>10、全年常委会会议</w:t>
      </w:r>
    </w:p>
    <w:p w14:paraId="62FBDA45">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78EF6E4F">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和全国人民代表大会和地方各级人民政府组织法》第四十五条规定，每两个月至少举行一次。</w:t>
      </w:r>
    </w:p>
    <w:p w14:paraId="7D53B211">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690FEDC2">
      <w:pPr>
        <w:pStyle w:val="2"/>
        <w:numPr>
          <w:ilvl w:val="0"/>
          <w:numId w:val="0"/>
        </w:numPr>
        <w:ind w:left="420"/>
        <w:rPr>
          <w:rFonts w:ascii="仿宋" w:hAnsi="仿宋" w:eastAsia="仿宋" w:cs="仿宋"/>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和全国人民代表大会和地方各级人民政府组织法</w:t>
      </w:r>
    </w:p>
    <w:p w14:paraId="629BD877">
      <w:pPr>
        <w:rPr>
          <w:rFonts w:ascii="仿宋" w:hAnsi="仿宋" w:eastAsia="仿宋" w:cs="仿宋"/>
          <w:sz w:val="32"/>
          <w:szCs w:val="32"/>
        </w:rPr>
      </w:pPr>
      <w:r>
        <w:rPr>
          <w:rFonts w:hint="eastAsia" w:ascii="仿宋" w:hAnsi="仿宋" w:eastAsia="仿宋" w:cs="仿宋"/>
          <w:sz w:val="32"/>
          <w:szCs w:val="32"/>
        </w:rPr>
        <w:t xml:space="preserve">       （3）实施主体</w:t>
      </w:r>
    </w:p>
    <w:p w14:paraId="43F92BFE">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42914318">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 xml:space="preserve">  （4）实施方案</w:t>
      </w:r>
    </w:p>
    <w:p w14:paraId="3995F14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根据54000元/年，保障人大常委会会议如期正常召开。</w:t>
      </w:r>
    </w:p>
    <w:p w14:paraId="6B633D92">
      <w:pPr>
        <w:ind w:left="1122"/>
        <w:rPr>
          <w:rFonts w:ascii="仿宋" w:hAnsi="仿宋" w:eastAsia="仿宋" w:cs="仿宋"/>
          <w:sz w:val="32"/>
          <w:szCs w:val="32"/>
        </w:rPr>
      </w:pPr>
    </w:p>
    <w:p w14:paraId="4BB56B05">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77588C2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0E0B7933">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23950C18">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5.4万元</w:t>
      </w:r>
    </w:p>
    <w:p w14:paraId="04C1E0A3">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58FFAF02">
      <w:pPr>
        <w:ind w:left="1122"/>
        <w:rPr>
          <w:rFonts w:ascii="仿宋" w:hAnsi="仿宋" w:eastAsia="仿宋" w:cs="仿宋"/>
          <w:sz w:val="32"/>
          <w:szCs w:val="32"/>
        </w:rPr>
      </w:pPr>
      <w:r>
        <w:rPr>
          <w:rFonts w:hint="eastAsia" w:ascii="仿宋" w:hAnsi="仿宋" w:eastAsia="仿宋" w:cs="仿宋"/>
          <w:sz w:val="32"/>
          <w:szCs w:val="32"/>
        </w:rPr>
        <w:t xml:space="preserve">保障常委会会议正常召开。 </w:t>
      </w:r>
    </w:p>
    <w:p w14:paraId="5C0F7A14">
      <w:pPr>
        <w:ind w:left="1122"/>
        <w:rPr>
          <w:rFonts w:ascii="仿宋" w:hAnsi="仿宋" w:eastAsia="仿宋" w:cs="仿宋"/>
          <w:sz w:val="32"/>
          <w:szCs w:val="32"/>
        </w:rPr>
      </w:pPr>
      <w:r>
        <w:rPr>
          <w:rFonts w:hint="eastAsia" w:ascii="仿宋" w:hAnsi="仿宋" w:eastAsia="仿宋" w:cs="仿宋"/>
          <w:sz w:val="32"/>
          <w:szCs w:val="32"/>
        </w:rPr>
        <w:t>11、常委委员活动经费</w:t>
      </w:r>
    </w:p>
    <w:p w14:paraId="1668BF24">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5A3E724C">
      <w:pPr>
        <w:pStyle w:val="2"/>
        <w:numPr>
          <w:ilvl w:val="0"/>
          <w:numId w:val="0"/>
        </w:numPr>
        <w:ind w:left="420"/>
        <w:rPr>
          <w:rFonts w:ascii="仿宋" w:hAnsi="仿宋" w:eastAsia="仿宋" w:cs="仿宋"/>
        </w:rPr>
      </w:pPr>
      <w:r>
        <w:rPr>
          <w:rFonts w:hint="eastAsia" w:ascii="仿宋" w:hAnsi="仿宋" w:eastAsia="仿宋" w:cs="仿宋"/>
          <w:sz w:val="32"/>
          <w:szCs w:val="32"/>
        </w:rPr>
        <w:t xml:space="preserve">    根据《</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和全国人民代表大会和地方各级人民代表选举法》第十一条、第十二条、第十三条</w:t>
      </w:r>
    </w:p>
    <w:p w14:paraId="53006932">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1704A6A6">
      <w:pPr>
        <w:pStyle w:val="2"/>
        <w:numPr>
          <w:ilvl w:val="0"/>
          <w:numId w:val="0"/>
        </w:numPr>
        <w:ind w:left="420"/>
        <w:rPr>
          <w:rFonts w:ascii="仿宋" w:hAnsi="仿宋" w:eastAsia="仿宋" w:cs="仿宋"/>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中华人民共和国</w:t>
      </w:r>
      <w:r>
        <w:rPr>
          <w:rFonts w:hint="eastAsia" w:ascii="仿宋" w:hAnsi="仿宋" w:eastAsia="仿宋" w:cs="仿宋"/>
          <w:sz w:val="32"/>
          <w:szCs w:val="32"/>
        </w:rPr>
        <w:t>和全国人民代表大会和地方各级人民代表选举法</w:t>
      </w:r>
    </w:p>
    <w:p w14:paraId="599BAE8A">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167BC7DD">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037594D4">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 xml:space="preserve">  （4）实施方案</w:t>
      </w:r>
    </w:p>
    <w:p w14:paraId="55230E02">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根据26100元/年，保障人大常委会会议如期正常召开。</w:t>
      </w:r>
    </w:p>
    <w:p w14:paraId="42FB729A">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3D35949F">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59E56768">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3256181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2.61万</w:t>
      </w:r>
    </w:p>
    <w:p w14:paraId="6342C40F">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5C6FA39A">
      <w:pPr>
        <w:ind w:left="1122"/>
        <w:rPr>
          <w:rFonts w:ascii="仿宋" w:hAnsi="仿宋" w:eastAsia="仿宋" w:cs="仿宋"/>
          <w:sz w:val="32"/>
          <w:szCs w:val="32"/>
        </w:rPr>
      </w:pPr>
      <w:r>
        <w:rPr>
          <w:rFonts w:hint="eastAsia" w:ascii="仿宋" w:hAnsi="仿宋" w:eastAsia="仿宋" w:cs="仿宋"/>
          <w:sz w:val="32"/>
          <w:szCs w:val="32"/>
        </w:rPr>
        <w:t xml:space="preserve">保障常委会会议正常召开。 </w:t>
      </w:r>
    </w:p>
    <w:p w14:paraId="4100902C">
      <w:pPr>
        <w:ind w:left="1122"/>
        <w:rPr>
          <w:rFonts w:ascii="仿宋" w:hAnsi="仿宋" w:eastAsia="仿宋" w:cs="仿宋"/>
          <w:sz w:val="32"/>
          <w:szCs w:val="32"/>
        </w:rPr>
      </w:pPr>
      <w:r>
        <w:rPr>
          <w:rFonts w:hint="eastAsia" w:ascii="仿宋" w:hAnsi="仿宋" w:eastAsia="仿宋" w:cs="仿宋"/>
          <w:sz w:val="32"/>
          <w:szCs w:val="32"/>
        </w:rPr>
        <w:t>12、预算联网审查监督系统</w:t>
      </w:r>
    </w:p>
    <w:p w14:paraId="5B599E65">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60962E59">
      <w:pPr>
        <w:pStyle w:val="2"/>
        <w:numPr>
          <w:ilvl w:val="0"/>
          <w:numId w:val="0"/>
        </w:numPr>
        <w:ind w:left="420"/>
        <w:rPr>
          <w:rFonts w:ascii="仿宋" w:hAnsi="仿宋" w:eastAsia="仿宋" w:cs="仿宋"/>
        </w:rPr>
      </w:pPr>
      <w:r>
        <w:rPr>
          <w:rFonts w:hint="eastAsia" w:ascii="仿宋" w:hAnsi="仿宋" w:eastAsia="仿宋" w:cs="仿宋"/>
          <w:sz w:val="32"/>
          <w:szCs w:val="32"/>
        </w:rPr>
        <w:t xml:space="preserve">    关于《推进地方人大预算联网监督工作的指导意见》，全国人大常委会要求，2019年基本实现地市级人大预算联网监督系统建设和使用全覆盖。</w:t>
      </w:r>
    </w:p>
    <w:p w14:paraId="706ACEFF">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16CBD299">
      <w:pPr>
        <w:pStyle w:val="2"/>
        <w:numPr>
          <w:ilvl w:val="0"/>
          <w:numId w:val="0"/>
        </w:numPr>
        <w:ind w:left="420"/>
        <w:rPr>
          <w:rFonts w:ascii="仿宋" w:hAnsi="仿宋" w:eastAsia="仿宋" w:cs="仿宋"/>
          <w:sz w:val="32"/>
          <w:szCs w:val="32"/>
        </w:rPr>
      </w:pPr>
      <w:r>
        <w:rPr>
          <w:rFonts w:hint="eastAsia" w:ascii="仿宋" w:hAnsi="仿宋" w:eastAsia="仿宋" w:cs="仿宋"/>
          <w:sz w:val="32"/>
          <w:szCs w:val="32"/>
        </w:rPr>
        <w:t xml:space="preserve">    庐山市一届人民政府第36次常委会会议纪要.</w:t>
      </w:r>
    </w:p>
    <w:p w14:paraId="46426C7F">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1BB16A8D">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00684FAC">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 xml:space="preserve">  （4）实施方案</w:t>
      </w:r>
    </w:p>
    <w:p w14:paraId="0B8AF7C6">
      <w:pPr>
        <w:ind w:left="1122"/>
        <w:rPr>
          <w:rFonts w:ascii="仿宋" w:hAnsi="仿宋" w:eastAsia="仿宋" w:cs="仿宋"/>
          <w:sz w:val="32"/>
          <w:szCs w:val="32"/>
        </w:rPr>
      </w:pPr>
      <w:r>
        <w:rPr>
          <w:rFonts w:hint="eastAsia" w:ascii="仿宋" w:hAnsi="仿宋" w:eastAsia="仿宋" w:cs="仿宋"/>
          <w:sz w:val="32"/>
          <w:szCs w:val="32"/>
        </w:rPr>
        <w:t>根据100000元/年，保证预算联网监督系统正常运转。</w:t>
      </w:r>
    </w:p>
    <w:p w14:paraId="0AA5ED99">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744FFBD9">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16A1990D">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17EE9F70">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10万</w:t>
      </w:r>
    </w:p>
    <w:p w14:paraId="7C8CEC28">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2F376C39">
      <w:pPr>
        <w:rPr>
          <w:rFonts w:ascii="仿宋" w:hAnsi="仿宋" w:eastAsia="仿宋" w:cs="仿宋"/>
          <w:sz w:val="32"/>
          <w:szCs w:val="32"/>
        </w:rPr>
      </w:pPr>
      <w:r>
        <w:rPr>
          <w:rFonts w:hint="eastAsia" w:ascii="仿宋" w:hAnsi="仿宋" w:eastAsia="仿宋" w:cs="仿宋"/>
          <w:sz w:val="32"/>
          <w:szCs w:val="32"/>
        </w:rPr>
        <w:t xml:space="preserve">        保证系统正常运转。</w:t>
      </w:r>
    </w:p>
    <w:p w14:paraId="47CF37B3">
      <w:pPr>
        <w:ind w:left="1122"/>
        <w:rPr>
          <w:rFonts w:ascii="仿宋" w:hAnsi="仿宋" w:eastAsia="仿宋" w:cs="仿宋"/>
          <w:sz w:val="32"/>
          <w:szCs w:val="32"/>
        </w:rPr>
      </w:pPr>
      <w:r>
        <w:rPr>
          <w:rFonts w:hint="eastAsia" w:ascii="仿宋" w:hAnsi="仿宋" w:eastAsia="仿宋" w:cs="仿宋"/>
          <w:sz w:val="32"/>
          <w:szCs w:val="32"/>
        </w:rPr>
        <w:t>13、人大机关院内管护费</w:t>
      </w:r>
    </w:p>
    <w:p w14:paraId="70EEF174">
      <w:pPr>
        <w:ind w:firstLine="642"/>
        <w:rPr>
          <w:rFonts w:ascii="仿宋" w:hAnsi="仿宋" w:eastAsia="仿宋" w:cs="仿宋"/>
          <w:sz w:val="32"/>
          <w:szCs w:val="32"/>
        </w:rPr>
      </w:pPr>
      <w:r>
        <w:rPr>
          <w:rFonts w:hint="eastAsia" w:ascii="仿宋" w:hAnsi="仿宋" w:eastAsia="仿宋" w:cs="仿宋"/>
          <w:sz w:val="32"/>
          <w:szCs w:val="32"/>
        </w:rPr>
        <w:t xml:space="preserve">    （1）项目概述</w:t>
      </w:r>
    </w:p>
    <w:p w14:paraId="3527B282">
      <w:pPr>
        <w:pStyle w:val="2"/>
        <w:numPr>
          <w:ilvl w:val="0"/>
          <w:numId w:val="0"/>
        </w:numPr>
        <w:ind w:left="420"/>
        <w:rPr>
          <w:rFonts w:ascii="仿宋" w:hAnsi="仿宋" w:eastAsia="仿宋" w:cs="仿宋"/>
        </w:rPr>
      </w:pPr>
      <w:r>
        <w:rPr>
          <w:rFonts w:hint="eastAsia" w:ascii="仿宋" w:hAnsi="仿宋" w:eastAsia="仿宋" w:cs="仿宋"/>
          <w:sz w:val="32"/>
          <w:szCs w:val="32"/>
        </w:rPr>
        <w:t xml:space="preserve">    保证机关院内维修及劳务工资。</w:t>
      </w:r>
    </w:p>
    <w:p w14:paraId="0C56BE9B">
      <w:pPr>
        <w:ind w:left="1122"/>
        <w:rPr>
          <w:rFonts w:ascii="仿宋" w:hAnsi="仿宋" w:eastAsia="仿宋" w:cs="仿宋"/>
          <w:sz w:val="32"/>
          <w:szCs w:val="32"/>
        </w:rPr>
      </w:pPr>
      <w:r>
        <w:rPr>
          <w:rFonts w:hint="eastAsia" w:ascii="仿宋" w:hAnsi="仿宋" w:eastAsia="仿宋" w:cs="仿宋"/>
          <w:sz w:val="32"/>
          <w:szCs w:val="32"/>
        </w:rPr>
        <w:t xml:space="preserve">  （2）立项依据</w:t>
      </w:r>
    </w:p>
    <w:p w14:paraId="48F79A61">
      <w:pPr>
        <w:pStyle w:val="2"/>
        <w:numPr>
          <w:ilvl w:val="0"/>
          <w:numId w:val="0"/>
        </w:numPr>
        <w:ind w:left="420"/>
        <w:rPr>
          <w:rFonts w:ascii="仿宋" w:hAnsi="仿宋" w:eastAsia="仿宋" w:cs="仿宋"/>
          <w:sz w:val="32"/>
          <w:szCs w:val="32"/>
        </w:rPr>
      </w:pPr>
      <w:r>
        <w:rPr>
          <w:rFonts w:hint="eastAsia" w:ascii="仿宋" w:hAnsi="仿宋" w:eastAsia="仿宋" w:cs="仿宋"/>
          <w:sz w:val="32"/>
          <w:szCs w:val="32"/>
        </w:rPr>
        <w:t xml:space="preserve">    根据工作需要，保障人大机关工作正常运转。</w:t>
      </w:r>
    </w:p>
    <w:p w14:paraId="378FEEF2">
      <w:pPr>
        <w:ind w:left="1122"/>
        <w:rPr>
          <w:rFonts w:ascii="仿宋" w:hAnsi="仿宋" w:eastAsia="仿宋" w:cs="仿宋"/>
          <w:sz w:val="32"/>
          <w:szCs w:val="32"/>
        </w:rPr>
      </w:pPr>
      <w:r>
        <w:rPr>
          <w:rFonts w:hint="eastAsia" w:ascii="仿宋" w:hAnsi="仿宋" w:eastAsia="仿宋" w:cs="仿宋"/>
          <w:sz w:val="32"/>
          <w:szCs w:val="32"/>
        </w:rPr>
        <w:t xml:space="preserve">  （3）实施主体</w:t>
      </w:r>
    </w:p>
    <w:p w14:paraId="03327E6E">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庐山市人大</w:t>
      </w:r>
    </w:p>
    <w:p w14:paraId="6D08BD3E">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 xml:space="preserve">  （4）实施方案</w:t>
      </w:r>
    </w:p>
    <w:p w14:paraId="5A9B8671">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根据90000元/年，保障人大机关工作正常运转。</w:t>
      </w:r>
    </w:p>
    <w:p w14:paraId="0821C83E">
      <w:pPr>
        <w:ind w:left="1122"/>
        <w:rPr>
          <w:rFonts w:ascii="仿宋" w:hAnsi="仿宋" w:eastAsia="仿宋" w:cs="仿宋"/>
          <w:sz w:val="32"/>
          <w:szCs w:val="32"/>
        </w:rPr>
      </w:pPr>
      <w:r>
        <w:rPr>
          <w:rFonts w:hint="eastAsia" w:ascii="仿宋" w:hAnsi="仿宋" w:eastAsia="仿宋" w:cs="仿宋"/>
          <w:sz w:val="32"/>
          <w:szCs w:val="32"/>
        </w:rPr>
        <w:t xml:space="preserve">  （5）实施周期</w:t>
      </w:r>
    </w:p>
    <w:p w14:paraId="71B12498">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中长期</w:t>
      </w:r>
    </w:p>
    <w:p w14:paraId="68AAD75F">
      <w:pPr>
        <w:ind w:left="1122"/>
        <w:rPr>
          <w:rFonts w:ascii="仿宋" w:hAnsi="仿宋" w:eastAsia="仿宋" w:cs="仿宋"/>
          <w:sz w:val="32"/>
          <w:szCs w:val="32"/>
        </w:rPr>
      </w:pPr>
      <w:r>
        <w:rPr>
          <w:rFonts w:hint="eastAsia" w:ascii="仿宋" w:hAnsi="仿宋" w:eastAsia="仿宋" w:cs="仿宋"/>
          <w:sz w:val="32"/>
          <w:szCs w:val="32"/>
        </w:rPr>
        <w:t xml:space="preserve">  （6）年度预算安排</w:t>
      </w:r>
    </w:p>
    <w:p w14:paraId="54AE5C08">
      <w:pPr>
        <w:pStyle w:val="2"/>
        <w:numPr>
          <w:ilvl w:val="0"/>
          <w:numId w:val="0"/>
        </w:numPr>
        <w:ind w:left="420" w:firstLine="640" w:firstLineChars="200"/>
        <w:rPr>
          <w:rFonts w:ascii="仿宋" w:hAnsi="仿宋" w:eastAsia="仿宋" w:cs="仿宋"/>
          <w:sz w:val="32"/>
          <w:szCs w:val="32"/>
        </w:rPr>
      </w:pPr>
      <w:r>
        <w:rPr>
          <w:rFonts w:hint="eastAsia" w:ascii="仿宋" w:hAnsi="仿宋" w:eastAsia="仿宋" w:cs="仿宋"/>
          <w:sz w:val="32"/>
          <w:szCs w:val="32"/>
        </w:rPr>
        <w:t>9万</w:t>
      </w:r>
    </w:p>
    <w:p w14:paraId="2A14ABCE">
      <w:pPr>
        <w:ind w:left="1122"/>
        <w:rPr>
          <w:rFonts w:ascii="仿宋" w:hAnsi="仿宋" w:eastAsia="仿宋" w:cs="仿宋"/>
          <w:sz w:val="32"/>
          <w:szCs w:val="32"/>
        </w:rPr>
      </w:pPr>
      <w:r>
        <w:rPr>
          <w:rFonts w:hint="eastAsia" w:ascii="仿宋" w:hAnsi="仿宋" w:eastAsia="仿宋" w:cs="仿宋"/>
          <w:sz w:val="32"/>
          <w:szCs w:val="32"/>
        </w:rPr>
        <w:t xml:space="preserve">  （7）绩效目标和指标</w:t>
      </w:r>
    </w:p>
    <w:p w14:paraId="016AF827">
      <w:pPr>
        <w:rPr>
          <w:rFonts w:ascii="仿宋" w:hAnsi="仿宋" w:eastAsia="仿宋" w:cs="仿宋"/>
          <w:sz w:val="32"/>
          <w:szCs w:val="32"/>
        </w:rPr>
      </w:pPr>
      <w:r>
        <w:rPr>
          <w:rFonts w:hint="eastAsia" w:ascii="仿宋" w:hAnsi="仿宋" w:eastAsia="仿宋" w:cs="仿宋"/>
          <w:sz w:val="32"/>
          <w:szCs w:val="32"/>
        </w:rPr>
        <w:t xml:space="preserve">       保障人大机关工作正常运转。</w:t>
      </w:r>
    </w:p>
    <w:p w14:paraId="649B0BA7">
      <w:pPr>
        <w:ind w:firstLine="642"/>
        <w:rPr>
          <w:rFonts w:ascii="Adobe 仿宋 Std R" w:hAnsi="Adobe 仿宋 Std R" w:eastAsia="Adobe 仿宋 Std R"/>
          <w:sz w:val="32"/>
          <w:szCs w:val="32"/>
        </w:rPr>
      </w:pPr>
    </w:p>
    <w:p w14:paraId="3CAE7F0E">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49A788F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4年庐山市人大</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经费财政拨款安排4.5万元，其中：</w:t>
      </w:r>
    </w:p>
    <w:p w14:paraId="36CA0B86">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未列入预算，</w:t>
      </w:r>
      <w:r>
        <w:rPr>
          <w:rStyle w:val="11"/>
          <w:rFonts w:hint="eastAsia" w:ascii="仿宋" w:hAnsi="仿宋" w:eastAsia="仿宋"/>
          <w:bCs/>
          <w:sz w:val="32"/>
          <w:szCs w:val="32"/>
        </w:rPr>
        <w:t>与上年安排保持一致</w:t>
      </w:r>
      <w:r>
        <w:rPr>
          <w:rFonts w:ascii="仿宋" w:hAnsi="仿宋" w:eastAsia="仿宋"/>
          <w:bCs/>
          <w:sz w:val="32"/>
          <w:szCs w:val="32"/>
        </w:rPr>
        <w:t>。</w:t>
      </w:r>
    </w:p>
    <w:p w14:paraId="4B155A0C">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4.5</w:t>
      </w:r>
      <w:r>
        <w:rPr>
          <w:rFonts w:ascii="仿宋" w:hAnsi="仿宋" w:eastAsia="仿宋"/>
          <w:bCs/>
          <w:sz w:val="32"/>
          <w:szCs w:val="32"/>
        </w:rPr>
        <w:t>万元,比上年减</w:t>
      </w:r>
      <w:r>
        <w:rPr>
          <w:rFonts w:hint="eastAsia" w:ascii="仿宋" w:hAnsi="仿宋" w:eastAsia="仿宋"/>
          <w:bCs/>
          <w:sz w:val="32"/>
          <w:szCs w:val="32"/>
        </w:rPr>
        <w:t>1.5</w:t>
      </w:r>
      <w:r>
        <w:rPr>
          <w:rFonts w:ascii="仿宋" w:hAnsi="仿宋" w:eastAsia="仿宋"/>
          <w:bCs/>
          <w:sz w:val="32"/>
          <w:szCs w:val="32"/>
        </w:rPr>
        <w:t>万元，主要原因是：</w:t>
      </w:r>
      <w:r>
        <w:rPr>
          <w:rFonts w:hint="eastAsia" w:ascii="仿宋" w:hAnsi="仿宋" w:eastAsia="仿宋"/>
          <w:bCs/>
          <w:sz w:val="32"/>
          <w:szCs w:val="32"/>
        </w:rPr>
        <w:t>厉行节约，减压公务接待经费</w:t>
      </w:r>
      <w:r>
        <w:rPr>
          <w:rFonts w:ascii="仿宋" w:hAnsi="仿宋" w:eastAsia="仿宋"/>
          <w:bCs/>
          <w:sz w:val="32"/>
          <w:szCs w:val="32"/>
        </w:rPr>
        <w:t>。</w:t>
      </w:r>
    </w:p>
    <w:p w14:paraId="7D906C34">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未列入预算，</w:t>
      </w:r>
      <w:r>
        <w:rPr>
          <w:rStyle w:val="11"/>
          <w:rFonts w:hint="eastAsia" w:ascii="仿宋" w:hAnsi="仿宋" w:eastAsia="仿宋"/>
          <w:bCs/>
          <w:sz w:val="32"/>
          <w:szCs w:val="32"/>
        </w:rPr>
        <w:t>与上年安排保持一致</w:t>
      </w:r>
      <w:r>
        <w:rPr>
          <w:rFonts w:ascii="仿宋" w:hAnsi="仿宋" w:eastAsia="仿宋"/>
          <w:bCs/>
          <w:sz w:val="32"/>
          <w:szCs w:val="32"/>
        </w:rPr>
        <w:t>。</w:t>
      </w:r>
    </w:p>
    <w:p w14:paraId="535225FF">
      <w:pPr>
        <w:ind w:firstLine="640" w:firstLineChars="200"/>
        <w:jc w:val="left"/>
        <w:rPr>
          <w:rStyle w:val="11"/>
          <w:rFonts w:ascii="仿宋" w:hAnsi="仿宋" w:eastAsia="仿宋"/>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未列入预算，</w:t>
      </w:r>
      <w:r>
        <w:rPr>
          <w:rStyle w:val="11"/>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62FBF118">
      <w:pPr>
        <w:ind w:firstLine="640" w:firstLineChars="200"/>
        <w:jc w:val="left"/>
        <w:rPr>
          <w:rFonts w:ascii="仿宋" w:hAnsi="仿宋" w:eastAsia="仿宋"/>
          <w:bCs/>
          <w:sz w:val="32"/>
          <w:szCs w:val="32"/>
        </w:rPr>
      </w:pPr>
    </w:p>
    <w:p w14:paraId="1121DB93">
      <w:pPr>
        <w:widowControl/>
        <w:shd w:val="clear" w:color="auto" w:fill="FFFFFF"/>
        <w:spacing w:line="640" w:lineRule="atLeast"/>
        <w:ind w:firstLine="640"/>
        <w:jc w:val="center"/>
        <w:rPr>
          <w:rFonts w:ascii="仿宋_GB2312" w:eastAsia="仿宋_GB2312"/>
          <w:b/>
          <w:sz w:val="32"/>
          <w:szCs w:val="30"/>
        </w:rPr>
      </w:pPr>
    </w:p>
    <w:p w14:paraId="0DC47556">
      <w:pPr>
        <w:widowControl/>
        <w:shd w:val="clear" w:color="auto" w:fill="FFFFFF"/>
        <w:spacing w:line="640" w:lineRule="atLeast"/>
        <w:ind w:firstLine="640"/>
        <w:jc w:val="center"/>
        <w:rPr>
          <w:rFonts w:ascii="仿宋_GB2312" w:eastAsia="仿宋_GB2312"/>
          <w:b/>
          <w:sz w:val="32"/>
          <w:szCs w:val="30"/>
        </w:rPr>
      </w:pPr>
    </w:p>
    <w:p w14:paraId="14B701D0">
      <w:pPr>
        <w:widowControl/>
        <w:shd w:val="clear" w:color="auto" w:fill="FFFFFF"/>
        <w:spacing w:line="640" w:lineRule="atLeast"/>
        <w:ind w:firstLine="640"/>
        <w:jc w:val="center"/>
        <w:rPr>
          <w:rFonts w:ascii="仿宋_GB2312" w:eastAsia="仿宋_GB2312"/>
          <w:b/>
          <w:sz w:val="32"/>
          <w:szCs w:val="30"/>
        </w:rPr>
      </w:pPr>
    </w:p>
    <w:p w14:paraId="635D12EA">
      <w:pPr>
        <w:widowControl/>
        <w:shd w:val="clear" w:color="auto" w:fill="FFFFFF"/>
        <w:spacing w:line="640" w:lineRule="atLeast"/>
        <w:ind w:firstLine="640"/>
        <w:jc w:val="center"/>
        <w:rPr>
          <w:rFonts w:ascii="Arial" w:hAnsi="Arial" w:cs="Arial"/>
          <w:sz w:val="14"/>
          <w:szCs w:val="14"/>
        </w:rPr>
      </w:pPr>
      <w:r>
        <w:rPr>
          <w:rFonts w:hint="eastAsia" w:ascii="仿宋_GB2312" w:eastAsia="仿宋_GB2312"/>
          <w:b/>
          <w:sz w:val="32"/>
          <w:szCs w:val="30"/>
        </w:rPr>
        <w:t>第四部分   名词解释</w:t>
      </w:r>
    </w:p>
    <w:p w14:paraId="1E4F8564">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1D8770B">
      <w:pPr>
        <w:widowControl/>
        <w:numPr>
          <w:ilvl w:val="0"/>
          <w:numId w:val="4"/>
        </w:numPr>
        <w:spacing w:line="600" w:lineRule="exact"/>
        <w:ind w:firstLine="64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财政拨款：指市级财政当年拨付的资金。</w:t>
      </w:r>
    </w:p>
    <w:p w14:paraId="57D9191B">
      <w:pPr>
        <w:widowControl/>
        <w:spacing w:line="600" w:lineRule="exact"/>
        <w:ind w:firstLine="636"/>
        <w:jc w:val="left"/>
        <w:rPr>
          <w:rFonts w:ascii="仿宋_GB2312" w:eastAsia="仿宋_GB2312"/>
          <w:sz w:val="32"/>
          <w:szCs w:val="30"/>
        </w:rPr>
      </w:pPr>
      <w:r>
        <w:rPr>
          <w:rFonts w:hint="eastAsia" w:ascii="Adobe 仿宋 Std R" w:hAnsi="Adobe 仿宋 Std R" w:eastAsia="Adobe 仿宋 Std R"/>
          <w:sz w:val="32"/>
          <w:szCs w:val="32"/>
        </w:rPr>
        <w:t>（二）</w:t>
      </w:r>
      <w:r>
        <w:rPr>
          <w:rFonts w:hint="eastAsia" w:ascii="仿宋_GB2312" w:eastAsia="仿宋_GB2312"/>
          <w:sz w:val="32"/>
          <w:szCs w:val="30"/>
        </w:rPr>
        <w:t>其他收入：指除财政拨款、事业收入、事业单位经营收入等以外的各项收入。</w:t>
      </w:r>
    </w:p>
    <w:p w14:paraId="31E5A8F5">
      <w:pPr>
        <w:ind w:firstLine="640" w:firstLineChars="200"/>
        <w:rPr>
          <w:rFonts w:ascii="Adobe 仿宋 Std R" w:hAnsi="Adobe 仿宋 Std R" w:eastAsia="Adobe 仿宋 Std R"/>
          <w:sz w:val="32"/>
          <w:szCs w:val="32"/>
        </w:rPr>
      </w:pPr>
    </w:p>
    <w:p w14:paraId="2325DD7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F83667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F5AC38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5ADD997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5625136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247E446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41B21AA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3A2BFB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6972E52B">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7F14C36">
      <w:pPr>
        <w:widowControl/>
        <w:spacing w:line="600" w:lineRule="exact"/>
        <w:ind w:firstLine="640" w:firstLineChars="200"/>
        <w:jc w:val="left"/>
        <w:rPr>
          <w:rFonts w:ascii="仿宋_GB2312" w:eastAsia="仿宋_GB2312"/>
          <w:sz w:val="32"/>
          <w:szCs w:val="30"/>
        </w:rPr>
      </w:pPr>
      <w:r>
        <w:rPr>
          <w:rFonts w:hint="eastAsia" w:ascii="仿宋_GB2312" w:eastAsia="仿宋_GB2312"/>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782B7279">
      <w:pPr>
        <w:widowControl/>
        <w:spacing w:line="600" w:lineRule="exact"/>
        <w:ind w:firstLine="640" w:firstLineChars="200"/>
        <w:jc w:val="left"/>
        <w:rPr>
          <w:rFonts w:ascii="仿宋_GB2312" w:eastAsia="仿宋_GB2312"/>
          <w:sz w:val="32"/>
          <w:szCs w:val="30"/>
        </w:rPr>
      </w:pPr>
    </w:p>
    <w:p w14:paraId="7B81ADF0">
      <w:pPr>
        <w:ind w:firstLine="640" w:firstLineChars="200"/>
        <w:rPr>
          <w:rFonts w:ascii="仿宋" w:hAnsi="仿宋" w:eastAsia="仿宋"/>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D62F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9963EF"/>
    <w:multiLevelType w:val="singleLevel"/>
    <w:tmpl w:val="DC9963EF"/>
    <w:lvl w:ilvl="0" w:tentative="0">
      <w:start w:val="6"/>
      <w:numFmt w:val="decimal"/>
      <w:lvlText w:val="%1."/>
      <w:lvlJc w:val="left"/>
      <w:pPr>
        <w:tabs>
          <w:tab w:val="left" w:pos="312"/>
        </w:tabs>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3E057200"/>
    <w:multiLevelType w:val="singleLevel"/>
    <w:tmpl w:val="3E057200"/>
    <w:lvl w:ilvl="0" w:tentative="0">
      <w:start w:val="1"/>
      <w:numFmt w:val="bullet"/>
      <w:pStyle w:val="2"/>
      <w:lvlText w:val=""/>
      <w:lvlJc w:val="left"/>
      <w:pPr>
        <w:tabs>
          <w:tab w:val="left" w:pos="780"/>
        </w:tabs>
        <w:ind w:left="780" w:hanging="360"/>
      </w:pPr>
      <w:rPr>
        <w:rFonts w:hint="default" w:ascii="Wingdings" w:hAnsi="Wingdings"/>
      </w:rPr>
    </w:lvl>
  </w:abstractNum>
  <w:abstractNum w:abstractNumId="3">
    <w:nsid w:val="68CAD435"/>
    <w:multiLevelType w:val="singleLevel"/>
    <w:tmpl w:val="68CAD435"/>
    <w:lvl w:ilvl="0" w:tentative="0">
      <w:start w:val="1"/>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AzZDY0MTVjZWQzNDZkNTNjZjVmYmE0ZDY3ODcxMDY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1B61"/>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2F47D7"/>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73570"/>
    <w:rsid w:val="00480768"/>
    <w:rsid w:val="00495985"/>
    <w:rsid w:val="00496629"/>
    <w:rsid w:val="00496DA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E7769"/>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43DA7"/>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B617C"/>
    <w:rsid w:val="00DD15FE"/>
    <w:rsid w:val="00DE2065"/>
    <w:rsid w:val="00DE20E0"/>
    <w:rsid w:val="00DE5904"/>
    <w:rsid w:val="00DE6773"/>
    <w:rsid w:val="00DF2E83"/>
    <w:rsid w:val="00DF43D8"/>
    <w:rsid w:val="00E039AD"/>
    <w:rsid w:val="00E04E74"/>
    <w:rsid w:val="00E11187"/>
    <w:rsid w:val="00E17B11"/>
    <w:rsid w:val="00E34083"/>
    <w:rsid w:val="00E365F2"/>
    <w:rsid w:val="00E4333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D2408"/>
    <w:rsid w:val="00EE5DE1"/>
    <w:rsid w:val="00EE6568"/>
    <w:rsid w:val="00F01B58"/>
    <w:rsid w:val="00F11FE4"/>
    <w:rsid w:val="00F132AE"/>
    <w:rsid w:val="00F2583E"/>
    <w:rsid w:val="00F32E83"/>
    <w:rsid w:val="00F823EA"/>
    <w:rsid w:val="00F95E5A"/>
    <w:rsid w:val="00F975EB"/>
    <w:rsid w:val="00FA278B"/>
    <w:rsid w:val="00FA354D"/>
    <w:rsid w:val="00FA3B89"/>
    <w:rsid w:val="00FB0A44"/>
    <w:rsid w:val="00FD29E0"/>
    <w:rsid w:val="00FE0E90"/>
    <w:rsid w:val="00FE32CC"/>
    <w:rsid w:val="00FE7CCF"/>
    <w:rsid w:val="00FF60EC"/>
    <w:rsid w:val="00FF6368"/>
    <w:rsid w:val="03EA3071"/>
    <w:rsid w:val="0491132A"/>
    <w:rsid w:val="06543E82"/>
    <w:rsid w:val="067A6028"/>
    <w:rsid w:val="0BEB6F66"/>
    <w:rsid w:val="0C97247A"/>
    <w:rsid w:val="0DB3098E"/>
    <w:rsid w:val="138A29AA"/>
    <w:rsid w:val="15827B15"/>
    <w:rsid w:val="18A31639"/>
    <w:rsid w:val="1C685C79"/>
    <w:rsid w:val="206D0602"/>
    <w:rsid w:val="212C5238"/>
    <w:rsid w:val="22430342"/>
    <w:rsid w:val="234F1FB2"/>
    <w:rsid w:val="246B4C91"/>
    <w:rsid w:val="25B931E9"/>
    <w:rsid w:val="262A6058"/>
    <w:rsid w:val="27400656"/>
    <w:rsid w:val="27923CA6"/>
    <w:rsid w:val="2828673B"/>
    <w:rsid w:val="29F40BC6"/>
    <w:rsid w:val="2BFE6C98"/>
    <w:rsid w:val="2C57797E"/>
    <w:rsid w:val="2EFF6701"/>
    <w:rsid w:val="32213853"/>
    <w:rsid w:val="3328400E"/>
    <w:rsid w:val="353270E7"/>
    <w:rsid w:val="358315DB"/>
    <w:rsid w:val="36031C0A"/>
    <w:rsid w:val="3A841EE9"/>
    <w:rsid w:val="3A9F1A72"/>
    <w:rsid w:val="3B457B92"/>
    <w:rsid w:val="3B7D1841"/>
    <w:rsid w:val="3D2909BB"/>
    <w:rsid w:val="3DF13D37"/>
    <w:rsid w:val="3F383632"/>
    <w:rsid w:val="3F4D7F93"/>
    <w:rsid w:val="4052753A"/>
    <w:rsid w:val="46D251C1"/>
    <w:rsid w:val="48A83B8E"/>
    <w:rsid w:val="4A20697D"/>
    <w:rsid w:val="4AFF3082"/>
    <w:rsid w:val="4CF03BB4"/>
    <w:rsid w:val="4D501AF8"/>
    <w:rsid w:val="4DC82688"/>
    <w:rsid w:val="4F6A5ABF"/>
    <w:rsid w:val="502E68D6"/>
    <w:rsid w:val="527A1D10"/>
    <w:rsid w:val="53516268"/>
    <w:rsid w:val="53B27B97"/>
    <w:rsid w:val="565526B4"/>
    <w:rsid w:val="56C47F55"/>
    <w:rsid w:val="575539D5"/>
    <w:rsid w:val="57CB2345"/>
    <w:rsid w:val="61572B7B"/>
    <w:rsid w:val="61E0552E"/>
    <w:rsid w:val="62D6302D"/>
    <w:rsid w:val="63306EE5"/>
    <w:rsid w:val="633916A0"/>
    <w:rsid w:val="63E33020"/>
    <w:rsid w:val="6464197D"/>
    <w:rsid w:val="64C01AFF"/>
    <w:rsid w:val="64EB571C"/>
    <w:rsid w:val="656A2922"/>
    <w:rsid w:val="65810156"/>
    <w:rsid w:val="674A70C1"/>
    <w:rsid w:val="6B086362"/>
    <w:rsid w:val="6BE248E5"/>
    <w:rsid w:val="6EDB6140"/>
    <w:rsid w:val="71996B2B"/>
    <w:rsid w:val="73A85115"/>
    <w:rsid w:val="74834E86"/>
    <w:rsid w:val="795E480A"/>
    <w:rsid w:val="799A00C4"/>
    <w:rsid w:val="7B374E23"/>
    <w:rsid w:val="7F983B28"/>
    <w:rsid w:val="7FB7473A"/>
    <w:rsid w:val="7FFB0D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Bullet 2"/>
    <w:basedOn w:val="1"/>
    <w:autoRedefine/>
    <w:semiHidden/>
    <w:unhideWhenUsed/>
    <w:qFormat/>
    <w:uiPriority w:val="99"/>
    <w:pPr>
      <w:numPr>
        <w:ilvl w:val="0"/>
        <w:numId w:val="1"/>
      </w:numPr>
    </w:p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5619</Words>
  <Characters>6044</Characters>
  <Lines>58</Lines>
  <Paragraphs>16</Paragraphs>
  <TotalTime>0</TotalTime>
  <ScaleCrop>false</ScaleCrop>
  <LinksUpToDate>false</LinksUpToDate>
  <CharactersWithSpaces>6419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2025-11-14T02:24:36Z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4F1C20B328EE4CA7BABFD8EACCC8F04A_12</vt:lpwstr>
  </property>
  <property fmtid="{D5CDD505-2E9C-101B-9397-08002B2CF9AE}" pid="4" name="KSOTemplateDocerSaveRecord">
    <vt:lpwstr>eyJoZGlkIjoiMGE0ZDBjZGY3YWNhNWM3MDYwYmM5MGNjYTM4NWY3YjAiLCJ1c2VySWQiOiIzMTI0NDAxNDYifQ==</vt:lpwstr>
  </property>
</Properties>
</file>