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ind w:firstLine="1767" w:firstLineChars="400"/>
        <w:textAlignment w:val="auto"/>
        <w:rPr>
          <w:rFonts w:ascii="黑体" w:hAnsi="黑体" w:eastAsia="黑体" w:cs="Times New Roman"/>
          <w:b/>
          <w:bCs/>
          <w:color w:val="auto"/>
          <w:kern w:val="0"/>
          <w:sz w:val="44"/>
          <w:szCs w:val="44"/>
        </w:rPr>
      </w:pPr>
      <w:r>
        <w:rPr>
          <w:rFonts w:hint="eastAsia" w:ascii="黑体" w:hAnsi="黑体" w:eastAsia="黑体" w:cs="Times New Roman"/>
          <w:b/>
          <w:bCs/>
          <w:color w:val="auto"/>
          <w:kern w:val="0"/>
          <w:sz w:val="44"/>
          <w:szCs w:val="44"/>
          <w:lang w:val="en-US" w:eastAsia="zh-CN"/>
        </w:rPr>
        <w:t>庐山茶科所</w:t>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年部门预算</w:t>
      </w:r>
    </w:p>
    <w:p>
      <w:pPr>
        <w:pStyle w:val="12"/>
        <w:keepNext w:val="0"/>
        <w:keepLines w:val="0"/>
        <w:pageBreakBefore w:val="0"/>
        <w:kinsoku/>
        <w:wordWrap/>
        <w:overflowPunct/>
        <w:topLinePunct w:val="0"/>
        <w:autoSpaceDE/>
        <w:autoSpaceDN/>
        <w:bidi w:val="0"/>
        <w:adjustRightInd/>
        <w:snapToGrid/>
        <w:spacing w:line="560" w:lineRule="exact"/>
        <w:jc w:val="center"/>
        <w:textAlignment w:val="auto"/>
        <w:rPr>
          <w:rFonts w:ascii="黑体" w:hAnsi="黑体" w:eastAsia="黑体"/>
          <w:color w:val="auto"/>
          <w:sz w:val="32"/>
          <w:szCs w:val="32"/>
        </w:rPr>
      </w:pPr>
    </w:p>
    <w:p>
      <w:pPr>
        <w:pStyle w:val="12"/>
        <w:keepNext w:val="0"/>
        <w:keepLines w:val="0"/>
        <w:pageBreakBefore w:val="0"/>
        <w:kinsoku/>
        <w:wordWrap/>
        <w:overflowPunct/>
        <w:topLinePunct w:val="0"/>
        <w:autoSpaceDE/>
        <w:autoSpaceDN/>
        <w:bidi w:val="0"/>
        <w:adjustRightInd/>
        <w:snapToGrid/>
        <w:spacing w:line="560" w:lineRule="exact"/>
        <w:jc w:val="center"/>
        <w:textAlignment w:val="auto"/>
        <w:rPr>
          <w:rFonts w:ascii="黑体" w:hAnsi="黑体" w:eastAsia="黑体"/>
          <w:color w:val="auto"/>
          <w:sz w:val="32"/>
          <w:szCs w:val="32"/>
        </w:rPr>
      </w:pPr>
      <w:r>
        <w:rPr>
          <w:rFonts w:hint="eastAsia" w:ascii="黑体" w:hAnsi="黑体" w:eastAsia="黑体"/>
          <w:color w:val="auto"/>
          <w:sz w:val="32"/>
          <w:szCs w:val="32"/>
        </w:rPr>
        <w:t>目    录</w:t>
      </w:r>
    </w:p>
    <w:p>
      <w:pPr>
        <w:pStyle w:val="12"/>
        <w:keepNext w:val="0"/>
        <w:keepLines w:val="0"/>
        <w:pageBreakBefore w:val="0"/>
        <w:kinsoku/>
        <w:wordWrap/>
        <w:overflowPunct/>
        <w:topLinePunct w:val="0"/>
        <w:autoSpaceDE/>
        <w:autoSpaceDN/>
        <w:bidi w:val="0"/>
        <w:adjustRightInd/>
        <w:snapToGrid/>
        <w:spacing w:line="560" w:lineRule="exact"/>
        <w:textAlignment w:val="auto"/>
        <w:rPr>
          <w:rFonts w:ascii="宋体" w:hAnsi="宋体"/>
          <w:color w:val="auto"/>
        </w:rPr>
      </w:pPr>
    </w:p>
    <w:p>
      <w:pPr>
        <w:pStyle w:val="12"/>
        <w:keepNext w:val="0"/>
        <w:keepLines w:val="0"/>
        <w:pageBreakBefore w:val="0"/>
        <w:tabs>
          <w:tab w:val="right" w:pos="8306"/>
        </w:tabs>
        <w:kinsoku/>
        <w:wordWrap/>
        <w:overflowPunct/>
        <w:topLinePunct w:val="0"/>
        <w:autoSpaceDE/>
        <w:autoSpaceDN/>
        <w:bidi w:val="0"/>
        <w:adjustRightInd/>
        <w:snapToGrid/>
        <w:spacing w:line="560" w:lineRule="exact"/>
        <w:ind w:firstLine="640"/>
        <w:jc w:val="left"/>
        <w:textAlignment w:val="auto"/>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rPr>
        <w:t>庐山茶</w:t>
      </w:r>
      <w:r>
        <w:rPr>
          <w:color w:val="auto"/>
        </w:rPr>
        <w:fldChar w:fldCharType="end"/>
      </w:r>
      <w:r>
        <w:rPr>
          <w:rFonts w:hint="eastAsia"/>
          <w:b/>
          <w:bCs/>
          <w:color w:val="auto"/>
          <w:sz w:val="32"/>
          <w:szCs w:val="32"/>
        </w:rPr>
        <w:t>科所</w:t>
      </w:r>
      <w:r>
        <w:rPr>
          <w:rFonts w:hint="eastAsia" w:ascii="仿宋_GB2312" w:eastAsia="仿宋_GB2312"/>
          <w:b/>
          <w:bCs/>
          <w:color w:val="auto"/>
          <w:sz w:val="32"/>
          <w:szCs w:val="32"/>
        </w:rPr>
        <w:t>概况概况</w:t>
      </w:r>
      <w:r>
        <w:rPr>
          <w:rFonts w:ascii="仿宋_GB2312" w:eastAsia="仿宋_GB2312"/>
          <w:b/>
          <w:bCs/>
          <w:color w:val="auto"/>
          <w:sz w:val="32"/>
          <w:szCs w:val="32"/>
        </w:rPr>
        <w:tab/>
      </w:r>
    </w:p>
    <w:p>
      <w:pPr>
        <w:pStyle w:val="12"/>
        <w:keepNext w:val="0"/>
        <w:keepLines w:val="0"/>
        <w:pageBreakBefore w:val="0"/>
        <w:kinsoku/>
        <w:wordWrap/>
        <w:overflowPunct/>
        <w:topLinePunct w:val="0"/>
        <w:autoSpaceDE/>
        <w:autoSpaceDN/>
        <w:bidi w:val="0"/>
        <w:adjustRightInd/>
        <w:snapToGrid/>
        <w:spacing w:line="560" w:lineRule="exact"/>
        <w:ind w:firstLine="1120" w:firstLineChars="350"/>
        <w:jc w:val="left"/>
        <w:textAlignment w:val="auto"/>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一、部门主要职责</w:t>
      </w:r>
    </w:p>
    <w:p>
      <w:pPr>
        <w:pStyle w:val="12"/>
        <w:keepNext w:val="0"/>
        <w:keepLines w:val="0"/>
        <w:pageBreakBefore w:val="0"/>
        <w:kinsoku/>
        <w:wordWrap/>
        <w:overflowPunct/>
        <w:topLinePunct w:val="0"/>
        <w:autoSpaceDE/>
        <w:autoSpaceDN/>
        <w:bidi w:val="0"/>
        <w:adjustRightInd/>
        <w:snapToGrid/>
        <w:spacing w:line="560" w:lineRule="exact"/>
        <w:ind w:firstLine="1280" w:firstLineChars="40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pPr>
        <w:pStyle w:val="12"/>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${page400644146.ds509943833_REP_JXJC_AGENCY_WZR_NAME}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rPr>
        <w:t>庐山茶</w:t>
      </w:r>
      <w:r>
        <w:rPr>
          <w:color w:val="auto"/>
        </w:rPr>
        <w:fldChar w:fldCharType="end"/>
      </w:r>
      <w:r>
        <w:rPr>
          <w:rFonts w:hint="eastAsia"/>
          <w:b/>
          <w:bCs/>
          <w:color w:val="auto"/>
          <w:sz w:val="32"/>
          <w:szCs w:val="32"/>
        </w:rPr>
        <w:t>科所</w:t>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年部门预算表</w:t>
      </w:r>
    </w:p>
    <w:p>
      <w:pPr>
        <w:pStyle w:val="12"/>
        <w:keepNext w:val="0"/>
        <w:keepLines w:val="0"/>
        <w:pageBreakBefore w:val="0"/>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pPr>
        <w:pStyle w:val="12"/>
        <w:keepNext w:val="0"/>
        <w:keepLines w:val="0"/>
        <w:pageBreakBefore w:val="0"/>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二、《部门收入总表》</w:t>
      </w:r>
    </w:p>
    <w:p>
      <w:pPr>
        <w:pStyle w:val="12"/>
        <w:keepNext w:val="0"/>
        <w:keepLines w:val="0"/>
        <w:pageBreakBefore w:val="0"/>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三、《部门支出总表》</w:t>
      </w:r>
    </w:p>
    <w:p>
      <w:pPr>
        <w:pStyle w:val="12"/>
        <w:keepNext w:val="0"/>
        <w:keepLines w:val="0"/>
        <w:pageBreakBefore w:val="0"/>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pPr>
        <w:pStyle w:val="12"/>
        <w:keepNext w:val="0"/>
        <w:keepLines w:val="0"/>
        <w:pageBreakBefore w:val="0"/>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pPr>
        <w:pStyle w:val="12"/>
        <w:keepNext w:val="0"/>
        <w:keepLines w:val="0"/>
        <w:pageBreakBefore w:val="0"/>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pPr>
        <w:pStyle w:val="12"/>
        <w:keepNext w:val="0"/>
        <w:keepLines w:val="0"/>
        <w:pageBreakBefore w:val="0"/>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pPr>
        <w:pStyle w:val="12"/>
        <w:keepNext w:val="0"/>
        <w:keepLines w:val="0"/>
        <w:pageBreakBefore w:val="0"/>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pPr>
        <w:pStyle w:val="12"/>
        <w:keepNext w:val="0"/>
        <w:keepLines w:val="0"/>
        <w:pageBreakBefore w:val="0"/>
        <w:tabs>
          <w:tab w:val="left" w:pos="6546"/>
        </w:tabs>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pPr>
        <w:pStyle w:val="12"/>
        <w:keepNext w:val="0"/>
        <w:keepLines w:val="0"/>
        <w:pageBreakBefore w:val="0"/>
        <w:tabs>
          <w:tab w:val="left" w:pos="6546"/>
        </w:tabs>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部门整体支出绩效目标表</w:t>
      </w:r>
      <w:r>
        <w:rPr>
          <w:rFonts w:ascii="Adobe 仿宋 Std R" w:hAnsi="Adobe 仿宋 Std R" w:eastAsia="Adobe 仿宋 Std R" w:cstheme="minorBidi"/>
          <w:color w:val="auto"/>
          <w:kern w:val="2"/>
          <w:sz w:val="32"/>
          <w:szCs w:val="30"/>
        </w:rPr>
        <w:t>》</w:t>
      </w:r>
    </w:p>
    <w:p>
      <w:pPr>
        <w:pStyle w:val="12"/>
        <w:keepNext w:val="0"/>
        <w:keepLines w:val="0"/>
        <w:pageBreakBefore w:val="0"/>
        <w:tabs>
          <w:tab w:val="left" w:pos="6546"/>
        </w:tabs>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十一、</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pPr>
        <w:pStyle w:val="12"/>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ascii="仿宋_GB2312" w:eastAsia="仿宋_GB2312"/>
          <w:b/>
          <w:bCs/>
          <w:color w:val="auto"/>
          <w:sz w:val="32"/>
          <w:szCs w:val="32"/>
        </w:rPr>
      </w:pPr>
      <w:r>
        <w:rPr>
          <w:rFonts w:hint="eastAsia" w:ascii="仿宋_GB2312" w:eastAsia="仿宋_GB2312"/>
          <w:b/>
          <w:bCs/>
          <w:color w:val="auto"/>
          <w:sz w:val="32"/>
          <w:szCs w:val="32"/>
        </w:rPr>
        <w:t>第三部分</w:t>
      </w:r>
      <w:r>
        <w:rPr>
          <w:rFonts w:hint="eastAsia" w:ascii="仿宋_GB2312" w:eastAsia="仿宋_GB2312"/>
          <w:b/>
          <w:bCs/>
          <w:color w:val="auto"/>
          <w:sz w:val="32"/>
          <w:szCs w:val="32"/>
          <w:lang w:val="en-US" w:eastAsia="zh-CN"/>
        </w:rPr>
        <w:t xml:space="preserve"> 庐山茶科所</w:t>
      </w:r>
      <w:r>
        <w:rPr>
          <w:rFonts w:hint="eastAsia" w:ascii="仿宋_GB2312" w:eastAsia="仿宋_GB2312"/>
          <w:b/>
          <w:bCs/>
          <w:color w:val="auto"/>
          <w:sz w:val="32"/>
          <w:szCs w:val="32"/>
        </w:rPr>
        <w:t xml:space="preserve"> 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年部门预算情况说明</w:t>
      </w:r>
    </w:p>
    <w:p>
      <w:pPr>
        <w:pStyle w:val="12"/>
        <w:keepNext w:val="0"/>
        <w:keepLines w:val="0"/>
        <w:pageBreakBefore w:val="0"/>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年部门预算收支情况说明</w:t>
      </w:r>
    </w:p>
    <w:p>
      <w:pPr>
        <w:pStyle w:val="12"/>
        <w:keepNext w:val="0"/>
        <w:keepLines w:val="0"/>
        <w:pageBreakBefore w:val="0"/>
        <w:kinsoku/>
        <w:wordWrap/>
        <w:overflowPunct/>
        <w:topLinePunct w:val="0"/>
        <w:autoSpaceDE/>
        <w:autoSpaceDN/>
        <w:bidi w:val="0"/>
        <w:adjustRightInd/>
        <w:snapToGrid/>
        <w:spacing w:line="560" w:lineRule="exact"/>
        <w:ind w:firstLine="1120" w:firstLineChars="350"/>
        <w:jc w:val="left"/>
        <w:textAlignment w:val="auto"/>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年“三公”经费预算情况说明</w:t>
      </w:r>
    </w:p>
    <w:p>
      <w:pPr>
        <w:pStyle w:val="12"/>
        <w:keepNext w:val="0"/>
        <w:keepLines w:val="0"/>
        <w:pageBreakBefore w:val="0"/>
        <w:tabs>
          <w:tab w:val="left" w:pos="6546"/>
        </w:tabs>
        <w:kinsoku/>
        <w:wordWrap/>
        <w:overflowPunct/>
        <w:topLinePunct w:val="0"/>
        <w:autoSpaceDE/>
        <w:autoSpaceDN/>
        <w:bidi w:val="0"/>
        <w:adjustRightInd/>
        <w:snapToGrid/>
        <w:spacing w:line="560" w:lineRule="exact"/>
        <w:ind w:firstLine="1280"/>
        <w:jc w:val="left"/>
        <w:textAlignment w:val="auto"/>
        <w:rPr>
          <w:rFonts w:ascii="Adobe 仿宋 Std R" w:hAnsi="Adobe 仿宋 Std R" w:eastAsia="Adobe 仿宋 Std R" w:cstheme="minorBidi"/>
          <w:color w:val="auto"/>
          <w:kern w:val="2"/>
          <w:sz w:val="32"/>
          <w:szCs w:val="30"/>
        </w:rPr>
      </w:pPr>
    </w:p>
    <w:p>
      <w:pPr>
        <w:pStyle w:val="12"/>
        <w:keepNext w:val="0"/>
        <w:keepLines w:val="0"/>
        <w:pageBreakBefore w:val="0"/>
        <w:kinsoku/>
        <w:wordWrap/>
        <w:overflowPunct/>
        <w:topLinePunct w:val="0"/>
        <w:autoSpaceDE/>
        <w:autoSpaceDN/>
        <w:bidi w:val="0"/>
        <w:adjustRightInd/>
        <w:snapToGrid/>
        <w:spacing w:line="560" w:lineRule="exact"/>
        <w:ind w:firstLine="640"/>
        <w:jc w:val="left"/>
        <w:textAlignment w:val="auto"/>
        <w:rPr>
          <w:rFonts w:ascii="仿宋_GB2312" w:eastAsia="仿宋_GB2312"/>
          <w:b/>
          <w:bCs/>
          <w:color w:val="auto"/>
          <w:sz w:val="32"/>
          <w:szCs w:val="32"/>
        </w:rPr>
      </w:pPr>
      <w:r>
        <w:rPr>
          <w:rFonts w:hint="eastAsia" w:ascii="仿宋_GB2312" w:eastAsia="仿宋_GB2312"/>
          <w:b/>
          <w:bCs/>
          <w:color w:val="auto"/>
          <w:sz w:val="32"/>
          <w:szCs w:val="32"/>
        </w:rPr>
        <w:t>第四部分  名词解释</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仿宋_GB2312" w:eastAsia="仿宋_GB2312"/>
          <w:b/>
          <w:color w:val="auto"/>
          <w:sz w:val="36"/>
          <w:szCs w:val="36"/>
        </w:rPr>
      </w:pPr>
      <w:r>
        <w:rPr>
          <w:rFonts w:hint="eastAsia" w:ascii="仿宋_GB2312" w:eastAsia="仿宋_GB2312"/>
          <w:b/>
          <w:color w:val="auto"/>
          <w:sz w:val="36"/>
          <w:szCs w:val="36"/>
        </w:rPr>
        <w:t xml:space="preserve">第一部分  </w:t>
      </w:r>
      <w:r>
        <w:rPr>
          <w:rFonts w:ascii="仿宋_GB2312" w:eastAsia="仿宋_GB2312"/>
          <w:b/>
          <w:bCs/>
          <w:color w:val="auto"/>
          <w:sz w:val="36"/>
          <w:szCs w:val="36"/>
        </w:rPr>
        <w:fldChar w:fldCharType="begin"/>
      </w:r>
      <w:r>
        <w:rPr>
          <w:rFonts w:ascii="仿宋_GB2312" w:eastAsia="仿宋_GB2312"/>
          <w:b/>
          <w:bCs/>
          <w:color w:val="auto"/>
          <w:sz w:val="36"/>
          <w:szCs w:val="36"/>
        </w:rPr>
        <w:instrText xml:space="preserve">MERGEFIELD ${page400644146.ds509943833_REP_JXJC_AGENCY_WZR_NAME}</w:instrText>
      </w:r>
      <w:r>
        <w:rPr>
          <w:rFonts w:ascii="仿宋_GB2312" w:eastAsia="仿宋_GB2312"/>
          <w:b/>
          <w:bCs/>
          <w:color w:val="auto"/>
          <w:sz w:val="36"/>
          <w:szCs w:val="36"/>
        </w:rPr>
        <w:fldChar w:fldCharType="separate"/>
      </w:r>
      <w:r>
        <w:rPr>
          <w:rFonts w:hint="eastAsia" w:ascii="仿宋_GB2312" w:eastAsia="仿宋_GB2312"/>
          <w:b/>
          <w:bCs/>
          <w:color w:val="auto"/>
          <w:sz w:val="36"/>
          <w:szCs w:val="36"/>
        </w:rPr>
        <w:t>庐山茶</w:t>
      </w:r>
      <w:r>
        <w:rPr>
          <w:color w:val="auto"/>
          <w:sz w:val="36"/>
          <w:szCs w:val="36"/>
        </w:rPr>
        <w:fldChar w:fldCharType="end"/>
      </w:r>
      <w:r>
        <w:rPr>
          <w:rFonts w:hint="eastAsia"/>
          <w:b/>
          <w:bCs/>
          <w:color w:val="auto"/>
          <w:sz w:val="36"/>
          <w:szCs w:val="36"/>
        </w:rPr>
        <w:t>科所</w:t>
      </w:r>
      <w:r>
        <w:rPr>
          <w:rFonts w:hint="eastAsia" w:ascii="仿宋_GB2312" w:eastAsia="仿宋_GB2312"/>
          <w:b/>
          <w:color w:val="auto"/>
          <w:sz w:val="36"/>
          <w:szCs w:val="36"/>
        </w:rPr>
        <w:t>概况</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asciiTheme="minorEastAsia" w:hAnsiTheme="minorEastAsia"/>
          <w:b/>
          <w:color w:val="auto"/>
          <w:sz w:val="36"/>
          <w:szCs w:val="36"/>
        </w:rPr>
      </w:pP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textAlignment w:val="auto"/>
        <w:rPr>
          <w:rFonts w:hint="eastAsia" w:ascii="黑体" w:hAnsi="黑体" w:eastAsia="黑体" w:cs="黑体"/>
          <w:b w:val="0"/>
          <w:bCs/>
          <w:color w:val="auto"/>
          <w:sz w:val="36"/>
          <w:szCs w:val="36"/>
        </w:rPr>
      </w:pPr>
      <w:r>
        <w:rPr>
          <w:rFonts w:hint="eastAsia" w:ascii="黑体" w:hAnsi="黑体" w:eastAsia="黑体" w:cs="黑体"/>
          <w:b w:val="0"/>
          <w:bCs/>
          <w:color w:val="auto"/>
          <w:sz w:val="36"/>
          <w:szCs w:val="36"/>
        </w:rPr>
        <w:t>一、部门主要职责</w:t>
      </w:r>
    </w:p>
    <w:p>
      <w:pPr>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九江市庐山茶叶科学研究所（简称茶科所，下同）地处通远，是中国十大名茶——“庐山云雾茶”的唯一专业科研机构和重要生产基地。主要职责是贯彻落实中央、省委、</w:t>
      </w:r>
      <w:r>
        <w:rPr>
          <w:rFonts w:hint="eastAsia" w:ascii="仿宋" w:hAnsi="仿宋" w:eastAsia="仿宋" w:cs="仿宋"/>
          <w:color w:val="auto"/>
          <w:sz w:val="32"/>
          <w:szCs w:val="32"/>
        </w:rPr>
        <w:t>市委及庐山市（局）委的决策部署</w:t>
      </w:r>
      <w:r>
        <w:rPr>
          <w:rFonts w:hint="eastAsia" w:ascii="仿宋" w:hAnsi="仿宋" w:eastAsia="仿宋" w:cs="仿宋"/>
          <w:color w:val="auto"/>
          <w:sz w:val="32"/>
          <w:szCs w:val="32"/>
        </w:rPr>
        <w:t>，负责做好辖区内茶叶科研生产、科技推广与技术培训，以及苗木花卉种植、销售；协助庐山市（局）各职能部门做好本单位的生态环境治理、森林防火、防汛救灾、安全生产等各类民生</w:t>
      </w:r>
      <w:r>
        <w:rPr>
          <w:rFonts w:hint="eastAsia" w:ascii="仿宋" w:hAnsi="仿宋" w:eastAsia="仿宋" w:cs="仿宋"/>
          <w:color w:val="auto"/>
          <w:sz w:val="32"/>
          <w:szCs w:val="32"/>
          <w:lang w:eastAsia="zh-CN"/>
        </w:rPr>
        <w:t>社会</w:t>
      </w:r>
      <w:r>
        <w:rPr>
          <w:rFonts w:hint="eastAsia" w:ascii="仿宋" w:hAnsi="仿宋" w:eastAsia="仿宋" w:cs="仿宋"/>
          <w:color w:val="auto"/>
          <w:sz w:val="32"/>
          <w:szCs w:val="32"/>
        </w:rPr>
        <w:t>事务工作。</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Adobe 仿宋 Std R" w:hAnsi="Adobe 仿宋 Std R" w:eastAsia="Adobe 仿宋 Std R"/>
          <w:color w:val="auto"/>
          <w:sz w:val="32"/>
          <w:szCs w:val="30"/>
          <w:lang w:eastAsia="zh-CN"/>
        </w:rPr>
      </w:pP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textAlignment w:val="auto"/>
        <w:rPr>
          <w:rFonts w:hint="eastAsia" w:ascii="黑体" w:hAnsi="黑体" w:eastAsia="黑体" w:cs="黑体"/>
          <w:b w:val="0"/>
          <w:bCs/>
          <w:color w:val="auto"/>
          <w:sz w:val="36"/>
          <w:szCs w:val="36"/>
        </w:rPr>
      </w:pPr>
      <w:r>
        <w:rPr>
          <w:rFonts w:hint="eastAsia" w:ascii="黑体" w:hAnsi="黑体" w:eastAsia="黑体" w:cs="黑体"/>
          <w:b w:val="0"/>
          <w:bCs/>
          <w:color w:val="auto"/>
          <w:sz w:val="36"/>
          <w:szCs w:val="36"/>
        </w:rPr>
        <w:t>二、机构设置及人员情况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olor w:val="auto"/>
          <w:sz w:val="32"/>
          <w:szCs w:val="32"/>
          <w:lang w:eastAsia="zh-CN"/>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w:t>
      </w:r>
      <w:r>
        <w:rPr>
          <w:rFonts w:ascii="仿宋_GB2312" w:eastAsia="仿宋_GB2312"/>
          <w:b w:val="0"/>
          <w:bCs w:val="0"/>
          <w:color w:val="auto"/>
          <w:sz w:val="32"/>
          <w:szCs w:val="32"/>
        </w:rPr>
        <w:fldChar w:fldCharType="begin"/>
      </w:r>
      <w:r>
        <w:rPr>
          <w:rFonts w:ascii="仿宋_GB2312" w:eastAsia="仿宋_GB2312"/>
          <w:b w:val="0"/>
          <w:bCs w:val="0"/>
          <w:color w:val="auto"/>
          <w:sz w:val="32"/>
          <w:szCs w:val="32"/>
        </w:rPr>
        <w:instrText xml:space="preserve">MERGEFIELD ${page400644146.ds509943833_REP_JXJC_AGENCY_WZR_NAME}</w:instrText>
      </w:r>
      <w:r>
        <w:rPr>
          <w:rFonts w:ascii="仿宋_GB2312" w:eastAsia="仿宋_GB2312"/>
          <w:b w:val="0"/>
          <w:bCs w:val="0"/>
          <w:color w:val="auto"/>
          <w:sz w:val="32"/>
          <w:szCs w:val="32"/>
        </w:rPr>
        <w:fldChar w:fldCharType="separate"/>
      </w:r>
      <w:r>
        <w:rPr>
          <w:rFonts w:hint="eastAsia" w:ascii="仿宋_GB2312" w:eastAsia="仿宋_GB2312"/>
          <w:b w:val="0"/>
          <w:bCs w:val="0"/>
          <w:color w:val="auto"/>
          <w:sz w:val="32"/>
          <w:szCs w:val="32"/>
        </w:rPr>
        <w:t>庐山茶</w:t>
      </w:r>
      <w:r>
        <w:rPr>
          <w:b w:val="0"/>
          <w:bCs w:val="0"/>
          <w:color w:val="auto"/>
        </w:rPr>
        <w:fldChar w:fldCharType="end"/>
      </w:r>
      <w:r>
        <w:rPr>
          <w:rFonts w:hint="eastAsia" w:ascii="仿宋" w:hAnsi="仿宋" w:eastAsia="仿宋" w:cs="仿宋"/>
          <w:b w:val="0"/>
          <w:bCs w:val="0"/>
          <w:color w:val="auto"/>
          <w:sz w:val="32"/>
          <w:szCs w:val="32"/>
        </w:rPr>
        <w:t>科所</w:t>
      </w:r>
      <w:r>
        <w:rPr>
          <w:rFonts w:hint="eastAsia" w:ascii="仿宋" w:hAnsi="仿宋" w:eastAsia="仿宋"/>
          <w:color w:val="auto"/>
          <w:sz w:val="32"/>
          <w:szCs w:val="32"/>
        </w:rPr>
        <w:t>共有预算单位</w:t>
      </w:r>
      <w:r>
        <w:rPr>
          <w:rFonts w:hint="eastAsia" w:ascii="仿宋" w:hAnsi="仿宋" w:eastAsia="仿宋" w:cs="Times New Roman"/>
          <w:color w:val="auto"/>
          <w:kern w:val="0"/>
          <w:sz w:val="32"/>
          <w:szCs w:val="32"/>
          <w:u w:val="single"/>
        </w:rPr>
        <w:t>1</w:t>
      </w:r>
      <w:r>
        <w:rPr>
          <w:rFonts w:ascii="仿宋" w:hAnsi="仿宋" w:eastAsia="仿宋"/>
          <w:color w:val="auto"/>
          <w:sz w:val="32"/>
          <w:szCs w:val="32"/>
        </w:rPr>
        <w:t>个</w:t>
      </w:r>
      <w:r>
        <w:rPr>
          <w:rFonts w:hint="eastAsia" w:ascii="仿宋" w:hAnsi="仿宋" w:eastAsia="仿宋"/>
          <w:color w:val="auto"/>
          <w:sz w:val="32"/>
          <w:szCs w:val="32"/>
          <w:lang w:eastAsia="zh-CN"/>
        </w:rPr>
        <w:t>，为茶科所本级。</w:t>
      </w:r>
    </w:p>
    <w:p>
      <w:pPr>
        <w:pStyle w:val="2"/>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theme="minorBidi"/>
          <w:color w:val="auto"/>
          <w:kern w:val="2"/>
          <w:sz w:val="32"/>
          <w:szCs w:val="32"/>
          <w:lang w:val="en-US" w:eastAsia="zh-CN" w:bidi="ar-SA"/>
        </w:rPr>
      </w:pPr>
      <w:r>
        <w:rPr>
          <w:rFonts w:hint="eastAsia" w:ascii="仿宋" w:hAnsi="仿宋" w:eastAsia="仿宋"/>
          <w:color w:val="auto"/>
          <w:sz w:val="32"/>
          <w:szCs w:val="32"/>
          <w:lang w:val="en-US" w:eastAsia="zh-CN"/>
        </w:rPr>
        <w:t xml:space="preserve">    </w:t>
      </w:r>
      <w:r>
        <w:rPr>
          <w:rFonts w:ascii="仿宋" w:hAnsi="仿宋" w:eastAsia="仿宋"/>
          <w:color w:val="auto"/>
          <w:sz w:val="32"/>
          <w:szCs w:val="32"/>
          <w:u w:val="none"/>
        </w:rPr>
        <w:fldChar w:fldCharType="begin"/>
      </w:r>
      <w:r>
        <w:rPr>
          <w:rFonts w:ascii="仿宋" w:hAnsi="仿宋" w:eastAsia="仿宋"/>
          <w:color w:val="auto"/>
          <w:sz w:val="32"/>
          <w:szCs w:val="32"/>
          <w:u w:val="none"/>
        </w:rPr>
        <w:instrText xml:space="preserve">MERGEFIELD ${page400644146.ds532982397_REP_JX_BAS_AGENCY_INFO_ZYFRS_S_BZRSXJ}</w:instrText>
      </w:r>
      <w:r>
        <w:rPr>
          <w:rFonts w:ascii="仿宋" w:hAnsi="仿宋" w:eastAsia="仿宋"/>
          <w:color w:val="auto"/>
          <w:sz w:val="32"/>
          <w:szCs w:val="32"/>
          <w:u w:val="none"/>
        </w:rPr>
        <w:fldChar w:fldCharType="separate"/>
      </w:r>
      <w:r>
        <w:rPr>
          <w:rFonts w:ascii="仿宋" w:hAnsi="仿宋" w:eastAsia="仿宋"/>
          <w:color w:val="auto"/>
          <w:sz w:val="32"/>
          <w:szCs w:val="32"/>
          <w:u w:val="none"/>
        </w:rPr>
        <w:t>编制人数小计</w:t>
      </w:r>
      <w:r>
        <w:rPr>
          <w:rFonts w:hint="eastAsia" w:ascii="仿宋" w:hAnsi="仿宋" w:eastAsia="仿宋" w:cs="Times New Roman"/>
          <w:color w:val="auto"/>
          <w:kern w:val="0"/>
          <w:sz w:val="32"/>
          <w:szCs w:val="32"/>
          <w:u w:val="single"/>
        </w:rPr>
        <w:t>67</w:t>
      </w:r>
      <w:r>
        <w:rPr>
          <w:rFonts w:ascii="仿宋" w:hAnsi="仿宋" w:eastAsia="仿宋"/>
          <w:color w:val="auto"/>
          <w:sz w:val="32"/>
          <w:szCs w:val="32"/>
          <w:u w:val="none"/>
        </w:rPr>
        <w:t>人,</w:t>
      </w:r>
      <w:r>
        <w:rPr>
          <w:color w:val="auto"/>
          <w:u w:val="none"/>
        </w:rPr>
        <w:fldChar w:fldCharType="end"/>
      </w:r>
      <w:r>
        <w:rPr>
          <w:rFonts w:ascii="仿宋" w:hAnsi="仿宋" w:eastAsia="仿宋"/>
          <w:color w:val="auto"/>
          <w:sz w:val="32"/>
          <w:szCs w:val="32"/>
          <w:u w:val="none"/>
        </w:rPr>
        <w:t>其中：</w:t>
      </w:r>
      <w:r>
        <w:rPr>
          <w:rFonts w:ascii="仿宋" w:hAnsi="仿宋" w:eastAsia="仿宋"/>
          <w:color w:val="auto"/>
          <w:sz w:val="32"/>
          <w:szCs w:val="32"/>
          <w:u w:val="none"/>
        </w:rPr>
        <w:fldChar w:fldCharType="begin"/>
      </w:r>
      <w:r>
        <w:rPr>
          <w:rFonts w:ascii="仿宋" w:hAnsi="仿宋" w:eastAsia="仿宋"/>
          <w:color w:val="auto"/>
          <w:sz w:val="32"/>
          <w:szCs w:val="32"/>
          <w:u w:val="none"/>
        </w:rPr>
        <w:instrText xml:space="preserve">MERGEFIELD ${page400644146.ds532982397_REP_JX_BAS_AGENCY_INFO_ZYFRS_S_BZRSMX}</w:instrText>
      </w:r>
      <w:r>
        <w:rPr>
          <w:rFonts w:ascii="仿宋" w:hAnsi="仿宋" w:eastAsia="仿宋"/>
          <w:color w:val="auto"/>
          <w:sz w:val="32"/>
          <w:szCs w:val="32"/>
          <w:u w:val="none"/>
        </w:rPr>
        <w:fldChar w:fldCharType="separate"/>
      </w:r>
      <w:r>
        <w:rPr>
          <w:rFonts w:ascii="仿宋" w:hAnsi="仿宋" w:eastAsia="仿宋"/>
          <w:color w:val="auto"/>
          <w:sz w:val="32"/>
          <w:szCs w:val="32"/>
          <w:u w:val="none"/>
        </w:rPr>
        <w:t>行政编制人数</w:t>
      </w:r>
      <w:r>
        <w:rPr>
          <w:rFonts w:hint="eastAsia" w:ascii="仿宋" w:hAnsi="仿宋" w:eastAsia="仿宋" w:cs="Times New Roman"/>
          <w:color w:val="auto"/>
          <w:kern w:val="0"/>
          <w:sz w:val="32"/>
          <w:szCs w:val="32"/>
          <w:u w:val="single"/>
        </w:rPr>
        <w:t>0</w:t>
      </w:r>
      <w:r>
        <w:rPr>
          <w:rFonts w:ascii="仿宋" w:hAnsi="仿宋" w:eastAsia="仿宋"/>
          <w:color w:val="auto"/>
          <w:sz w:val="32"/>
          <w:szCs w:val="32"/>
          <w:u w:val="none"/>
        </w:rPr>
        <w:t>人,参照公务员管理的事业编制人数</w:t>
      </w:r>
      <w:r>
        <w:rPr>
          <w:rFonts w:hint="eastAsia" w:ascii="仿宋" w:hAnsi="仿宋" w:eastAsia="仿宋" w:cs="Times New Roman"/>
          <w:color w:val="auto"/>
          <w:kern w:val="0"/>
          <w:sz w:val="32"/>
          <w:szCs w:val="32"/>
          <w:u w:val="single"/>
        </w:rPr>
        <w:t>0</w:t>
      </w:r>
      <w:r>
        <w:rPr>
          <w:rFonts w:ascii="仿宋" w:hAnsi="仿宋" w:eastAsia="仿宋"/>
          <w:color w:val="auto"/>
          <w:sz w:val="32"/>
          <w:szCs w:val="32"/>
          <w:u w:val="none"/>
        </w:rPr>
        <w:t>人,全部补助事业编制人数</w:t>
      </w:r>
      <w:r>
        <w:rPr>
          <w:rFonts w:hint="eastAsia" w:ascii="仿宋" w:hAnsi="仿宋" w:eastAsia="仿宋"/>
          <w:color w:val="auto"/>
          <w:sz w:val="32"/>
          <w:szCs w:val="32"/>
          <w:u w:val="single"/>
          <w:lang w:val="en-US" w:eastAsia="zh-CN"/>
        </w:rPr>
        <w:t>50</w:t>
      </w:r>
      <w:r>
        <w:rPr>
          <w:rFonts w:ascii="仿宋" w:hAnsi="仿宋" w:eastAsia="仿宋"/>
          <w:color w:val="auto"/>
          <w:sz w:val="32"/>
          <w:szCs w:val="32"/>
          <w:u w:val="none"/>
        </w:rPr>
        <w:t>人,</w:t>
      </w:r>
      <w:r>
        <w:rPr>
          <w:rFonts w:hint="eastAsia" w:ascii="仿宋" w:hAnsi="仿宋" w:eastAsia="仿宋" w:cs="仿宋"/>
          <w:color w:val="auto"/>
          <w:sz w:val="32"/>
          <w:szCs w:val="32"/>
          <w:u w:val="none"/>
        </w:rPr>
        <w:t>部分补助事业人员</w:t>
      </w:r>
      <w:r>
        <w:rPr>
          <w:rFonts w:hint="eastAsia" w:ascii="仿宋" w:hAnsi="仿宋" w:eastAsia="仿宋" w:cs="仿宋"/>
          <w:color w:val="auto"/>
          <w:sz w:val="32"/>
          <w:szCs w:val="32"/>
          <w:u w:val="single"/>
          <w:lang w:val="en-US" w:eastAsia="zh-CN"/>
        </w:rPr>
        <w:t>0</w:t>
      </w:r>
      <w:r>
        <w:rPr>
          <w:rFonts w:hint="eastAsia" w:ascii="仿宋" w:hAnsi="仿宋" w:eastAsia="仿宋" w:cs="仿宋"/>
          <w:color w:val="auto"/>
          <w:sz w:val="32"/>
          <w:szCs w:val="32"/>
          <w:u w:val="none"/>
        </w:rPr>
        <w:t>人，</w:t>
      </w:r>
      <w:r>
        <w:rPr>
          <w:rFonts w:ascii="仿宋" w:hAnsi="仿宋" w:eastAsia="仿宋"/>
          <w:color w:val="auto"/>
          <w:sz w:val="32"/>
          <w:szCs w:val="32"/>
          <w:u w:val="none"/>
        </w:rPr>
        <w:t>自收自支编制人数</w:t>
      </w:r>
      <w:r>
        <w:rPr>
          <w:rFonts w:hint="eastAsia" w:ascii="仿宋" w:hAnsi="仿宋" w:eastAsia="仿宋" w:cs="Times New Roman"/>
          <w:color w:val="auto"/>
          <w:kern w:val="0"/>
          <w:sz w:val="32"/>
          <w:szCs w:val="32"/>
          <w:u w:val="single"/>
        </w:rPr>
        <w:t>0</w:t>
      </w:r>
      <w:r>
        <w:rPr>
          <w:rFonts w:ascii="仿宋" w:hAnsi="仿宋" w:eastAsia="仿宋"/>
          <w:color w:val="auto"/>
          <w:sz w:val="32"/>
          <w:szCs w:val="32"/>
          <w:u w:val="none"/>
        </w:rPr>
        <w:t>人。</w:t>
      </w:r>
      <w:r>
        <w:rPr>
          <w:color w:val="auto"/>
          <w:u w:val="none"/>
        </w:rPr>
        <w:fldChar w:fldCharType="end"/>
      </w:r>
      <w:r>
        <w:rPr>
          <w:rFonts w:ascii="仿宋" w:hAnsi="仿宋" w:eastAsia="仿宋"/>
          <w:color w:val="auto"/>
          <w:sz w:val="32"/>
          <w:szCs w:val="32"/>
          <w:u w:val="none"/>
        </w:rPr>
        <w:fldChar w:fldCharType="begin"/>
      </w:r>
      <w:r>
        <w:rPr>
          <w:rFonts w:ascii="仿宋" w:hAnsi="仿宋" w:eastAsia="仿宋"/>
          <w:color w:val="auto"/>
          <w:sz w:val="32"/>
          <w:szCs w:val="32"/>
          <w:u w:val="none"/>
        </w:rPr>
        <w:instrText xml:space="preserve">MERGEFIELD ${page400644146.ds532982397_REP_JX_BAS_AGENCY_INFO_ZYFRS_S_SYRSXJ}</w:instrText>
      </w:r>
      <w:r>
        <w:rPr>
          <w:rFonts w:ascii="仿宋" w:hAnsi="仿宋" w:eastAsia="仿宋"/>
          <w:color w:val="auto"/>
          <w:sz w:val="32"/>
          <w:szCs w:val="32"/>
          <w:u w:val="none"/>
        </w:rPr>
        <w:fldChar w:fldCharType="separate"/>
      </w:r>
      <w:r>
        <w:rPr>
          <w:rFonts w:ascii="仿宋" w:hAnsi="仿宋" w:eastAsia="仿宋"/>
          <w:color w:val="auto"/>
          <w:sz w:val="32"/>
          <w:szCs w:val="32"/>
          <w:u w:val="none"/>
        </w:rPr>
        <w:t>实有人数小计</w:t>
      </w:r>
      <w:r>
        <w:rPr>
          <w:rFonts w:hint="eastAsia" w:ascii="仿宋" w:hAnsi="仿宋" w:eastAsia="仿宋" w:cs="Times New Roman"/>
          <w:color w:val="auto"/>
          <w:kern w:val="0"/>
          <w:sz w:val="32"/>
          <w:szCs w:val="32"/>
          <w:u w:val="single"/>
          <w:lang w:val="en-US" w:eastAsia="zh-CN"/>
        </w:rPr>
        <w:t>12</w:t>
      </w:r>
      <w:r>
        <w:rPr>
          <w:rFonts w:hint="eastAsia" w:ascii="仿宋" w:hAnsi="仿宋" w:cs="Times New Roman"/>
          <w:color w:val="auto"/>
          <w:kern w:val="0"/>
          <w:sz w:val="32"/>
          <w:szCs w:val="32"/>
          <w:u w:val="single"/>
          <w:lang w:val="en-US" w:eastAsia="zh-CN"/>
        </w:rPr>
        <w:t>7</w:t>
      </w:r>
      <w:r>
        <w:rPr>
          <w:rFonts w:ascii="仿宋" w:hAnsi="仿宋" w:eastAsia="仿宋"/>
          <w:color w:val="auto"/>
          <w:sz w:val="32"/>
          <w:szCs w:val="32"/>
          <w:u w:val="none"/>
        </w:rPr>
        <w:t>人,</w:t>
      </w:r>
      <w:r>
        <w:rPr>
          <w:color w:val="auto"/>
          <w:u w:val="none"/>
        </w:rPr>
        <w:fldChar w:fldCharType="end"/>
      </w:r>
      <w:r>
        <w:rPr>
          <w:rFonts w:ascii="仿宋" w:hAnsi="仿宋" w:eastAsia="仿宋"/>
          <w:color w:val="auto"/>
          <w:sz w:val="32"/>
          <w:szCs w:val="32"/>
          <w:u w:val="none"/>
        </w:rPr>
        <w:t>其中：</w:t>
      </w:r>
      <w:r>
        <w:rPr>
          <w:rFonts w:hint="eastAsia" w:ascii="仿宋" w:hAnsi="仿宋" w:eastAsia="仿宋" w:cstheme="minorBidi"/>
          <w:color w:val="auto"/>
          <w:kern w:val="2"/>
          <w:sz w:val="32"/>
          <w:szCs w:val="32"/>
          <w:lang w:val="en-US" w:eastAsia="zh-CN" w:bidi="ar-SA"/>
        </w:rPr>
        <w:fldChar w:fldCharType="begin"/>
      </w:r>
      <w:r>
        <w:rPr>
          <w:rFonts w:hint="eastAsia" w:ascii="仿宋" w:hAnsi="仿宋" w:eastAsia="仿宋" w:cstheme="minorBidi"/>
          <w:color w:val="auto"/>
          <w:kern w:val="2"/>
          <w:sz w:val="32"/>
          <w:szCs w:val="32"/>
          <w:lang w:val="en-US" w:eastAsia="zh-CN" w:bidi="ar-SA"/>
        </w:rPr>
        <w:instrText xml:space="preserve">MERGEFIELD ${page400644146.ds532982397_REP_JX_BAS_AGENCY_INFO_ZYFRS_S_ZZRSXJ}</w:instrText>
      </w:r>
      <w:r>
        <w:rPr>
          <w:rFonts w:hint="eastAsia" w:ascii="仿宋" w:hAnsi="仿宋" w:eastAsia="仿宋" w:cstheme="minorBidi"/>
          <w:color w:val="auto"/>
          <w:kern w:val="2"/>
          <w:sz w:val="32"/>
          <w:szCs w:val="32"/>
          <w:lang w:val="en-US" w:eastAsia="zh-CN" w:bidi="ar-SA"/>
        </w:rPr>
        <w:fldChar w:fldCharType="separate"/>
      </w:r>
      <w:r>
        <w:rPr>
          <w:rFonts w:hint="eastAsia" w:ascii="仿宋" w:hAnsi="仿宋" w:eastAsia="仿宋" w:cstheme="minorBidi"/>
          <w:color w:val="auto"/>
          <w:kern w:val="2"/>
          <w:sz w:val="32"/>
          <w:szCs w:val="32"/>
          <w:lang w:val="en-US" w:eastAsia="zh-CN" w:bidi="ar-SA"/>
        </w:rPr>
        <w:t>在职人数小计</w:t>
      </w:r>
      <w:r>
        <w:rPr>
          <w:rFonts w:hint="eastAsia" w:ascii="仿宋" w:hAnsi="仿宋" w:eastAsia="仿宋" w:cstheme="minorBidi"/>
          <w:color w:val="auto"/>
          <w:kern w:val="2"/>
          <w:sz w:val="32"/>
          <w:szCs w:val="32"/>
          <w:u w:val="single"/>
          <w:lang w:val="en-US" w:eastAsia="zh-CN" w:bidi="ar-SA"/>
        </w:rPr>
        <w:t>50</w:t>
      </w:r>
      <w:r>
        <w:rPr>
          <w:rFonts w:hint="eastAsia" w:ascii="仿宋" w:hAnsi="仿宋" w:eastAsia="仿宋" w:cstheme="minorBidi"/>
          <w:color w:val="auto"/>
          <w:kern w:val="2"/>
          <w:sz w:val="32"/>
          <w:szCs w:val="32"/>
          <w:lang w:val="en-US" w:eastAsia="zh-CN" w:bidi="ar-SA"/>
        </w:rPr>
        <w:t>人,</w:t>
      </w:r>
      <w:r>
        <w:rPr>
          <w:rFonts w:hint="eastAsia" w:ascii="仿宋" w:hAnsi="仿宋" w:eastAsia="仿宋" w:cstheme="minorBidi"/>
          <w:color w:val="auto"/>
          <w:kern w:val="2"/>
          <w:sz w:val="32"/>
          <w:szCs w:val="32"/>
          <w:lang w:val="en-US" w:eastAsia="zh-CN" w:bidi="ar-SA"/>
        </w:rPr>
        <w:fldChar w:fldCharType="end"/>
      </w:r>
      <w:r>
        <w:rPr>
          <w:rFonts w:hint="eastAsia" w:ascii="仿宋" w:hAnsi="仿宋" w:eastAsia="仿宋" w:cstheme="minorBidi"/>
          <w:color w:val="auto"/>
          <w:kern w:val="2"/>
          <w:sz w:val="32"/>
          <w:szCs w:val="32"/>
          <w:lang w:val="en-US" w:eastAsia="zh-CN" w:bidi="ar-SA"/>
        </w:rPr>
        <w:fldChar w:fldCharType="begin"/>
      </w:r>
      <w:r>
        <w:rPr>
          <w:rFonts w:hint="eastAsia" w:ascii="仿宋" w:hAnsi="仿宋" w:eastAsia="仿宋" w:cstheme="minorBidi"/>
          <w:color w:val="auto"/>
          <w:kern w:val="2"/>
          <w:sz w:val="32"/>
          <w:szCs w:val="32"/>
          <w:lang w:val="en-US" w:eastAsia="zh-CN" w:bidi="ar-SA"/>
        </w:rPr>
        <w:instrText xml:space="preserve">MERGEFIELD ${page400644146.ds532982397_REP_JX_BAS_AGENCY_INFO_ZYFRS_S_ZZRSMX}</w:instrText>
      </w:r>
      <w:r>
        <w:rPr>
          <w:rFonts w:hint="eastAsia" w:ascii="仿宋" w:hAnsi="仿宋" w:eastAsia="仿宋" w:cstheme="minorBidi"/>
          <w:color w:val="auto"/>
          <w:kern w:val="2"/>
          <w:sz w:val="32"/>
          <w:szCs w:val="32"/>
          <w:lang w:val="en-US" w:eastAsia="zh-CN" w:bidi="ar-SA"/>
        </w:rPr>
        <w:fldChar w:fldCharType="separate"/>
      </w:r>
      <w:r>
        <w:rPr>
          <w:rFonts w:hint="eastAsia" w:ascii="仿宋" w:hAnsi="仿宋" w:eastAsia="仿宋" w:cstheme="minorBidi"/>
          <w:color w:val="auto"/>
          <w:kern w:val="2"/>
          <w:sz w:val="32"/>
          <w:szCs w:val="32"/>
          <w:lang w:val="en-US" w:eastAsia="zh-CN" w:bidi="ar-SA"/>
        </w:rPr>
        <w:t>行政在职人数</w:t>
      </w:r>
      <w:r>
        <w:rPr>
          <w:rFonts w:hint="eastAsia" w:ascii="仿宋" w:hAnsi="仿宋" w:eastAsia="仿宋" w:cstheme="minorBidi"/>
          <w:color w:val="auto"/>
          <w:kern w:val="2"/>
          <w:sz w:val="32"/>
          <w:szCs w:val="32"/>
          <w:u w:val="single"/>
          <w:lang w:val="en-US" w:eastAsia="zh-CN" w:bidi="ar-SA"/>
        </w:rPr>
        <w:t>0</w:t>
      </w:r>
      <w:r>
        <w:rPr>
          <w:rFonts w:hint="eastAsia" w:ascii="仿宋" w:hAnsi="仿宋" w:eastAsia="仿宋" w:cstheme="minorBidi"/>
          <w:color w:val="auto"/>
          <w:kern w:val="2"/>
          <w:sz w:val="32"/>
          <w:szCs w:val="32"/>
          <w:lang w:val="en-US" w:eastAsia="zh-CN" w:bidi="ar-SA"/>
        </w:rPr>
        <w:t>人,参照公务员管理的事业单位在职人数</w:t>
      </w:r>
      <w:r>
        <w:rPr>
          <w:rFonts w:hint="eastAsia" w:ascii="仿宋" w:hAnsi="仿宋" w:eastAsia="仿宋" w:cstheme="minorBidi"/>
          <w:color w:val="auto"/>
          <w:kern w:val="2"/>
          <w:sz w:val="32"/>
          <w:szCs w:val="32"/>
          <w:u w:val="single"/>
          <w:lang w:val="en-US" w:eastAsia="zh-CN" w:bidi="ar-SA"/>
        </w:rPr>
        <w:t>0</w:t>
      </w:r>
      <w:r>
        <w:rPr>
          <w:rFonts w:hint="eastAsia" w:ascii="仿宋" w:hAnsi="仿宋" w:eastAsia="仿宋" w:cstheme="minorBidi"/>
          <w:color w:val="auto"/>
          <w:kern w:val="2"/>
          <w:sz w:val="32"/>
          <w:szCs w:val="32"/>
          <w:lang w:val="en-US" w:eastAsia="zh-CN" w:bidi="ar-SA"/>
        </w:rPr>
        <w:t>人,全部补助事业在职人数</w:t>
      </w:r>
      <w:r>
        <w:rPr>
          <w:rFonts w:hint="eastAsia" w:ascii="仿宋" w:hAnsi="仿宋" w:eastAsia="仿宋" w:cstheme="minorBidi"/>
          <w:color w:val="auto"/>
          <w:kern w:val="2"/>
          <w:sz w:val="32"/>
          <w:szCs w:val="32"/>
          <w:u w:val="single"/>
          <w:lang w:val="en-US" w:eastAsia="zh-CN" w:bidi="ar-SA"/>
        </w:rPr>
        <w:t>50</w:t>
      </w:r>
      <w:r>
        <w:rPr>
          <w:rFonts w:hint="eastAsia" w:ascii="仿宋" w:hAnsi="仿宋" w:eastAsia="仿宋" w:cstheme="minorBidi"/>
          <w:color w:val="auto"/>
          <w:kern w:val="2"/>
          <w:sz w:val="32"/>
          <w:szCs w:val="32"/>
          <w:lang w:val="en-US" w:eastAsia="zh-CN" w:bidi="ar-SA"/>
        </w:rPr>
        <w:t>人，部分补助事业人员</w:t>
      </w:r>
      <w:r>
        <w:rPr>
          <w:rFonts w:hint="eastAsia" w:ascii="仿宋" w:hAnsi="仿宋" w:eastAsia="仿宋" w:cstheme="minorBidi"/>
          <w:color w:val="auto"/>
          <w:kern w:val="2"/>
          <w:sz w:val="32"/>
          <w:szCs w:val="32"/>
          <w:u w:val="single"/>
          <w:lang w:val="en-US" w:eastAsia="zh-CN" w:bidi="ar-SA"/>
        </w:rPr>
        <w:t>0</w:t>
      </w:r>
      <w:r>
        <w:rPr>
          <w:rFonts w:hint="eastAsia" w:ascii="仿宋" w:hAnsi="仿宋" w:eastAsia="仿宋" w:cstheme="minorBidi"/>
          <w:color w:val="auto"/>
          <w:kern w:val="2"/>
          <w:sz w:val="32"/>
          <w:szCs w:val="32"/>
          <w:lang w:val="en-US" w:eastAsia="zh-CN" w:bidi="ar-SA"/>
        </w:rPr>
        <w:t>人。</w:t>
      </w:r>
      <w:r>
        <w:rPr>
          <w:rFonts w:hint="eastAsia" w:ascii="仿宋" w:hAnsi="仿宋" w:eastAsia="仿宋" w:cstheme="minorBidi"/>
          <w:color w:val="auto"/>
          <w:kern w:val="2"/>
          <w:sz w:val="32"/>
          <w:szCs w:val="32"/>
          <w:lang w:val="en-US" w:eastAsia="zh-CN" w:bidi="ar-SA"/>
        </w:rPr>
        <w:fldChar w:fldCharType="end"/>
      </w:r>
      <w:r>
        <w:rPr>
          <w:rFonts w:hint="eastAsia" w:ascii="仿宋" w:hAnsi="仿宋" w:eastAsia="仿宋" w:cstheme="minorBidi"/>
          <w:color w:val="auto"/>
          <w:kern w:val="2"/>
          <w:sz w:val="32"/>
          <w:szCs w:val="32"/>
          <w:lang w:val="en-US" w:eastAsia="zh-CN" w:bidi="ar-SA"/>
        </w:rPr>
        <w:fldChar w:fldCharType="begin"/>
      </w:r>
      <w:r>
        <w:rPr>
          <w:rFonts w:hint="eastAsia" w:ascii="仿宋" w:hAnsi="仿宋" w:eastAsia="仿宋" w:cstheme="minorBidi"/>
          <w:color w:val="auto"/>
          <w:kern w:val="2"/>
          <w:sz w:val="32"/>
          <w:szCs w:val="32"/>
          <w:lang w:val="en-US" w:eastAsia="zh-CN" w:bidi="ar-SA"/>
        </w:rPr>
        <w:instrText xml:space="preserve">MERGEFIELD ${page400644146.ds532982397_REP_JX_BAS_AGENCY_INFO_ZYFRS_S_QTRSMX}</w:instrText>
      </w:r>
      <w:r>
        <w:rPr>
          <w:rFonts w:hint="eastAsia" w:ascii="仿宋" w:hAnsi="仿宋" w:eastAsia="仿宋" w:cstheme="minorBidi"/>
          <w:color w:val="auto"/>
          <w:kern w:val="2"/>
          <w:sz w:val="32"/>
          <w:szCs w:val="32"/>
          <w:lang w:val="en-US" w:eastAsia="zh-CN" w:bidi="ar-SA"/>
        </w:rPr>
        <w:fldChar w:fldCharType="separate"/>
      </w:r>
      <w:r>
        <w:rPr>
          <w:rFonts w:hint="eastAsia" w:ascii="仿宋" w:hAnsi="仿宋" w:eastAsia="仿宋" w:cstheme="minorBidi"/>
          <w:color w:val="auto"/>
          <w:kern w:val="2"/>
          <w:sz w:val="32"/>
          <w:szCs w:val="32"/>
          <w:lang w:val="en-US" w:eastAsia="zh-CN" w:bidi="ar-SA"/>
        </w:rPr>
        <w:t>离休人数小计</w:t>
      </w:r>
      <w:r>
        <w:rPr>
          <w:rFonts w:hint="eastAsia" w:ascii="仿宋" w:hAnsi="仿宋" w:eastAsia="仿宋" w:cstheme="minorBidi"/>
          <w:color w:val="auto"/>
          <w:kern w:val="2"/>
          <w:sz w:val="32"/>
          <w:szCs w:val="32"/>
          <w:u w:val="single"/>
          <w:lang w:val="en-US" w:eastAsia="zh-CN" w:bidi="ar-SA"/>
        </w:rPr>
        <w:t>0</w:t>
      </w:r>
      <w:r>
        <w:rPr>
          <w:rFonts w:hint="eastAsia" w:ascii="仿宋" w:hAnsi="仿宋" w:eastAsia="仿宋" w:cstheme="minorBidi"/>
          <w:color w:val="auto"/>
          <w:kern w:val="2"/>
          <w:sz w:val="32"/>
          <w:szCs w:val="32"/>
          <w:lang w:val="en-US" w:eastAsia="zh-CN" w:bidi="ar-SA"/>
        </w:rPr>
        <w:fldChar w:fldCharType="end"/>
      </w:r>
    </w:p>
    <w:p>
      <w:pPr>
        <w:pStyle w:val="2"/>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theme="minorBidi"/>
          <w:color w:val="auto"/>
          <w:kern w:val="2"/>
          <w:sz w:val="32"/>
          <w:szCs w:val="32"/>
          <w:lang w:val="en-US" w:eastAsia="zh-CN" w:bidi="ar-SA"/>
        </w:rPr>
      </w:pPr>
      <w:r>
        <w:rPr>
          <w:rFonts w:hint="eastAsia" w:ascii="仿宋" w:hAnsi="仿宋" w:eastAsia="仿宋" w:cstheme="minorBidi"/>
          <w:color w:val="auto"/>
          <w:kern w:val="2"/>
          <w:sz w:val="32"/>
          <w:szCs w:val="32"/>
          <w:lang w:val="en-US" w:eastAsia="zh-CN" w:bidi="ar-SA"/>
        </w:rPr>
        <w:t>人，退休人数小计</w:t>
      </w:r>
      <w:r>
        <w:rPr>
          <w:rFonts w:hint="eastAsia" w:ascii="仿宋" w:hAnsi="仿宋" w:eastAsia="仿宋" w:cstheme="minorBidi"/>
          <w:color w:val="auto"/>
          <w:kern w:val="2"/>
          <w:sz w:val="32"/>
          <w:szCs w:val="32"/>
          <w:u w:val="single"/>
          <w:lang w:val="en-US" w:eastAsia="zh-CN" w:bidi="ar-SA"/>
        </w:rPr>
        <w:t>77</w:t>
      </w:r>
      <w:r>
        <w:rPr>
          <w:rFonts w:hint="eastAsia" w:ascii="仿宋" w:hAnsi="仿宋" w:eastAsia="仿宋" w:cstheme="minorBidi"/>
          <w:color w:val="auto"/>
          <w:kern w:val="2"/>
          <w:sz w:val="32"/>
          <w:szCs w:val="32"/>
          <w:lang w:val="en-US" w:eastAsia="zh-CN" w:bidi="ar-SA"/>
        </w:rPr>
        <w:t>人,遗属人数</w:t>
      </w:r>
      <w:r>
        <w:rPr>
          <w:rFonts w:hint="eastAsia" w:ascii="仿宋" w:hAnsi="仿宋" w:eastAsia="仿宋" w:cstheme="minorBidi"/>
          <w:color w:val="auto"/>
          <w:kern w:val="2"/>
          <w:sz w:val="32"/>
          <w:szCs w:val="32"/>
          <w:u w:val="single"/>
          <w:lang w:val="en-US" w:eastAsia="zh-CN" w:bidi="ar-SA"/>
        </w:rPr>
        <w:t>0</w:t>
      </w:r>
      <w:r>
        <w:rPr>
          <w:rFonts w:hint="eastAsia" w:ascii="仿宋" w:hAnsi="仿宋" w:eastAsia="仿宋" w:cstheme="minorBidi"/>
          <w:color w:val="auto"/>
          <w:kern w:val="2"/>
          <w:sz w:val="32"/>
          <w:szCs w:val="32"/>
          <w:lang w:val="en-US" w:eastAsia="zh-CN" w:bidi="ar-SA"/>
        </w:rPr>
        <w:t>人。</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仿宋_GB2312" w:eastAsia="仿宋_GB2312"/>
          <w:b/>
          <w:color w:val="auto"/>
          <w:szCs w:val="30"/>
        </w:rPr>
      </w:pPr>
    </w:p>
    <w:p>
      <w:pPr>
        <w:pStyle w:val="2"/>
        <w:rPr>
          <w:rFonts w:ascii="仿宋_GB2312" w:eastAsia="仿宋_GB2312"/>
          <w:b/>
          <w:color w:val="auto"/>
          <w:szCs w:val="30"/>
        </w:rPr>
      </w:pPr>
    </w:p>
    <w:p>
      <w:pPr>
        <w:pStyle w:val="2"/>
        <w:rPr>
          <w:rFonts w:ascii="仿宋_GB2312" w:eastAsia="仿宋_GB2312"/>
          <w:b/>
          <w:color w:val="auto"/>
          <w:szCs w:val="30"/>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eastAsia="仿宋_GB2312"/>
          <w:b/>
          <w:color w:val="auto"/>
          <w:sz w:val="36"/>
          <w:szCs w:val="36"/>
        </w:rPr>
      </w:pPr>
      <w:r>
        <w:rPr>
          <w:rFonts w:hint="eastAsia" w:ascii="仿宋_GB2312" w:eastAsia="仿宋_GB2312"/>
          <w:b/>
          <w:color w:val="auto"/>
          <w:sz w:val="36"/>
          <w:szCs w:val="36"/>
        </w:rPr>
        <w:t xml:space="preserve">第二部分  </w:t>
      </w:r>
      <w:r>
        <w:rPr>
          <w:rFonts w:hint="eastAsia" w:ascii="仿宋_GB2312" w:eastAsia="仿宋_GB2312"/>
          <w:b/>
          <w:color w:val="auto"/>
          <w:sz w:val="36"/>
          <w:szCs w:val="36"/>
        </w:rPr>
        <w:fldChar w:fldCharType="begin"/>
      </w:r>
      <w:r>
        <w:rPr>
          <w:rFonts w:hint="eastAsia" w:ascii="仿宋_GB2312" w:eastAsia="仿宋_GB2312"/>
          <w:b/>
          <w:color w:val="auto"/>
          <w:sz w:val="36"/>
          <w:szCs w:val="36"/>
        </w:rPr>
        <w:instrText xml:space="preserve">MERGEFIELD ${page400644146.ds509943833_REP_JXJC_AGENCY_WZR_NAME}</w:instrText>
      </w:r>
      <w:r>
        <w:rPr>
          <w:rFonts w:hint="eastAsia" w:ascii="仿宋_GB2312" w:eastAsia="仿宋_GB2312"/>
          <w:b/>
          <w:color w:val="auto"/>
          <w:sz w:val="36"/>
          <w:szCs w:val="36"/>
        </w:rPr>
        <w:fldChar w:fldCharType="separate"/>
      </w:r>
      <w:r>
        <w:rPr>
          <w:rFonts w:hint="eastAsia" w:ascii="仿宋_GB2312" w:eastAsia="仿宋_GB2312"/>
          <w:b/>
          <w:color w:val="auto"/>
          <w:sz w:val="36"/>
          <w:szCs w:val="36"/>
        </w:rPr>
        <w:t>庐山茶</w:t>
      </w:r>
      <w:r>
        <w:rPr>
          <w:rFonts w:hint="eastAsia" w:ascii="仿宋_GB2312" w:eastAsia="仿宋_GB2312"/>
          <w:b/>
          <w:color w:val="auto"/>
          <w:sz w:val="36"/>
          <w:szCs w:val="36"/>
        </w:rPr>
        <w:fldChar w:fldCharType="end"/>
      </w:r>
      <w:r>
        <w:rPr>
          <w:rFonts w:hint="eastAsia" w:ascii="仿宋_GB2312" w:eastAsia="仿宋_GB2312"/>
          <w:b/>
          <w:color w:val="auto"/>
          <w:sz w:val="36"/>
          <w:szCs w:val="36"/>
        </w:rPr>
        <w:t>科所202</w:t>
      </w:r>
      <w:r>
        <w:rPr>
          <w:rFonts w:hint="eastAsia" w:ascii="仿宋_GB2312" w:eastAsia="仿宋_GB2312"/>
          <w:b/>
          <w:color w:val="auto"/>
          <w:sz w:val="36"/>
          <w:szCs w:val="36"/>
          <w:lang w:val="en-US" w:eastAsia="zh-CN"/>
        </w:rPr>
        <w:t>4</w:t>
      </w:r>
      <w:r>
        <w:rPr>
          <w:rFonts w:hint="eastAsia" w:ascii="仿宋_GB2312" w:eastAsia="仿宋_GB2312"/>
          <w:b/>
          <w:color w:val="auto"/>
          <w:sz w:val="36"/>
          <w:szCs w:val="36"/>
        </w:rPr>
        <w:t>年部门预算表</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bCs/>
          <w:color w:val="auto"/>
          <w:sz w:val="32"/>
          <w:szCs w:val="32"/>
        </w:rPr>
      </w:pPr>
      <w:r>
        <w:rPr>
          <w:rFonts w:hint="eastAsia" w:ascii="仿宋" w:hAnsi="仿宋" w:eastAsia="仿宋"/>
          <w:bCs/>
          <w:color w:val="auto"/>
          <w:sz w:val="32"/>
          <w:szCs w:val="32"/>
        </w:rPr>
        <w:t>（详见附表）</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仿宋_GB2312" w:eastAsia="仿宋_GB2312"/>
          <w:b/>
          <w:color w:val="auto"/>
          <w:sz w:val="36"/>
          <w:szCs w:val="36"/>
        </w:rPr>
      </w:pPr>
      <w:r>
        <w:rPr>
          <w:rFonts w:hint="eastAsia" w:ascii="仿宋_GB2312" w:hAnsi="Calibri" w:eastAsia="仿宋_GB2312" w:cs="宋体"/>
          <w:b/>
          <w:color w:val="auto"/>
          <w:kern w:val="0"/>
          <w:sz w:val="36"/>
          <w:szCs w:val="36"/>
        </w:rPr>
        <w:t xml:space="preserve">第三部分 </w:t>
      </w:r>
      <w:r>
        <w:rPr>
          <w:rFonts w:hint="eastAsia" w:ascii="仿宋_GB2312" w:eastAsia="仿宋_GB2312"/>
          <w:b/>
          <w:color w:val="auto"/>
          <w:sz w:val="36"/>
          <w:szCs w:val="36"/>
        </w:rPr>
        <w:t xml:space="preserve"> </w:t>
      </w:r>
      <w:r>
        <w:rPr>
          <w:rFonts w:ascii="仿宋_GB2312" w:eastAsia="仿宋_GB2312"/>
          <w:b/>
          <w:bCs/>
          <w:color w:val="auto"/>
          <w:sz w:val="36"/>
          <w:szCs w:val="36"/>
        </w:rPr>
        <w:fldChar w:fldCharType="begin"/>
      </w:r>
      <w:r>
        <w:rPr>
          <w:rFonts w:ascii="仿宋_GB2312" w:eastAsia="仿宋_GB2312"/>
          <w:b/>
          <w:bCs/>
          <w:color w:val="auto"/>
          <w:sz w:val="36"/>
          <w:szCs w:val="36"/>
        </w:rPr>
        <w:instrText xml:space="preserve">MERGEFIELD ${page400644146.ds509943833_REP_JXJC_AGENCY_WZR_NAME}</w:instrText>
      </w:r>
      <w:r>
        <w:rPr>
          <w:rFonts w:ascii="仿宋_GB2312" w:eastAsia="仿宋_GB2312"/>
          <w:b/>
          <w:bCs/>
          <w:color w:val="auto"/>
          <w:sz w:val="36"/>
          <w:szCs w:val="36"/>
        </w:rPr>
        <w:fldChar w:fldCharType="separate"/>
      </w:r>
      <w:r>
        <w:rPr>
          <w:rFonts w:hint="eastAsia" w:ascii="仿宋_GB2312" w:eastAsia="仿宋_GB2312"/>
          <w:b/>
          <w:bCs/>
          <w:color w:val="auto"/>
          <w:sz w:val="36"/>
          <w:szCs w:val="36"/>
        </w:rPr>
        <w:t>庐山茶</w:t>
      </w:r>
      <w:r>
        <w:rPr>
          <w:color w:val="auto"/>
          <w:sz w:val="36"/>
          <w:szCs w:val="36"/>
        </w:rPr>
        <w:fldChar w:fldCharType="end"/>
      </w:r>
      <w:r>
        <w:rPr>
          <w:rFonts w:hint="eastAsia" w:ascii="仿宋" w:hAnsi="仿宋" w:eastAsia="仿宋" w:cs="仿宋"/>
          <w:b/>
          <w:bCs/>
          <w:color w:val="auto"/>
          <w:sz w:val="36"/>
          <w:szCs w:val="36"/>
        </w:rPr>
        <w:t>科所</w:t>
      </w:r>
      <w:r>
        <w:rPr>
          <w:rFonts w:hint="eastAsia" w:ascii="仿宋_GB2312" w:eastAsia="仿宋_GB2312"/>
          <w:b/>
          <w:color w:val="auto"/>
          <w:sz w:val="36"/>
          <w:szCs w:val="36"/>
        </w:rPr>
        <w:t>202</w:t>
      </w:r>
      <w:r>
        <w:rPr>
          <w:rFonts w:hint="eastAsia" w:ascii="仿宋_GB2312" w:eastAsia="仿宋_GB2312"/>
          <w:b/>
          <w:color w:val="auto"/>
          <w:sz w:val="36"/>
          <w:szCs w:val="36"/>
          <w:lang w:val="en-US" w:eastAsia="zh-CN"/>
        </w:rPr>
        <w:t>4</w:t>
      </w:r>
      <w:r>
        <w:rPr>
          <w:rFonts w:hint="eastAsia" w:ascii="仿宋_GB2312" w:eastAsia="仿宋_GB2312"/>
          <w:b/>
          <w:color w:val="auto"/>
          <w:sz w:val="36"/>
          <w:szCs w:val="36"/>
        </w:rPr>
        <w:t>年部门预算情况说明</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仿宋_GB2312" w:eastAsia="仿宋_GB2312"/>
          <w:b/>
          <w:color w:val="auto"/>
          <w:sz w:val="32"/>
          <w:szCs w:val="30"/>
        </w:rPr>
      </w:pPr>
    </w:p>
    <w:p>
      <w:pPr>
        <w:keepNext w:val="0"/>
        <w:keepLines w:val="0"/>
        <w:pageBreakBefore w:val="0"/>
        <w:widowControl/>
        <w:kinsoku/>
        <w:wordWrap/>
        <w:overflowPunct/>
        <w:topLinePunct w:val="0"/>
        <w:autoSpaceDE/>
        <w:autoSpaceDN/>
        <w:bidi w:val="0"/>
        <w:adjustRightInd/>
        <w:snapToGrid/>
        <w:spacing w:line="560" w:lineRule="exact"/>
        <w:ind w:firstLine="720" w:firstLineChars="200"/>
        <w:jc w:val="left"/>
        <w:textAlignment w:val="auto"/>
        <w:rPr>
          <w:rFonts w:hint="eastAsia" w:ascii="黑体" w:hAnsi="黑体" w:eastAsia="黑体" w:cs="黑体"/>
          <w:b w:val="0"/>
          <w:bCs/>
          <w:color w:val="auto"/>
          <w:sz w:val="36"/>
          <w:szCs w:val="36"/>
        </w:rPr>
      </w:pPr>
      <w:r>
        <w:rPr>
          <w:rFonts w:hint="eastAsia" w:ascii="黑体" w:hAnsi="黑体" w:eastAsia="黑体" w:cs="黑体"/>
          <w:b w:val="0"/>
          <w:bCs/>
          <w:color w:val="auto"/>
          <w:sz w:val="36"/>
          <w:szCs w:val="36"/>
        </w:rPr>
        <w:t>一、202</w:t>
      </w:r>
      <w:r>
        <w:rPr>
          <w:rFonts w:hint="eastAsia" w:ascii="黑体" w:hAnsi="黑体" w:eastAsia="黑体" w:cs="黑体"/>
          <w:b w:val="0"/>
          <w:bCs/>
          <w:color w:val="auto"/>
          <w:sz w:val="36"/>
          <w:szCs w:val="36"/>
          <w:lang w:val="en-US" w:eastAsia="zh-CN"/>
        </w:rPr>
        <w:t>4</w:t>
      </w:r>
      <w:r>
        <w:rPr>
          <w:rFonts w:hint="eastAsia" w:ascii="黑体" w:hAnsi="黑体" w:eastAsia="黑体" w:cs="黑体"/>
          <w:b w:val="0"/>
          <w:bCs/>
          <w:color w:val="auto"/>
          <w:sz w:val="36"/>
          <w:szCs w:val="36"/>
        </w:rPr>
        <w:t>年部门预算收支情况说明</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(一)收入预算情况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color w:val="auto"/>
          <w:kern w:val="0"/>
          <w:sz w:val="32"/>
          <w:lang w:val="en-US" w:eastAsia="zh-CN"/>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 xml:space="preserve">年 </w:t>
      </w:r>
      <w:r>
        <w:rPr>
          <w:rFonts w:hint="eastAsia" w:ascii="仿宋" w:hAnsi="仿宋" w:eastAsia="仿宋" w:cs="Times New Roman"/>
          <w:color w:val="auto"/>
          <w:kern w:val="0"/>
          <w:sz w:val="32"/>
          <w:szCs w:val="32"/>
        </w:rPr>
        <w:fldChar w:fldCharType="begin"/>
      </w:r>
      <w:r>
        <w:rPr>
          <w:rFonts w:hint="eastAsia" w:ascii="仿宋" w:hAnsi="仿宋" w:eastAsia="仿宋" w:cs="Times New Roman"/>
          <w:color w:val="auto"/>
          <w:kern w:val="0"/>
          <w:sz w:val="32"/>
          <w:szCs w:val="32"/>
        </w:rPr>
        <w:instrText xml:space="preserve">MERGEFIELD ${page400644146.ds509943833_REP_JXJC_AGENCY_WZR_NAME}</w:instrText>
      </w:r>
      <w:r>
        <w:rPr>
          <w:rFonts w:hint="eastAsia"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rPr>
        <w:t>庐山茶</w:t>
      </w:r>
      <w:r>
        <w:rPr>
          <w:rFonts w:hint="eastAsia" w:ascii="仿宋" w:hAnsi="仿宋" w:eastAsia="仿宋" w:cs="Times New Roman"/>
          <w:color w:val="auto"/>
          <w:kern w:val="0"/>
          <w:sz w:val="32"/>
          <w:szCs w:val="32"/>
        </w:rPr>
        <w:fldChar w:fldCharType="end"/>
      </w:r>
      <w:r>
        <w:rPr>
          <w:rFonts w:hint="eastAsia" w:ascii="仿宋" w:hAnsi="仿宋" w:eastAsia="仿宋" w:cs="Times New Roman"/>
          <w:color w:val="auto"/>
          <w:kern w:val="0"/>
          <w:sz w:val="32"/>
          <w:szCs w:val="32"/>
        </w:rPr>
        <w:t>科所</w:t>
      </w:r>
      <w:r>
        <w:rPr>
          <w:rFonts w:ascii="仿宋" w:hAnsi="仿宋" w:eastAsia="仿宋" w:cs="Times New Roman"/>
          <w:strike w:val="0"/>
          <w:dstrike w:val="0"/>
          <w:color w:val="auto"/>
          <w:kern w:val="0"/>
          <w:sz w:val="32"/>
          <w:szCs w:val="32"/>
          <w:u w:val="none"/>
        </w:rPr>
        <w:fldChar w:fldCharType="begin"/>
      </w:r>
      <w:r>
        <w:rPr>
          <w:rFonts w:ascii="仿宋" w:hAnsi="仿宋" w:eastAsia="仿宋" w:cs="Times New Roman"/>
          <w:strike w:val="0"/>
          <w:dstrike w:val="0"/>
          <w:color w:val="auto"/>
          <w:kern w:val="0"/>
          <w:sz w:val="32"/>
          <w:szCs w:val="32"/>
          <w:u w:val="none"/>
        </w:rPr>
        <w:instrText xml:space="preserve">MERGEFIELD ${page400644146.ds509943833_V_BGT_DEP_INCOME_DXQ01_ZJ}</w:instrText>
      </w:r>
      <w:r>
        <w:rPr>
          <w:rFonts w:ascii="仿宋" w:hAnsi="仿宋" w:eastAsia="仿宋" w:cs="Times New Roman"/>
          <w:strike w:val="0"/>
          <w:dstrike w:val="0"/>
          <w:color w:val="auto"/>
          <w:kern w:val="0"/>
          <w:sz w:val="32"/>
          <w:szCs w:val="32"/>
          <w:u w:val="none"/>
        </w:rPr>
        <w:fldChar w:fldCharType="separate"/>
      </w:r>
      <w:r>
        <w:rPr>
          <w:rFonts w:ascii="仿宋" w:hAnsi="仿宋" w:eastAsia="仿宋" w:cs="Times New Roman"/>
          <w:strike w:val="0"/>
          <w:dstrike w:val="0"/>
          <w:color w:val="auto"/>
          <w:kern w:val="0"/>
          <w:sz w:val="32"/>
          <w:szCs w:val="32"/>
          <w:u w:val="none"/>
        </w:rPr>
        <w:t>收入预算总额为</w:t>
      </w:r>
      <w:r>
        <w:rPr>
          <w:rFonts w:hint="eastAsia" w:ascii="仿宋" w:hAnsi="仿宋" w:eastAsia="仿宋" w:cs="Times New Roman"/>
          <w:strike w:val="0"/>
          <w:dstrike w:val="0"/>
          <w:color w:val="auto"/>
          <w:kern w:val="0"/>
          <w:sz w:val="32"/>
          <w:szCs w:val="32"/>
          <w:u w:val="single"/>
          <w:lang w:val="en-US" w:eastAsia="zh-CN"/>
        </w:rPr>
        <w:t>1788.70</w:t>
      </w:r>
      <w:r>
        <w:rPr>
          <w:rFonts w:ascii="仿宋" w:hAnsi="仿宋" w:eastAsia="仿宋" w:cs="Times New Roman"/>
          <w:strike w:val="0"/>
          <w:dstrike w:val="0"/>
          <w:color w:val="auto"/>
          <w:kern w:val="0"/>
          <w:sz w:val="32"/>
          <w:szCs w:val="32"/>
          <w:u w:val="none"/>
        </w:rPr>
        <w:t>万元,较上年预算安排增加</w:t>
      </w:r>
      <w:r>
        <w:rPr>
          <w:rFonts w:hint="eastAsia" w:ascii="仿宋" w:hAnsi="仿宋" w:eastAsia="仿宋" w:cs="Times New Roman"/>
          <w:strike w:val="0"/>
          <w:dstrike w:val="0"/>
          <w:color w:val="auto"/>
          <w:kern w:val="0"/>
          <w:sz w:val="32"/>
          <w:szCs w:val="32"/>
          <w:u w:val="single"/>
          <w:lang w:val="en-US" w:eastAsia="zh-CN"/>
        </w:rPr>
        <w:t>994.94</w:t>
      </w:r>
      <w:r>
        <w:rPr>
          <w:rFonts w:ascii="仿宋" w:hAnsi="仿宋" w:eastAsia="仿宋" w:cs="Times New Roman"/>
          <w:strike w:val="0"/>
          <w:dstrike w:val="0"/>
          <w:color w:val="auto"/>
          <w:kern w:val="0"/>
          <w:sz w:val="32"/>
          <w:szCs w:val="32"/>
          <w:u w:val="none"/>
        </w:rPr>
        <w:t>万元;</w:t>
      </w:r>
      <w:r>
        <w:rPr>
          <w:strike w:val="0"/>
          <w:dstrike w:val="0"/>
          <w:color w:val="auto"/>
          <w:u w:val="none"/>
        </w:rPr>
        <w:fldChar w:fldCharType="end"/>
      </w:r>
      <w:r>
        <w:rPr>
          <w:rFonts w:ascii="仿宋" w:hAnsi="仿宋" w:eastAsia="仿宋" w:cs="Times New Roman"/>
          <w:strike w:val="0"/>
          <w:dstrike w:val="0"/>
          <w:color w:val="auto"/>
          <w:kern w:val="0"/>
          <w:sz w:val="32"/>
          <w:szCs w:val="32"/>
          <w:u w:val="none"/>
        </w:rPr>
        <w:fldChar w:fldCharType="begin"/>
      </w:r>
      <w:r>
        <w:rPr>
          <w:rFonts w:ascii="仿宋" w:hAnsi="仿宋" w:eastAsia="仿宋" w:cs="Times New Roman"/>
          <w:strike w:val="0"/>
          <w:dstrike w:val="0"/>
          <w:color w:val="auto"/>
          <w:kern w:val="0"/>
          <w:sz w:val="32"/>
          <w:szCs w:val="32"/>
          <w:u w:val="none"/>
        </w:rPr>
        <w:instrText xml:space="preserve">MERGEFIELD ${page400644146.ds509943833_V_BGT_DEP_INCOME_DXQ01_SRXMMX}</w:instrText>
      </w:r>
      <w:r>
        <w:rPr>
          <w:rFonts w:ascii="仿宋" w:hAnsi="仿宋" w:eastAsia="仿宋" w:cs="Times New Roman"/>
          <w:strike w:val="0"/>
          <w:dstrike w:val="0"/>
          <w:color w:val="auto"/>
          <w:kern w:val="0"/>
          <w:sz w:val="32"/>
          <w:szCs w:val="32"/>
          <w:u w:val="none"/>
        </w:rPr>
        <w:fldChar w:fldCharType="separate"/>
      </w:r>
      <w:r>
        <w:rPr>
          <w:rFonts w:ascii="仿宋" w:hAnsi="仿宋" w:eastAsia="仿宋" w:cs="Times New Roman"/>
          <w:strike w:val="0"/>
          <w:dstrike w:val="0"/>
          <w:color w:val="auto"/>
          <w:kern w:val="0"/>
          <w:sz w:val="32"/>
          <w:szCs w:val="32"/>
          <w:u w:val="none"/>
        </w:rPr>
        <w:t>财政拨款收入</w:t>
      </w:r>
      <w:r>
        <w:rPr>
          <w:rFonts w:hint="eastAsia" w:ascii="仿宋" w:hAnsi="仿宋" w:eastAsia="仿宋" w:cs="Times New Roman"/>
          <w:strike w:val="0"/>
          <w:dstrike w:val="0"/>
          <w:color w:val="auto"/>
          <w:kern w:val="0"/>
          <w:sz w:val="32"/>
          <w:szCs w:val="32"/>
          <w:u w:val="single"/>
          <w:lang w:val="en-US" w:eastAsia="zh-CN"/>
        </w:rPr>
        <w:t>1230.48</w:t>
      </w:r>
      <w:r>
        <w:rPr>
          <w:rFonts w:ascii="仿宋" w:hAnsi="仿宋" w:eastAsia="仿宋" w:cs="Times New Roman"/>
          <w:strike w:val="0"/>
          <w:dstrike w:val="0"/>
          <w:color w:val="auto"/>
          <w:kern w:val="0"/>
          <w:sz w:val="32"/>
          <w:szCs w:val="32"/>
          <w:u w:val="none"/>
        </w:rPr>
        <w:t>万元,较上年预算安排增加</w:t>
      </w:r>
      <w:r>
        <w:rPr>
          <w:rFonts w:hint="eastAsia" w:ascii="仿宋" w:hAnsi="仿宋" w:eastAsia="仿宋" w:cs="Times New Roman"/>
          <w:strike w:val="0"/>
          <w:dstrike w:val="0"/>
          <w:color w:val="auto"/>
          <w:kern w:val="0"/>
          <w:sz w:val="32"/>
          <w:szCs w:val="32"/>
          <w:u w:val="none"/>
          <w:lang w:val="en-US" w:eastAsia="zh-CN"/>
        </w:rPr>
        <w:t>436.76</w:t>
      </w:r>
      <w:r>
        <w:rPr>
          <w:rFonts w:ascii="仿宋" w:hAnsi="仿宋" w:eastAsia="仿宋" w:cs="Times New Roman"/>
          <w:strike w:val="0"/>
          <w:dstrike w:val="0"/>
          <w:color w:val="auto"/>
          <w:kern w:val="0"/>
          <w:sz w:val="32"/>
          <w:szCs w:val="32"/>
          <w:u w:val="none"/>
        </w:rPr>
        <w:t>万元;</w:t>
      </w:r>
      <w:r>
        <w:rPr>
          <w:rFonts w:hint="eastAsia" w:ascii="仿宋" w:hAnsi="仿宋" w:eastAsia="仿宋" w:cs="Times New Roman"/>
          <w:strike w:val="0"/>
          <w:dstrike w:val="0"/>
          <w:color w:val="auto"/>
          <w:kern w:val="0"/>
          <w:sz w:val="32"/>
          <w:szCs w:val="32"/>
          <w:u w:val="none"/>
          <w:lang w:eastAsia="zh-CN"/>
        </w:rPr>
        <w:t>其他收入</w:t>
      </w:r>
      <w:r>
        <w:rPr>
          <w:rFonts w:hint="eastAsia" w:ascii="仿宋" w:hAnsi="仿宋" w:eastAsia="仿宋" w:cs="Times New Roman"/>
          <w:strike w:val="0"/>
          <w:dstrike w:val="0"/>
          <w:color w:val="auto"/>
          <w:kern w:val="0"/>
          <w:sz w:val="32"/>
          <w:szCs w:val="32"/>
          <w:u w:val="single"/>
          <w:lang w:val="en-US" w:eastAsia="zh-CN"/>
        </w:rPr>
        <w:t>558.22</w:t>
      </w:r>
      <w:r>
        <w:rPr>
          <w:rFonts w:hint="eastAsia" w:ascii="仿宋" w:hAnsi="仿宋" w:eastAsia="仿宋" w:cs="Times New Roman"/>
          <w:strike w:val="0"/>
          <w:dstrike w:val="0"/>
          <w:color w:val="auto"/>
          <w:kern w:val="0"/>
          <w:sz w:val="32"/>
          <w:szCs w:val="32"/>
          <w:u w:val="none"/>
          <w:lang w:val="en-US" w:eastAsia="zh-CN"/>
        </w:rPr>
        <w:t>万元，较上年预算安排增加</w:t>
      </w:r>
      <w:r>
        <w:rPr>
          <w:rFonts w:hint="eastAsia" w:ascii="仿宋" w:hAnsi="仿宋" w:eastAsia="仿宋" w:cs="Times New Roman"/>
          <w:strike w:val="0"/>
          <w:dstrike w:val="0"/>
          <w:color w:val="auto"/>
          <w:kern w:val="0"/>
          <w:sz w:val="32"/>
          <w:szCs w:val="32"/>
          <w:u w:val="single"/>
          <w:lang w:val="en-US" w:eastAsia="zh-CN"/>
        </w:rPr>
        <w:t>558.22</w:t>
      </w:r>
      <w:r>
        <w:rPr>
          <w:rFonts w:hint="eastAsia" w:ascii="仿宋" w:hAnsi="仿宋" w:eastAsia="仿宋" w:cs="Times New Roman"/>
          <w:strike w:val="0"/>
          <w:dstrike w:val="0"/>
          <w:color w:val="auto"/>
          <w:kern w:val="0"/>
          <w:sz w:val="32"/>
          <w:szCs w:val="32"/>
          <w:u w:val="none"/>
          <w:lang w:val="en-US" w:eastAsia="zh-CN"/>
        </w:rPr>
        <w:t>；</w:t>
      </w:r>
      <w:r>
        <w:rPr>
          <w:rFonts w:ascii="仿宋" w:hAnsi="仿宋" w:eastAsia="仿宋" w:cs="Times New Roman"/>
          <w:strike w:val="0"/>
          <w:dstrike w:val="0"/>
          <w:color w:val="auto"/>
          <w:kern w:val="0"/>
          <w:sz w:val="32"/>
          <w:szCs w:val="32"/>
          <w:u w:val="none"/>
        </w:rPr>
        <w:t>事业单位经营收入</w:t>
      </w:r>
      <w:r>
        <w:rPr>
          <w:rFonts w:hint="eastAsia" w:ascii="仿宋" w:hAnsi="仿宋" w:eastAsia="仿宋" w:cs="Times New Roman"/>
          <w:strike w:val="0"/>
          <w:dstrike w:val="0"/>
          <w:color w:val="auto"/>
          <w:kern w:val="0"/>
          <w:sz w:val="32"/>
          <w:szCs w:val="32"/>
          <w:u w:val="single"/>
          <w:lang w:val="en-US" w:eastAsia="zh-CN"/>
        </w:rPr>
        <w:t>0</w:t>
      </w:r>
      <w:r>
        <w:rPr>
          <w:rFonts w:ascii="仿宋" w:hAnsi="仿宋" w:eastAsia="仿宋" w:cs="Times New Roman"/>
          <w:strike w:val="0"/>
          <w:dstrike w:val="0"/>
          <w:color w:val="auto"/>
          <w:kern w:val="0"/>
          <w:sz w:val="32"/>
          <w:szCs w:val="32"/>
          <w:u w:val="none"/>
        </w:rPr>
        <w:t>万元,较上年预算安排增加（减少）</w:t>
      </w:r>
      <w:r>
        <w:rPr>
          <w:rFonts w:hint="eastAsia" w:ascii="仿宋" w:hAnsi="仿宋" w:eastAsia="仿宋" w:cs="Times New Roman"/>
          <w:strike w:val="0"/>
          <w:dstrike w:val="0"/>
          <w:color w:val="auto"/>
          <w:kern w:val="0"/>
          <w:sz w:val="32"/>
          <w:szCs w:val="32"/>
          <w:u w:val="single"/>
          <w:lang w:val="en-US" w:eastAsia="zh-CN"/>
        </w:rPr>
        <w:t>0</w:t>
      </w:r>
      <w:r>
        <w:rPr>
          <w:rFonts w:ascii="仿宋" w:hAnsi="仿宋" w:eastAsia="仿宋" w:cs="Times New Roman"/>
          <w:strike w:val="0"/>
          <w:dstrike w:val="0"/>
          <w:color w:val="auto"/>
          <w:kern w:val="0"/>
          <w:sz w:val="32"/>
          <w:szCs w:val="32"/>
          <w:u w:val="none"/>
        </w:rPr>
        <w:t>万元</w:t>
      </w:r>
      <w:r>
        <w:rPr>
          <w:strike w:val="0"/>
          <w:dstrike w:val="0"/>
          <w:color w:val="auto"/>
          <w:u w:val="none"/>
        </w:rPr>
        <w:fldChar w:fldCharType="end"/>
      </w:r>
      <w:r>
        <w:rPr>
          <w:rFonts w:hint="eastAsia" w:ascii="仿宋" w:hAnsi="仿宋" w:eastAsia="仿宋" w:cs="Times New Roman"/>
          <w:color w:val="auto"/>
          <w:kern w:val="0"/>
          <w:sz w:val="32"/>
          <w:szCs w:val="32"/>
          <w:lang w:val="en-US" w:eastAsia="zh-CN"/>
        </w:rPr>
        <w:t>（增加主要原因：一是本年度按全部补助标准编制预算，上年度按部分补助标准编制预算；二是增加其他收入为单位自有资金）。</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(二)支出预算情况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cs="Times New Roman" w:eastAsiaTheme="minorEastAsia"/>
          <w:color w:val="auto"/>
          <w:kern w:val="0"/>
          <w:sz w:val="32"/>
          <w:szCs w:val="32"/>
          <w:u w:val="none"/>
          <w:lang w:eastAsia="zh-CN"/>
        </w:rPr>
      </w:pPr>
      <w:r>
        <w:rPr>
          <w:rStyle w:val="11"/>
          <w:rFonts w:hint="eastAsia" w:ascii="仿宋" w:hAnsi="仿宋" w:eastAsia="仿宋"/>
          <w:color w:val="auto"/>
          <w:sz w:val="32"/>
          <w:szCs w:val="32"/>
          <w:u w:val="none"/>
        </w:rPr>
        <w:t>2</w:t>
      </w:r>
      <w:r>
        <w:rPr>
          <w:rStyle w:val="11"/>
          <w:rFonts w:ascii="仿宋" w:hAnsi="仿宋" w:eastAsia="仿宋"/>
          <w:color w:val="auto"/>
          <w:sz w:val="32"/>
          <w:szCs w:val="32"/>
          <w:u w:val="none"/>
        </w:rPr>
        <w:t>02</w:t>
      </w:r>
      <w:r>
        <w:rPr>
          <w:rStyle w:val="11"/>
          <w:rFonts w:hint="eastAsia" w:ascii="仿宋" w:hAnsi="仿宋" w:eastAsia="仿宋"/>
          <w:color w:val="auto"/>
          <w:sz w:val="32"/>
          <w:szCs w:val="32"/>
          <w:u w:val="none"/>
          <w:lang w:val="en-US" w:eastAsia="zh-CN"/>
        </w:rPr>
        <w:t>4</w:t>
      </w:r>
      <w:r>
        <w:rPr>
          <w:rStyle w:val="11"/>
          <w:rFonts w:hint="eastAsia" w:ascii="仿宋" w:hAnsi="仿宋" w:eastAsia="仿宋"/>
          <w:color w:val="auto"/>
          <w:sz w:val="32"/>
          <w:szCs w:val="32"/>
          <w:u w:val="none"/>
        </w:rPr>
        <w:t>年</w:t>
      </w:r>
      <w:bookmarkStart w:id="0" w:name="_GoBack"/>
      <w:bookmarkEnd w:id="0"/>
      <w:r>
        <w:rPr>
          <w:rFonts w:hint="eastAsia" w:ascii="仿宋" w:hAnsi="仿宋" w:eastAsia="仿宋" w:cs="Times New Roman"/>
          <w:color w:val="auto"/>
          <w:kern w:val="0"/>
          <w:sz w:val="32"/>
          <w:szCs w:val="32"/>
          <w:u w:val="none"/>
        </w:rPr>
        <w:fldChar w:fldCharType="begin"/>
      </w:r>
      <w:r>
        <w:rPr>
          <w:rFonts w:hint="eastAsia" w:ascii="仿宋" w:hAnsi="仿宋" w:eastAsia="仿宋" w:cs="Times New Roman"/>
          <w:color w:val="auto"/>
          <w:kern w:val="0"/>
          <w:sz w:val="32"/>
          <w:szCs w:val="32"/>
          <w:u w:val="none"/>
        </w:rPr>
        <w:instrText xml:space="preserve">MERGEFIELD ${page400644146.ds509943833_REP_JXJC_AGENCY_WZR_NAME}</w:instrText>
      </w:r>
      <w:r>
        <w:rPr>
          <w:rFonts w:hint="eastAsia" w:ascii="仿宋" w:hAnsi="仿宋" w:eastAsia="仿宋" w:cs="Times New Roman"/>
          <w:color w:val="auto"/>
          <w:kern w:val="0"/>
          <w:sz w:val="32"/>
          <w:szCs w:val="32"/>
          <w:u w:val="none"/>
        </w:rPr>
        <w:fldChar w:fldCharType="separate"/>
      </w:r>
      <w:r>
        <w:rPr>
          <w:rFonts w:hint="eastAsia" w:ascii="仿宋" w:hAnsi="仿宋" w:eastAsia="仿宋" w:cs="Times New Roman"/>
          <w:color w:val="auto"/>
          <w:kern w:val="0"/>
          <w:sz w:val="32"/>
          <w:szCs w:val="32"/>
          <w:u w:val="none"/>
        </w:rPr>
        <w:t>庐山茶</w:t>
      </w:r>
      <w:r>
        <w:rPr>
          <w:rFonts w:hint="eastAsia" w:ascii="仿宋" w:hAnsi="仿宋" w:eastAsia="仿宋" w:cs="Times New Roman"/>
          <w:color w:val="auto"/>
          <w:kern w:val="0"/>
          <w:sz w:val="32"/>
          <w:szCs w:val="32"/>
          <w:u w:val="none"/>
        </w:rPr>
        <w:fldChar w:fldCharType="end"/>
      </w:r>
      <w:r>
        <w:rPr>
          <w:rFonts w:hint="eastAsia" w:ascii="仿宋" w:hAnsi="仿宋" w:eastAsia="仿宋" w:cs="Times New Roman"/>
          <w:color w:val="auto"/>
          <w:kern w:val="0"/>
          <w:sz w:val="32"/>
          <w:szCs w:val="32"/>
          <w:u w:val="none"/>
        </w:rPr>
        <w:t>科所</w:t>
      </w:r>
      <w:r>
        <w:rPr>
          <w:rStyle w:val="11"/>
          <w:rFonts w:ascii="仿宋" w:hAnsi="仿宋" w:eastAsia="仿宋"/>
          <w:color w:val="auto"/>
          <w:sz w:val="32"/>
          <w:szCs w:val="32"/>
          <w:u w:val="none"/>
        </w:rPr>
        <w:fldChar w:fldCharType="begin"/>
      </w:r>
      <w:r>
        <w:rPr>
          <w:rStyle w:val="11"/>
          <w:rFonts w:ascii="仿宋" w:hAnsi="仿宋" w:eastAsia="仿宋"/>
          <w:color w:val="auto"/>
          <w:sz w:val="32"/>
          <w:szCs w:val="32"/>
          <w:u w:val="none"/>
        </w:rPr>
        <w:instrText xml:space="preserve">MERGEFIELD ${page400644146.ds215660413_REP_BGT_T_HC1100002019_DXQ02_S_ZJ}</w:instrText>
      </w:r>
      <w:r>
        <w:rPr>
          <w:rStyle w:val="11"/>
          <w:rFonts w:ascii="仿宋" w:hAnsi="仿宋" w:eastAsia="仿宋"/>
          <w:color w:val="auto"/>
          <w:sz w:val="32"/>
          <w:szCs w:val="32"/>
          <w:u w:val="none"/>
        </w:rPr>
        <w:fldChar w:fldCharType="separate"/>
      </w:r>
      <w:r>
        <w:rPr>
          <w:rStyle w:val="11"/>
          <w:rFonts w:ascii="仿宋" w:hAnsi="仿宋" w:eastAsia="仿宋"/>
          <w:color w:val="auto"/>
          <w:sz w:val="32"/>
          <w:szCs w:val="32"/>
          <w:u w:val="none"/>
        </w:rPr>
        <w:t>支出预算总额为</w:t>
      </w:r>
      <w:r>
        <w:rPr>
          <w:rStyle w:val="11"/>
          <w:rFonts w:hint="eastAsia" w:ascii="仿宋" w:hAnsi="仿宋" w:eastAsia="仿宋"/>
          <w:color w:val="auto"/>
          <w:sz w:val="32"/>
          <w:szCs w:val="32"/>
          <w:u w:val="single"/>
          <w:lang w:val="en-US" w:eastAsia="zh-CN"/>
        </w:rPr>
        <w:t>1788.70</w:t>
      </w:r>
      <w:r>
        <w:rPr>
          <w:rStyle w:val="11"/>
          <w:rFonts w:ascii="仿宋" w:hAnsi="仿宋" w:eastAsia="仿宋"/>
          <w:color w:val="auto"/>
          <w:sz w:val="32"/>
          <w:szCs w:val="32"/>
          <w:u w:val="none"/>
        </w:rPr>
        <w:t>万元,较上年预算安排增加</w:t>
      </w:r>
      <w:r>
        <w:rPr>
          <w:rStyle w:val="11"/>
          <w:rFonts w:hint="eastAsia" w:ascii="仿宋" w:hAnsi="仿宋" w:eastAsia="仿宋"/>
          <w:color w:val="auto"/>
          <w:sz w:val="32"/>
          <w:szCs w:val="32"/>
          <w:u w:val="single"/>
          <w:lang w:val="en-US" w:eastAsia="zh-CN"/>
        </w:rPr>
        <w:t>994.94</w:t>
      </w:r>
      <w:r>
        <w:rPr>
          <w:rStyle w:val="11"/>
          <w:rFonts w:ascii="仿宋" w:hAnsi="仿宋" w:eastAsia="仿宋"/>
          <w:color w:val="auto"/>
          <w:sz w:val="32"/>
          <w:szCs w:val="32"/>
          <w:u w:val="none"/>
        </w:rPr>
        <w:t>万元</w:t>
      </w:r>
      <w:r>
        <w:rPr>
          <w:color w:val="auto"/>
          <w:u w:val="none"/>
        </w:rPr>
        <w:fldChar w:fldCharType="end"/>
      </w:r>
      <w:r>
        <w:rPr>
          <w:rFonts w:hint="eastAsia"/>
          <w:color w:val="auto"/>
          <w:sz w:val="32"/>
          <w:szCs w:val="32"/>
          <w:u w:val="none"/>
          <w:lang w:eastAsia="zh-CN"/>
        </w:rPr>
        <w:t>（</w:t>
      </w:r>
      <w:r>
        <w:rPr>
          <w:rFonts w:hint="eastAsia" w:ascii="仿宋" w:hAnsi="仿宋" w:eastAsia="仿宋" w:cs="Times New Roman"/>
          <w:color w:val="auto"/>
          <w:kern w:val="0"/>
          <w:sz w:val="32"/>
          <w:szCs w:val="32"/>
          <w:u w:val="none"/>
          <w:lang w:val="en-US" w:eastAsia="zh-CN"/>
        </w:rPr>
        <w:t>增加主要原因：本年度按全部补助标准编制预算，上年度按部分补助标准编制预算）。</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1"/>
          <w:rFonts w:ascii="仿宋" w:hAnsi="仿宋" w:eastAsia="仿宋"/>
          <w:color w:val="auto"/>
          <w:sz w:val="32"/>
          <w:szCs w:val="32"/>
          <w:u w:val="none"/>
        </w:rPr>
      </w:pPr>
      <w:r>
        <w:rPr>
          <w:rStyle w:val="11"/>
          <w:rFonts w:hint="eastAsia" w:ascii="仿宋" w:hAnsi="仿宋" w:eastAsia="仿宋"/>
          <w:color w:val="auto"/>
          <w:sz w:val="32"/>
          <w:szCs w:val="32"/>
          <w:u w:val="none"/>
        </w:rPr>
        <w:t>其中：按</w:t>
      </w:r>
      <w:r>
        <w:rPr>
          <w:rStyle w:val="11"/>
          <w:rFonts w:hint="eastAsia" w:ascii="仿宋" w:hAnsi="仿宋" w:eastAsia="仿宋"/>
          <w:color w:val="auto"/>
          <w:sz w:val="32"/>
          <w:szCs w:val="32"/>
          <w:u w:val="none"/>
        </w:rPr>
        <w:t>支出</w:t>
      </w:r>
      <w:r>
        <w:rPr>
          <w:rStyle w:val="11"/>
          <w:rFonts w:hint="eastAsia" w:ascii="仿宋" w:hAnsi="仿宋" w:eastAsia="仿宋"/>
          <w:color w:val="auto"/>
          <w:sz w:val="32"/>
          <w:szCs w:val="32"/>
          <w:u w:val="none"/>
        </w:rPr>
        <w:t>项目</w:t>
      </w:r>
      <w:r>
        <w:rPr>
          <w:rStyle w:val="11"/>
          <w:rFonts w:hint="eastAsia" w:ascii="仿宋" w:hAnsi="仿宋" w:eastAsia="仿宋"/>
          <w:color w:val="auto"/>
          <w:sz w:val="32"/>
          <w:szCs w:val="32"/>
          <w:u w:val="none"/>
        </w:rPr>
        <w:t>类别</w:t>
      </w:r>
      <w:r>
        <w:rPr>
          <w:rStyle w:val="11"/>
          <w:rFonts w:hint="eastAsia" w:ascii="仿宋" w:hAnsi="仿宋" w:eastAsia="仿宋"/>
          <w:color w:val="auto"/>
          <w:sz w:val="32"/>
          <w:szCs w:val="32"/>
          <w:u w:val="none"/>
        </w:rPr>
        <w:t>划分：</w:t>
      </w:r>
      <w:r>
        <w:rPr>
          <w:rStyle w:val="11"/>
          <w:rFonts w:ascii="仿宋" w:hAnsi="仿宋" w:eastAsia="仿宋"/>
          <w:color w:val="auto"/>
          <w:sz w:val="32"/>
          <w:szCs w:val="32"/>
          <w:u w:val="none"/>
        </w:rPr>
        <w:fldChar w:fldCharType="begin"/>
      </w:r>
      <w:r>
        <w:rPr>
          <w:rStyle w:val="11"/>
          <w:rFonts w:ascii="仿宋" w:hAnsi="仿宋" w:eastAsia="仿宋"/>
          <w:color w:val="auto"/>
          <w:sz w:val="32"/>
          <w:szCs w:val="32"/>
          <w:u w:val="none"/>
        </w:rPr>
        <w:instrText xml:space="preserve">MERGEFIELD ${page400644146.ds215660413_REP_BGT_T_HC1100002019_DXQ02_JBZCQK}</w:instrText>
      </w:r>
      <w:r>
        <w:rPr>
          <w:rStyle w:val="11"/>
          <w:rFonts w:ascii="仿宋" w:hAnsi="仿宋" w:eastAsia="仿宋"/>
          <w:color w:val="auto"/>
          <w:sz w:val="32"/>
          <w:szCs w:val="32"/>
          <w:u w:val="none"/>
        </w:rPr>
        <w:fldChar w:fldCharType="separate"/>
      </w:r>
      <w:r>
        <w:rPr>
          <w:rStyle w:val="11"/>
          <w:rFonts w:ascii="仿宋" w:hAnsi="仿宋" w:eastAsia="仿宋"/>
          <w:color w:val="auto"/>
          <w:sz w:val="32"/>
          <w:szCs w:val="32"/>
          <w:u w:val="none"/>
        </w:rPr>
        <w:t>基本支出</w:t>
      </w:r>
      <w:r>
        <w:rPr>
          <w:rStyle w:val="11"/>
          <w:rFonts w:hint="eastAsia" w:ascii="仿宋" w:hAnsi="仿宋" w:eastAsia="仿宋"/>
          <w:color w:val="auto"/>
          <w:sz w:val="32"/>
          <w:szCs w:val="32"/>
          <w:u w:val="single"/>
          <w:lang w:val="en-US" w:eastAsia="zh-CN"/>
        </w:rPr>
        <w:t>1119.26</w:t>
      </w:r>
      <w:r>
        <w:rPr>
          <w:rStyle w:val="11"/>
          <w:rFonts w:ascii="仿宋" w:hAnsi="仿宋" w:eastAsia="仿宋"/>
          <w:color w:val="auto"/>
          <w:sz w:val="32"/>
          <w:szCs w:val="32"/>
          <w:u w:val="none"/>
        </w:rPr>
        <w:t>万元,较上年预算安排增加</w:t>
      </w:r>
      <w:r>
        <w:rPr>
          <w:rStyle w:val="11"/>
          <w:rFonts w:hint="eastAsia" w:ascii="仿宋" w:hAnsi="仿宋" w:eastAsia="仿宋"/>
          <w:color w:val="auto"/>
          <w:sz w:val="32"/>
          <w:szCs w:val="32"/>
          <w:u w:val="single"/>
          <w:lang w:val="en-US" w:eastAsia="zh-CN"/>
        </w:rPr>
        <w:t>359.13</w:t>
      </w:r>
      <w:r>
        <w:rPr>
          <w:rStyle w:val="11"/>
          <w:rFonts w:ascii="仿宋" w:hAnsi="仿宋" w:eastAsia="仿宋"/>
          <w:color w:val="auto"/>
          <w:sz w:val="32"/>
          <w:szCs w:val="32"/>
          <w:u w:val="none"/>
        </w:rPr>
        <w:t>万元;其中：工资福利支出</w:t>
      </w:r>
      <w:r>
        <w:rPr>
          <w:rStyle w:val="11"/>
          <w:rFonts w:hint="eastAsia" w:ascii="仿宋" w:hAnsi="仿宋" w:eastAsia="仿宋"/>
          <w:color w:val="auto"/>
          <w:sz w:val="32"/>
          <w:szCs w:val="32"/>
          <w:u w:val="single"/>
          <w:lang w:val="en-US" w:eastAsia="zh-CN"/>
        </w:rPr>
        <w:t>1044.38</w:t>
      </w:r>
      <w:r>
        <w:rPr>
          <w:rStyle w:val="11"/>
          <w:rFonts w:ascii="仿宋" w:hAnsi="仿宋" w:eastAsia="仿宋"/>
          <w:color w:val="auto"/>
          <w:sz w:val="32"/>
          <w:szCs w:val="32"/>
          <w:u w:val="none"/>
        </w:rPr>
        <w:t>万元,商品和服务支出</w:t>
      </w:r>
      <w:r>
        <w:rPr>
          <w:rStyle w:val="11"/>
          <w:rFonts w:hint="eastAsia" w:ascii="仿宋" w:hAnsi="仿宋" w:eastAsia="仿宋"/>
          <w:color w:val="auto"/>
          <w:sz w:val="32"/>
          <w:szCs w:val="32"/>
          <w:u w:val="single"/>
          <w:lang w:val="en-US" w:eastAsia="zh-CN"/>
        </w:rPr>
        <w:t>66.55</w:t>
      </w:r>
      <w:r>
        <w:rPr>
          <w:rStyle w:val="11"/>
          <w:rFonts w:ascii="仿宋" w:hAnsi="仿宋" w:eastAsia="仿宋"/>
          <w:color w:val="auto"/>
          <w:sz w:val="32"/>
          <w:szCs w:val="32"/>
          <w:u w:val="none"/>
        </w:rPr>
        <w:t>万元,对个人和家庭的补助</w:t>
      </w:r>
      <w:r>
        <w:rPr>
          <w:rStyle w:val="11"/>
          <w:rFonts w:hint="eastAsia" w:ascii="仿宋" w:hAnsi="仿宋" w:eastAsia="仿宋"/>
          <w:color w:val="auto"/>
          <w:sz w:val="32"/>
          <w:szCs w:val="32"/>
          <w:u w:val="single"/>
          <w:lang w:val="en-US" w:eastAsia="zh-CN"/>
        </w:rPr>
        <w:t>0.63</w:t>
      </w:r>
      <w:r>
        <w:rPr>
          <w:rStyle w:val="11"/>
          <w:rFonts w:ascii="仿宋" w:hAnsi="仿宋" w:eastAsia="仿宋"/>
          <w:color w:val="auto"/>
          <w:sz w:val="32"/>
          <w:szCs w:val="32"/>
          <w:u w:val="none"/>
        </w:rPr>
        <w:t>万元,资本性支出</w:t>
      </w:r>
      <w:r>
        <w:rPr>
          <w:rStyle w:val="11"/>
          <w:rFonts w:hint="eastAsia" w:ascii="仿宋" w:hAnsi="仿宋" w:eastAsia="仿宋"/>
          <w:color w:val="auto"/>
          <w:sz w:val="32"/>
          <w:szCs w:val="32"/>
          <w:u w:val="single"/>
          <w:lang w:val="en-US" w:eastAsia="zh-CN"/>
        </w:rPr>
        <w:t>7.7</w:t>
      </w:r>
      <w:r>
        <w:rPr>
          <w:rStyle w:val="11"/>
          <w:rFonts w:ascii="仿宋" w:hAnsi="仿宋" w:eastAsia="仿宋"/>
          <w:color w:val="auto"/>
          <w:sz w:val="32"/>
          <w:szCs w:val="32"/>
          <w:u w:val="none"/>
        </w:rPr>
        <w:t>万元。</w:t>
      </w:r>
      <w:r>
        <w:rPr>
          <w:color w:val="auto"/>
          <w:u w:val="none"/>
        </w:rPr>
        <w:fldChar w:fldCharType="end"/>
      </w:r>
      <w:r>
        <w:rPr>
          <w:rStyle w:val="11"/>
          <w:rFonts w:ascii="仿宋" w:hAnsi="仿宋" w:eastAsia="仿宋"/>
          <w:color w:val="auto"/>
          <w:sz w:val="32"/>
          <w:szCs w:val="32"/>
          <w:u w:val="none"/>
        </w:rPr>
        <w:fldChar w:fldCharType="begin"/>
      </w:r>
      <w:r>
        <w:rPr>
          <w:rStyle w:val="11"/>
          <w:rFonts w:ascii="仿宋" w:hAnsi="仿宋" w:eastAsia="仿宋"/>
          <w:color w:val="auto"/>
          <w:sz w:val="32"/>
          <w:szCs w:val="32"/>
          <w:u w:val="none"/>
        </w:rPr>
        <w:instrText xml:space="preserve">MERGEFIELD ${page400644146.ds215660413_REP_BGT_T_HC1100002019_DXQ02_XMZCQK}</w:instrText>
      </w:r>
      <w:r>
        <w:rPr>
          <w:rStyle w:val="11"/>
          <w:rFonts w:ascii="仿宋" w:hAnsi="仿宋" w:eastAsia="仿宋"/>
          <w:color w:val="auto"/>
          <w:sz w:val="32"/>
          <w:szCs w:val="32"/>
          <w:u w:val="none"/>
        </w:rPr>
        <w:fldChar w:fldCharType="separate"/>
      </w:r>
      <w:r>
        <w:rPr>
          <w:rStyle w:val="11"/>
          <w:rFonts w:ascii="仿宋" w:hAnsi="仿宋" w:eastAsia="仿宋"/>
          <w:color w:val="auto"/>
          <w:sz w:val="32"/>
          <w:szCs w:val="32"/>
          <w:u w:val="none"/>
        </w:rPr>
        <w:t>项目支出</w:t>
      </w:r>
      <w:r>
        <w:rPr>
          <w:rStyle w:val="11"/>
          <w:rFonts w:hint="eastAsia" w:ascii="仿宋" w:hAnsi="仿宋" w:eastAsia="仿宋"/>
          <w:color w:val="auto"/>
          <w:sz w:val="32"/>
          <w:szCs w:val="32"/>
          <w:u w:val="single"/>
          <w:lang w:val="en-US" w:eastAsia="zh-CN"/>
        </w:rPr>
        <w:t>111.22</w:t>
      </w:r>
      <w:r>
        <w:rPr>
          <w:rStyle w:val="11"/>
          <w:rFonts w:ascii="仿宋" w:hAnsi="仿宋" w:eastAsia="仿宋"/>
          <w:color w:val="auto"/>
          <w:sz w:val="32"/>
          <w:szCs w:val="32"/>
          <w:u w:val="none"/>
        </w:rPr>
        <w:t>万元,较上年预算安排增</w:t>
      </w:r>
      <w:r>
        <w:rPr>
          <w:rStyle w:val="11"/>
          <w:rFonts w:hint="eastAsia" w:ascii="仿宋" w:hAnsi="仿宋" w:eastAsia="仿宋"/>
          <w:color w:val="auto"/>
          <w:sz w:val="32"/>
          <w:szCs w:val="32"/>
          <w:u w:val="none"/>
          <w:lang w:eastAsia="zh-CN"/>
        </w:rPr>
        <w:t>加</w:t>
      </w:r>
      <w:r>
        <w:rPr>
          <w:rStyle w:val="11"/>
          <w:rFonts w:hint="eastAsia" w:ascii="仿宋" w:hAnsi="仿宋" w:eastAsia="仿宋"/>
          <w:color w:val="auto"/>
          <w:sz w:val="32"/>
          <w:szCs w:val="32"/>
          <w:u w:val="single"/>
          <w:lang w:val="en-US" w:eastAsia="zh-CN"/>
        </w:rPr>
        <w:t>77.59</w:t>
      </w:r>
      <w:r>
        <w:rPr>
          <w:rStyle w:val="11"/>
          <w:rFonts w:ascii="仿宋" w:hAnsi="仿宋" w:eastAsia="仿宋"/>
          <w:color w:val="auto"/>
          <w:sz w:val="32"/>
          <w:szCs w:val="32"/>
          <w:u w:val="none"/>
        </w:rPr>
        <w:t>万元;其中：</w:t>
      </w:r>
      <w:r>
        <w:rPr>
          <w:rStyle w:val="11"/>
          <w:rFonts w:hint="eastAsia" w:ascii="仿宋" w:hAnsi="仿宋" w:eastAsia="仿宋"/>
          <w:color w:val="auto"/>
          <w:sz w:val="32"/>
          <w:szCs w:val="32"/>
          <w:u w:val="none"/>
          <w:lang w:eastAsia="zh-CN"/>
        </w:rPr>
        <w:t>工资福利支出</w:t>
      </w:r>
      <w:r>
        <w:rPr>
          <w:rStyle w:val="11"/>
          <w:rFonts w:hint="eastAsia" w:ascii="仿宋" w:hAnsi="仿宋" w:eastAsia="仿宋"/>
          <w:color w:val="auto"/>
          <w:sz w:val="32"/>
          <w:szCs w:val="32"/>
          <w:u w:val="single"/>
          <w:lang w:val="en-US" w:eastAsia="zh-CN"/>
        </w:rPr>
        <w:t>83.22</w:t>
      </w:r>
      <w:r>
        <w:rPr>
          <w:rStyle w:val="11"/>
          <w:rFonts w:hint="eastAsia" w:ascii="仿宋" w:hAnsi="仿宋" w:eastAsia="仿宋"/>
          <w:color w:val="auto"/>
          <w:sz w:val="32"/>
          <w:szCs w:val="32"/>
          <w:u w:val="none"/>
          <w:lang w:val="en-US" w:eastAsia="zh-CN"/>
        </w:rPr>
        <w:t>万元，</w:t>
      </w:r>
      <w:r>
        <w:rPr>
          <w:rStyle w:val="11"/>
          <w:rFonts w:ascii="仿宋" w:hAnsi="仿宋" w:eastAsia="仿宋"/>
          <w:color w:val="auto"/>
          <w:sz w:val="32"/>
          <w:szCs w:val="32"/>
          <w:u w:val="none"/>
        </w:rPr>
        <w:t>商品和服务支出</w:t>
      </w:r>
      <w:r>
        <w:rPr>
          <w:rStyle w:val="11"/>
          <w:rFonts w:hint="eastAsia" w:ascii="仿宋" w:hAnsi="仿宋" w:eastAsia="仿宋"/>
          <w:color w:val="auto"/>
          <w:sz w:val="32"/>
          <w:szCs w:val="32"/>
          <w:u w:val="single"/>
          <w:lang w:val="en-US" w:eastAsia="zh-CN"/>
        </w:rPr>
        <w:t>28</w:t>
      </w:r>
      <w:r>
        <w:rPr>
          <w:rStyle w:val="11"/>
          <w:rFonts w:ascii="仿宋" w:hAnsi="仿宋" w:eastAsia="仿宋"/>
          <w:color w:val="auto"/>
          <w:sz w:val="32"/>
          <w:szCs w:val="32"/>
          <w:u w:val="none"/>
        </w:rPr>
        <w:t>万元,资本性支出</w:t>
      </w:r>
      <w:r>
        <w:rPr>
          <w:rStyle w:val="11"/>
          <w:rFonts w:hint="eastAsia" w:ascii="仿宋" w:hAnsi="仿宋" w:eastAsia="仿宋"/>
          <w:color w:val="auto"/>
          <w:sz w:val="32"/>
          <w:szCs w:val="32"/>
          <w:u w:val="single"/>
          <w:lang w:val="en-US" w:eastAsia="zh-CN"/>
        </w:rPr>
        <w:t>0</w:t>
      </w:r>
      <w:r>
        <w:rPr>
          <w:rStyle w:val="11"/>
          <w:rFonts w:ascii="仿宋" w:hAnsi="仿宋" w:eastAsia="仿宋"/>
          <w:color w:val="auto"/>
          <w:sz w:val="32"/>
          <w:szCs w:val="32"/>
          <w:u w:val="none"/>
        </w:rPr>
        <w:t>万元。</w:t>
      </w:r>
      <w:r>
        <w:rPr>
          <w:color w:val="auto"/>
          <w:u w:val="none"/>
        </w:rPr>
        <w:fldChar w:fldCharType="end"/>
      </w:r>
    </w:p>
    <w:p>
      <w:pPr>
        <w:keepNext w:val="0"/>
        <w:keepLines w:val="0"/>
        <w:pageBreakBefore w:val="0"/>
        <w:kinsoku/>
        <w:wordWrap/>
        <w:overflowPunct/>
        <w:topLinePunct w:val="0"/>
        <w:autoSpaceDE/>
        <w:autoSpaceDN/>
        <w:bidi w:val="0"/>
        <w:adjustRightInd/>
        <w:snapToGrid/>
        <w:spacing w:line="550" w:lineRule="exact"/>
        <w:ind w:firstLine="640" w:firstLineChars="200"/>
        <w:textAlignment w:val="auto"/>
        <w:rPr>
          <w:rStyle w:val="11"/>
          <w:rFonts w:ascii="仿宋" w:hAnsi="仿宋" w:eastAsia="仿宋"/>
          <w:color w:val="auto"/>
          <w:sz w:val="32"/>
          <w:szCs w:val="32"/>
          <w:u w:val="none"/>
        </w:rPr>
      </w:pPr>
      <w:r>
        <w:rPr>
          <w:rStyle w:val="11"/>
          <w:rFonts w:hint="eastAsia" w:ascii="仿宋" w:hAnsi="仿宋" w:eastAsia="仿宋"/>
          <w:color w:val="auto"/>
          <w:sz w:val="32"/>
          <w:szCs w:val="32"/>
          <w:u w:val="none"/>
        </w:rPr>
        <w:t>按</w:t>
      </w:r>
      <w:r>
        <w:rPr>
          <w:rStyle w:val="11"/>
          <w:rFonts w:hint="eastAsia" w:ascii="仿宋" w:hAnsi="仿宋" w:eastAsia="仿宋"/>
          <w:color w:val="auto"/>
          <w:sz w:val="32"/>
          <w:szCs w:val="32"/>
          <w:u w:val="none"/>
        </w:rPr>
        <w:t>支出功能科目</w:t>
      </w:r>
      <w:r>
        <w:rPr>
          <w:rStyle w:val="11"/>
          <w:rFonts w:hint="eastAsia" w:ascii="仿宋" w:hAnsi="仿宋" w:eastAsia="仿宋"/>
          <w:color w:val="auto"/>
          <w:sz w:val="32"/>
          <w:szCs w:val="32"/>
          <w:u w:val="none"/>
        </w:rPr>
        <w:t>划分：</w:t>
      </w:r>
      <w:r>
        <w:rPr>
          <w:rStyle w:val="11"/>
          <w:rFonts w:ascii="仿宋" w:hAnsi="仿宋" w:eastAsia="仿宋"/>
          <w:color w:val="auto"/>
          <w:sz w:val="32"/>
          <w:szCs w:val="32"/>
          <w:u w:val="none"/>
        </w:rPr>
        <w:fldChar w:fldCharType="begin"/>
      </w:r>
      <w:r>
        <w:rPr>
          <w:rStyle w:val="11"/>
          <w:rFonts w:ascii="仿宋" w:hAnsi="仿宋" w:eastAsia="仿宋"/>
          <w:color w:val="auto"/>
          <w:sz w:val="32"/>
          <w:szCs w:val="32"/>
          <w:u w:val="none"/>
        </w:rPr>
        <w:instrText xml:space="preserve">MERGEFIELD ${page400644146.ds247441498_REP_BGT_T_HC1100002019DXQ01_GNZJMX}</w:instrText>
      </w:r>
      <w:r>
        <w:rPr>
          <w:rStyle w:val="11"/>
          <w:rFonts w:ascii="仿宋" w:hAnsi="仿宋" w:eastAsia="仿宋"/>
          <w:color w:val="auto"/>
          <w:sz w:val="32"/>
          <w:szCs w:val="32"/>
          <w:u w:val="none"/>
        </w:rPr>
        <w:fldChar w:fldCharType="separate"/>
      </w:r>
      <w:r>
        <w:rPr>
          <w:rStyle w:val="11"/>
          <w:rFonts w:ascii="仿宋" w:hAnsi="仿宋" w:eastAsia="仿宋"/>
          <w:color w:val="auto"/>
          <w:sz w:val="32"/>
          <w:szCs w:val="32"/>
          <w:u w:val="none"/>
        </w:rPr>
        <w:t>一般公共服务支出</w:t>
      </w:r>
      <w:r>
        <w:rPr>
          <w:rStyle w:val="11"/>
          <w:rFonts w:hint="eastAsia" w:ascii="仿宋" w:hAnsi="仿宋" w:eastAsia="仿宋"/>
          <w:color w:val="auto"/>
          <w:sz w:val="32"/>
          <w:szCs w:val="32"/>
          <w:u w:val="single"/>
          <w:lang w:val="en-US" w:eastAsia="zh-CN"/>
        </w:rPr>
        <w:t>0</w:t>
      </w:r>
      <w:r>
        <w:rPr>
          <w:rStyle w:val="11"/>
          <w:rFonts w:ascii="仿宋" w:hAnsi="仿宋" w:eastAsia="仿宋"/>
          <w:color w:val="auto"/>
          <w:sz w:val="32"/>
          <w:szCs w:val="32"/>
          <w:u w:val="none"/>
        </w:rPr>
        <w:t>万元,较上年预算安排增加</w:t>
      </w:r>
      <w:r>
        <w:rPr>
          <w:rStyle w:val="11"/>
          <w:rFonts w:hint="eastAsia" w:ascii="仿宋" w:hAnsi="仿宋" w:eastAsia="仿宋"/>
          <w:color w:val="auto"/>
          <w:sz w:val="32"/>
          <w:szCs w:val="32"/>
          <w:u w:val="none"/>
          <w:lang w:val="en-US" w:eastAsia="zh-CN"/>
        </w:rPr>
        <w:t>0</w:t>
      </w:r>
      <w:r>
        <w:rPr>
          <w:rStyle w:val="11"/>
          <w:rFonts w:ascii="仿宋" w:hAnsi="仿宋" w:eastAsia="仿宋"/>
          <w:color w:val="auto"/>
          <w:sz w:val="32"/>
          <w:szCs w:val="32"/>
          <w:u w:val="none"/>
        </w:rPr>
        <w:t>万元;科学技术支出</w:t>
      </w:r>
      <w:r>
        <w:rPr>
          <w:rFonts w:hint="eastAsia" w:ascii="仿宋" w:hAnsi="仿宋" w:eastAsia="仿宋" w:cs="Times New Roman"/>
          <w:color w:val="auto"/>
          <w:kern w:val="0"/>
          <w:sz w:val="32"/>
          <w:szCs w:val="32"/>
          <w:u w:val="single"/>
          <w:lang w:val="en-US" w:eastAsia="zh-CN"/>
        </w:rPr>
        <w:t>1530.99</w:t>
      </w:r>
      <w:r>
        <w:rPr>
          <w:rStyle w:val="11"/>
          <w:rFonts w:ascii="仿宋" w:hAnsi="仿宋" w:eastAsia="仿宋"/>
          <w:color w:val="auto"/>
          <w:sz w:val="32"/>
          <w:szCs w:val="32"/>
          <w:u w:val="none"/>
        </w:rPr>
        <w:t>万元,较上年预算安排</w:t>
      </w:r>
      <w:r>
        <w:rPr>
          <w:rStyle w:val="11"/>
          <w:rFonts w:hint="eastAsia" w:ascii="仿宋" w:hAnsi="仿宋" w:eastAsia="仿宋"/>
          <w:color w:val="auto"/>
          <w:sz w:val="32"/>
          <w:szCs w:val="32"/>
          <w:u w:val="none"/>
          <w:lang w:eastAsia="zh-CN"/>
        </w:rPr>
        <w:t>增加</w:t>
      </w:r>
      <w:r>
        <w:rPr>
          <w:rStyle w:val="11"/>
          <w:rFonts w:hint="eastAsia" w:ascii="仿宋" w:hAnsi="仿宋" w:eastAsia="仿宋"/>
          <w:color w:val="auto"/>
          <w:sz w:val="32"/>
          <w:szCs w:val="32"/>
          <w:u w:val="single"/>
          <w:lang w:val="en-US" w:eastAsia="zh-CN"/>
        </w:rPr>
        <w:t>979.08</w:t>
      </w:r>
      <w:r>
        <w:rPr>
          <w:rStyle w:val="11"/>
          <w:rFonts w:ascii="仿宋" w:hAnsi="仿宋" w:eastAsia="仿宋"/>
          <w:color w:val="auto"/>
          <w:sz w:val="32"/>
          <w:szCs w:val="32"/>
          <w:u w:val="none"/>
        </w:rPr>
        <w:t>万元</w:t>
      </w:r>
      <w:r>
        <w:rPr>
          <w:rStyle w:val="11"/>
          <w:rFonts w:hint="eastAsia" w:ascii="仿宋" w:hAnsi="仿宋" w:eastAsia="仿宋"/>
          <w:color w:val="auto"/>
          <w:sz w:val="32"/>
          <w:szCs w:val="32"/>
          <w:u w:val="none"/>
          <w:lang w:eastAsia="zh-CN"/>
        </w:rPr>
        <w:t>；社会保障和就业支出</w:t>
      </w:r>
      <w:r>
        <w:rPr>
          <w:rStyle w:val="11"/>
          <w:rFonts w:hint="eastAsia" w:ascii="仿宋" w:hAnsi="仿宋" w:eastAsia="仿宋"/>
          <w:color w:val="auto"/>
          <w:sz w:val="32"/>
          <w:szCs w:val="32"/>
          <w:u w:val="single"/>
          <w:lang w:val="en-US" w:eastAsia="zh-CN"/>
        </w:rPr>
        <w:t>130.68</w:t>
      </w:r>
      <w:r>
        <w:rPr>
          <w:rStyle w:val="11"/>
          <w:rFonts w:hint="eastAsia" w:ascii="仿宋" w:hAnsi="仿宋" w:eastAsia="仿宋"/>
          <w:color w:val="auto"/>
          <w:sz w:val="32"/>
          <w:szCs w:val="32"/>
          <w:u w:val="none"/>
          <w:lang w:val="en-US" w:eastAsia="zh-CN"/>
        </w:rPr>
        <w:t>万元，较上年预算安排增加</w:t>
      </w:r>
      <w:r>
        <w:rPr>
          <w:rStyle w:val="11"/>
          <w:rFonts w:hint="eastAsia" w:ascii="仿宋" w:hAnsi="仿宋" w:eastAsia="仿宋"/>
          <w:color w:val="auto"/>
          <w:sz w:val="32"/>
          <w:szCs w:val="32"/>
          <w:u w:val="single"/>
          <w:lang w:val="en-US" w:eastAsia="zh-CN"/>
        </w:rPr>
        <w:t>8.54</w:t>
      </w:r>
      <w:r>
        <w:rPr>
          <w:rStyle w:val="11"/>
          <w:rFonts w:hint="eastAsia" w:ascii="仿宋" w:hAnsi="仿宋" w:eastAsia="仿宋"/>
          <w:color w:val="auto"/>
          <w:sz w:val="32"/>
          <w:szCs w:val="32"/>
          <w:u w:val="none"/>
          <w:lang w:val="en-US" w:eastAsia="zh-CN"/>
        </w:rPr>
        <w:t>万元；</w:t>
      </w:r>
      <w:r>
        <w:rPr>
          <w:rStyle w:val="11"/>
          <w:rFonts w:ascii="仿宋" w:hAnsi="仿宋" w:eastAsia="仿宋"/>
          <w:color w:val="auto"/>
          <w:sz w:val="32"/>
          <w:szCs w:val="32"/>
          <w:u w:val="none"/>
        </w:rPr>
        <w:t>卫生健康支出</w:t>
      </w:r>
      <w:r>
        <w:rPr>
          <w:rStyle w:val="11"/>
          <w:rFonts w:hint="eastAsia" w:ascii="仿宋" w:hAnsi="仿宋" w:eastAsia="仿宋"/>
          <w:color w:val="auto"/>
          <w:sz w:val="32"/>
          <w:szCs w:val="32"/>
          <w:u w:val="single"/>
          <w:lang w:val="en-US" w:eastAsia="zh-CN"/>
        </w:rPr>
        <w:t>55.46</w:t>
      </w:r>
      <w:r>
        <w:rPr>
          <w:rStyle w:val="11"/>
          <w:rFonts w:ascii="仿宋" w:hAnsi="仿宋" w:eastAsia="仿宋"/>
          <w:color w:val="auto"/>
          <w:sz w:val="32"/>
          <w:szCs w:val="32"/>
          <w:u w:val="none"/>
        </w:rPr>
        <w:t>万元,较上年预算安排增加</w:t>
      </w:r>
      <w:r>
        <w:rPr>
          <w:rStyle w:val="11"/>
          <w:rFonts w:hint="eastAsia" w:ascii="仿宋" w:hAnsi="仿宋" w:eastAsia="仿宋"/>
          <w:color w:val="auto"/>
          <w:sz w:val="32"/>
          <w:szCs w:val="32"/>
          <w:u w:val="single"/>
          <w:lang w:val="en-US" w:eastAsia="zh-CN"/>
        </w:rPr>
        <w:t>11.78</w:t>
      </w:r>
      <w:r>
        <w:rPr>
          <w:rStyle w:val="11"/>
          <w:rFonts w:ascii="仿宋" w:hAnsi="仿宋" w:eastAsia="仿宋"/>
          <w:color w:val="auto"/>
          <w:sz w:val="32"/>
          <w:szCs w:val="32"/>
          <w:u w:val="none"/>
        </w:rPr>
        <w:t>万元;住房保障支出</w:t>
      </w:r>
      <w:r>
        <w:rPr>
          <w:rStyle w:val="11"/>
          <w:rFonts w:hint="eastAsia" w:ascii="仿宋" w:hAnsi="仿宋" w:eastAsia="仿宋"/>
          <w:color w:val="auto"/>
          <w:sz w:val="32"/>
          <w:szCs w:val="32"/>
          <w:u w:val="single"/>
          <w:lang w:val="en-US" w:eastAsia="zh-CN"/>
        </w:rPr>
        <w:t>71.57</w:t>
      </w:r>
      <w:r>
        <w:rPr>
          <w:rStyle w:val="11"/>
          <w:rFonts w:ascii="仿宋" w:hAnsi="仿宋" w:eastAsia="仿宋"/>
          <w:color w:val="auto"/>
          <w:sz w:val="32"/>
          <w:szCs w:val="32"/>
          <w:u w:val="none"/>
        </w:rPr>
        <w:t>万元,较上年预算安减少</w:t>
      </w:r>
      <w:r>
        <w:rPr>
          <w:rStyle w:val="11"/>
          <w:rFonts w:hint="eastAsia" w:ascii="仿宋" w:hAnsi="仿宋" w:eastAsia="仿宋"/>
          <w:color w:val="auto"/>
          <w:sz w:val="32"/>
          <w:szCs w:val="32"/>
          <w:u w:val="single"/>
          <w:lang w:val="en-US" w:eastAsia="zh-CN"/>
        </w:rPr>
        <w:t>4.46</w:t>
      </w:r>
      <w:r>
        <w:rPr>
          <w:rStyle w:val="11"/>
          <w:rFonts w:ascii="仿宋" w:hAnsi="仿宋" w:eastAsia="仿宋"/>
          <w:color w:val="auto"/>
          <w:sz w:val="32"/>
          <w:szCs w:val="32"/>
          <w:u w:val="none"/>
        </w:rPr>
        <w:t>万元。</w:t>
      </w:r>
      <w:r>
        <w:rPr>
          <w:color w:val="auto"/>
          <w:u w:val="none"/>
        </w:rPr>
        <w:fldChar w:fldCharType="end"/>
      </w:r>
    </w:p>
    <w:p>
      <w:pPr>
        <w:keepNext w:val="0"/>
        <w:keepLines w:val="0"/>
        <w:pageBreakBefore w:val="0"/>
        <w:kinsoku/>
        <w:wordWrap/>
        <w:overflowPunct/>
        <w:topLinePunct w:val="0"/>
        <w:autoSpaceDE/>
        <w:autoSpaceDN/>
        <w:bidi w:val="0"/>
        <w:adjustRightInd/>
        <w:snapToGrid/>
        <w:spacing w:line="550" w:lineRule="exact"/>
        <w:ind w:firstLine="640" w:firstLineChars="200"/>
        <w:textAlignment w:val="auto"/>
        <w:rPr>
          <w:color w:val="auto"/>
          <w:u w:val="none"/>
        </w:rPr>
      </w:pPr>
      <w:r>
        <w:rPr>
          <w:rStyle w:val="11"/>
          <w:rFonts w:hint="eastAsia" w:ascii="仿宋" w:hAnsi="仿宋" w:eastAsia="仿宋"/>
          <w:color w:val="auto"/>
          <w:sz w:val="32"/>
          <w:szCs w:val="32"/>
          <w:u w:val="none"/>
        </w:rPr>
        <w:t>按</w:t>
      </w:r>
      <w:r>
        <w:rPr>
          <w:rStyle w:val="11"/>
          <w:rFonts w:hint="eastAsia" w:ascii="仿宋" w:hAnsi="仿宋" w:eastAsia="仿宋"/>
          <w:color w:val="auto"/>
          <w:sz w:val="32"/>
          <w:szCs w:val="32"/>
          <w:u w:val="none"/>
        </w:rPr>
        <w:t>支出经济分类</w:t>
      </w:r>
      <w:r>
        <w:rPr>
          <w:rStyle w:val="11"/>
          <w:rFonts w:hint="eastAsia" w:ascii="仿宋" w:hAnsi="仿宋" w:eastAsia="仿宋"/>
          <w:color w:val="auto"/>
          <w:sz w:val="32"/>
          <w:szCs w:val="32"/>
          <w:u w:val="none"/>
        </w:rPr>
        <w:t>划分：</w:t>
      </w:r>
      <w:r>
        <w:rPr>
          <w:rStyle w:val="11"/>
          <w:rFonts w:ascii="仿宋" w:hAnsi="仿宋" w:eastAsia="仿宋"/>
          <w:color w:val="auto"/>
          <w:sz w:val="32"/>
          <w:szCs w:val="32"/>
          <w:u w:val="none"/>
        </w:rPr>
        <w:fldChar w:fldCharType="begin"/>
      </w:r>
      <w:r>
        <w:rPr>
          <w:rStyle w:val="11"/>
          <w:rFonts w:ascii="仿宋" w:hAnsi="仿宋" w:eastAsia="仿宋"/>
          <w:color w:val="auto"/>
          <w:sz w:val="32"/>
          <w:szCs w:val="32"/>
          <w:u w:val="none"/>
        </w:rPr>
        <w:instrText xml:space="preserve">MERGEFIELD ${page400644146.ds247441498_REP_BGT_T_HC1100002019DXQ01_JJMX}</w:instrText>
      </w:r>
      <w:r>
        <w:rPr>
          <w:rStyle w:val="11"/>
          <w:rFonts w:ascii="仿宋" w:hAnsi="仿宋" w:eastAsia="仿宋"/>
          <w:color w:val="auto"/>
          <w:sz w:val="32"/>
          <w:szCs w:val="32"/>
          <w:u w:val="none"/>
        </w:rPr>
        <w:fldChar w:fldCharType="separate"/>
      </w:r>
      <w:r>
        <w:rPr>
          <w:rStyle w:val="11"/>
          <w:rFonts w:ascii="仿宋" w:hAnsi="仿宋" w:eastAsia="仿宋"/>
          <w:color w:val="auto"/>
          <w:sz w:val="32"/>
          <w:szCs w:val="32"/>
          <w:u w:val="none"/>
        </w:rPr>
        <w:t>工资福利支出</w:t>
      </w:r>
      <w:r>
        <w:rPr>
          <w:rStyle w:val="11"/>
          <w:rFonts w:hint="eastAsia" w:ascii="仿宋" w:hAnsi="仿宋" w:eastAsia="仿宋"/>
          <w:color w:val="auto"/>
          <w:sz w:val="32"/>
          <w:szCs w:val="32"/>
          <w:u w:val="single"/>
          <w:lang w:val="en-US" w:eastAsia="zh-CN"/>
        </w:rPr>
        <w:t>1044.38</w:t>
      </w:r>
      <w:r>
        <w:rPr>
          <w:rStyle w:val="11"/>
          <w:rFonts w:ascii="仿宋" w:hAnsi="仿宋" w:eastAsia="仿宋"/>
          <w:color w:val="auto"/>
          <w:sz w:val="32"/>
          <w:szCs w:val="32"/>
          <w:u w:val="none"/>
        </w:rPr>
        <w:t>万元,较上年预算安排增加</w:t>
      </w:r>
      <w:r>
        <w:rPr>
          <w:rStyle w:val="11"/>
          <w:rFonts w:hint="eastAsia" w:ascii="仿宋" w:hAnsi="仿宋" w:eastAsia="仿宋"/>
          <w:color w:val="auto"/>
          <w:sz w:val="32"/>
          <w:szCs w:val="32"/>
          <w:u w:val="single"/>
          <w:lang w:val="en-US" w:eastAsia="zh-CN"/>
        </w:rPr>
        <w:t>306.75</w:t>
      </w:r>
      <w:r>
        <w:rPr>
          <w:rStyle w:val="11"/>
          <w:rFonts w:ascii="仿宋" w:hAnsi="仿宋" w:eastAsia="仿宋"/>
          <w:color w:val="auto"/>
          <w:sz w:val="32"/>
          <w:szCs w:val="32"/>
          <w:u w:val="none"/>
        </w:rPr>
        <w:t>万元;商品和服务支出</w:t>
      </w:r>
      <w:r>
        <w:rPr>
          <w:rStyle w:val="11"/>
          <w:rFonts w:hint="eastAsia" w:ascii="仿宋" w:hAnsi="仿宋" w:eastAsia="仿宋"/>
          <w:color w:val="auto"/>
          <w:sz w:val="32"/>
          <w:szCs w:val="32"/>
          <w:u w:val="single"/>
          <w:lang w:val="en-US" w:eastAsia="zh-CN"/>
        </w:rPr>
        <w:t>66.55</w:t>
      </w:r>
      <w:r>
        <w:rPr>
          <w:rStyle w:val="11"/>
          <w:rFonts w:ascii="仿宋" w:hAnsi="仿宋" w:eastAsia="仿宋"/>
          <w:color w:val="auto"/>
          <w:sz w:val="32"/>
          <w:szCs w:val="32"/>
          <w:u w:val="none"/>
        </w:rPr>
        <w:t>万元,较上年预算安排增加</w:t>
      </w:r>
      <w:r>
        <w:rPr>
          <w:rStyle w:val="11"/>
          <w:rFonts w:hint="eastAsia" w:ascii="仿宋" w:hAnsi="仿宋" w:eastAsia="仿宋"/>
          <w:color w:val="auto"/>
          <w:sz w:val="32"/>
          <w:szCs w:val="32"/>
          <w:u w:val="single"/>
          <w:lang w:val="en-US" w:eastAsia="zh-CN"/>
        </w:rPr>
        <w:t>44.05</w:t>
      </w:r>
      <w:r>
        <w:rPr>
          <w:rStyle w:val="11"/>
          <w:rFonts w:ascii="仿宋" w:hAnsi="仿宋" w:eastAsia="仿宋"/>
          <w:color w:val="auto"/>
          <w:sz w:val="32"/>
          <w:szCs w:val="32"/>
          <w:u w:val="none"/>
        </w:rPr>
        <w:t>万元;对个人和家庭的补助</w:t>
      </w:r>
      <w:r>
        <w:rPr>
          <w:rStyle w:val="11"/>
          <w:rFonts w:hint="eastAsia" w:ascii="仿宋" w:hAnsi="仿宋" w:eastAsia="仿宋"/>
          <w:color w:val="auto"/>
          <w:sz w:val="32"/>
          <w:szCs w:val="32"/>
          <w:u w:val="single"/>
          <w:lang w:val="en-US" w:eastAsia="zh-CN"/>
        </w:rPr>
        <w:t>0.63</w:t>
      </w:r>
      <w:r>
        <w:rPr>
          <w:rStyle w:val="11"/>
          <w:rFonts w:ascii="仿宋" w:hAnsi="仿宋" w:eastAsia="仿宋"/>
          <w:color w:val="auto"/>
          <w:sz w:val="32"/>
          <w:szCs w:val="32"/>
          <w:u w:val="none"/>
        </w:rPr>
        <w:t>万元,较上年预算安排增加</w:t>
      </w:r>
      <w:r>
        <w:rPr>
          <w:rStyle w:val="11"/>
          <w:rFonts w:hint="eastAsia" w:ascii="仿宋" w:hAnsi="仿宋" w:eastAsia="仿宋"/>
          <w:color w:val="auto"/>
          <w:sz w:val="32"/>
          <w:szCs w:val="32"/>
          <w:u w:val="single"/>
          <w:lang w:val="en-US" w:eastAsia="zh-CN"/>
        </w:rPr>
        <w:t>0.63</w:t>
      </w:r>
      <w:r>
        <w:rPr>
          <w:rStyle w:val="11"/>
          <w:rFonts w:ascii="仿宋" w:hAnsi="仿宋" w:eastAsia="仿宋"/>
          <w:color w:val="auto"/>
          <w:sz w:val="32"/>
          <w:szCs w:val="32"/>
          <w:u w:val="none"/>
        </w:rPr>
        <w:t>万元;资本性支出</w:t>
      </w:r>
      <w:r>
        <w:rPr>
          <w:rStyle w:val="11"/>
          <w:rFonts w:hint="eastAsia" w:ascii="仿宋" w:hAnsi="仿宋" w:eastAsia="仿宋"/>
          <w:color w:val="auto"/>
          <w:sz w:val="32"/>
          <w:szCs w:val="32"/>
          <w:u w:val="none"/>
          <w:lang w:val="en-US" w:eastAsia="zh-CN"/>
        </w:rPr>
        <w:t>7.7</w:t>
      </w:r>
      <w:r>
        <w:rPr>
          <w:rStyle w:val="11"/>
          <w:rFonts w:ascii="仿宋" w:hAnsi="仿宋" w:eastAsia="仿宋"/>
          <w:color w:val="auto"/>
          <w:sz w:val="32"/>
          <w:szCs w:val="32"/>
          <w:u w:val="none"/>
        </w:rPr>
        <w:t>万元,较上年预算安排增加</w:t>
      </w:r>
      <w:r>
        <w:rPr>
          <w:rStyle w:val="11"/>
          <w:rFonts w:hint="eastAsia" w:ascii="仿宋" w:hAnsi="仿宋" w:eastAsia="仿宋"/>
          <w:color w:val="auto"/>
          <w:sz w:val="32"/>
          <w:szCs w:val="32"/>
          <w:u w:val="single"/>
          <w:lang w:val="en-US" w:eastAsia="zh-CN"/>
        </w:rPr>
        <w:t>7.7</w:t>
      </w:r>
      <w:r>
        <w:rPr>
          <w:rStyle w:val="11"/>
          <w:rFonts w:ascii="仿宋" w:hAnsi="仿宋" w:eastAsia="仿宋"/>
          <w:color w:val="auto"/>
          <w:sz w:val="32"/>
          <w:szCs w:val="32"/>
          <w:u w:val="none"/>
        </w:rPr>
        <w:t>万元。</w:t>
      </w:r>
      <w:r>
        <w:rPr>
          <w:color w:val="auto"/>
          <w:u w:val="none"/>
        </w:rPr>
        <w:fldChar w:fldCharType="end"/>
      </w:r>
    </w:p>
    <w:p>
      <w:pPr>
        <w:keepNext w:val="0"/>
        <w:keepLines w:val="0"/>
        <w:pageBreakBefore w:val="0"/>
        <w:kinsoku/>
        <w:wordWrap/>
        <w:overflowPunct/>
        <w:topLinePunct w:val="0"/>
        <w:autoSpaceDE/>
        <w:autoSpaceDN/>
        <w:bidi w:val="0"/>
        <w:adjustRightInd/>
        <w:snapToGrid/>
        <w:spacing w:line="550" w:lineRule="exact"/>
        <w:ind w:firstLine="643" w:firstLineChars="200"/>
        <w:textAlignment w:val="auto"/>
        <w:rPr>
          <w:rStyle w:val="11"/>
          <w:rFonts w:ascii="Adobe 仿宋 Std R" w:hAnsi="Adobe 仿宋 Std R" w:eastAsia="Adobe 仿宋 Std R"/>
          <w:b/>
          <w:color w:val="auto"/>
          <w:sz w:val="32"/>
          <w:szCs w:val="32"/>
          <w:u w:val="none"/>
        </w:rPr>
      </w:pPr>
      <w:r>
        <w:rPr>
          <w:rStyle w:val="11"/>
          <w:rFonts w:hint="eastAsia" w:ascii="Adobe 仿宋 Std R" w:hAnsi="Adobe 仿宋 Std R" w:eastAsia="Adobe 仿宋 Std R"/>
          <w:b/>
          <w:color w:val="auto"/>
          <w:sz w:val="32"/>
          <w:szCs w:val="32"/>
          <w:u w:val="none"/>
        </w:rPr>
        <w:t>(三)财政拨款支出情况</w:t>
      </w:r>
    </w:p>
    <w:p>
      <w:pPr>
        <w:keepNext w:val="0"/>
        <w:keepLines w:val="0"/>
        <w:pageBreakBefore w:val="0"/>
        <w:widowControl/>
        <w:kinsoku/>
        <w:wordWrap/>
        <w:overflowPunct/>
        <w:topLinePunct w:val="0"/>
        <w:autoSpaceDE/>
        <w:autoSpaceDN/>
        <w:bidi w:val="0"/>
        <w:adjustRightInd/>
        <w:snapToGrid/>
        <w:spacing w:line="550" w:lineRule="exact"/>
        <w:ind w:firstLine="640" w:firstLineChars="200"/>
        <w:textAlignment w:val="auto"/>
        <w:rPr>
          <w:rFonts w:hint="eastAsia" w:ascii="仿宋" w:hAnsi="仿宋" w:cs="Times New Roman" w:eastAsiaTheme="minorEastAsia"/>
          <w:color w:val="auto"/>
          <w:kern w:val="0"/>
          <w:sz w:val="32"/>
          <w:szCs w:val="32"/>
          <w:u w:val="none"/>
          <w:lang w:eastAsia="zh-CN"/>
        </w:rPr>
      </w:pPr>
      <w:r>
        <w:rPr>
          <w:rStyle w:val="11"/>
          <w:rFonts w:hint="eastAsia" w:ascii="仿宋" w:hAnsi="仿宋" w:eastAsia="仿宋"/>
          <w:color w:val="auto"/>
          <w:sz w:val="32"/>
          <w:szCs w:val="32"/>
          <w:u w:val="none"/>
        </w:rPr>
        <w:t>2</w:t>
      </w:r>
      <w:r>
        <w:rPr>
          <w:rStyle w:val="11"/>
          <w:rFonts w:ascii="仿宋" w:hAnsi="仿宋" w:eastAsia="仿宋"/>
          <w:color w:val="auto"/>
          <w:sz w:val="32"/>
          <w:szCs w:val="32"/>
          <w:u w:val="none"/>
        </w:rPr>
        <w:t>02</w:t>
      </w:r>
      <w:r>
        <w:rPr>
          <w:rStyle w:val="11"/>
          <w:rFonts w:hint="eastAsia" w:ascii="仿宋" w:hAnsi="仿宋" w:eastAsia="仿宋"/>
          <w:color w:val="auto"/>
          <w:sz w:val="32"/>
          <w:szCs w:val="32"/>
          <w:u w:val="none"/>
          <w:lang w:val="en-US" w:eastAsia="zh-CN"/>
        </w:rPr>
        <w:t>4</w:t>
      </w:r>
      <w:r>
        <w:rPr>
          <w:rStyle w:val="11"/>
          <w:rFonts w:hint="eastAsia" w:ascii="仿宋" w:hAnsi="仿宋" w:eastAsia="仿宋"/>
          <w:color w:val="auto"/>
          <w:sz w:val="32"/>
          <w:szCs w:val="32"/>
          <w:u w:val="none"/>
        </w:rPr>
        <w:t>年</w:t>
      </w:r>
      <w:r>
        <w:rPr>
          <w:rStyle w:val="11"/>
          <w:rFonts w:hint="eastAsia" w:ascii="仿宋" w:hAnsi="仿宋" w:eastAsia="仿宋"/>
          <w:color w:val="auto"/>
          <w:sz w:val="32"/>
          <w:szCs w:val="32"/>
          <w:u w:val="none"/>
          <w:lang w:eastAsia="zh-CN"/>
        </w:rPr>
        <w:t>庐山茶科所</w:t>
      </w:r>
      <w:r>
        <w:rPr>
          <w:rStyle w:val="11"/>
          <w:rFonts w:ascii="仿宋" w:hAnsi="仿宋" w:eastAsia="仿宋"/>
          <w:color w:val="auto"/>
          <w:sz w:val="32"/>
          <w:szCs w:val="32"/>
          <w:u w:val="none"/>
        </w:rPr>
        <w:fldChar w:fldCharType="begin"/>
      </w:r>
      <w:r>
        <w:rPr>
          <w:rStyle w:val="11"/>
          <w:rFonts w:ascii="仿宋" w:hAnsi="仿宋" w:eastAsia="仿宋"/>
          <w:color w:val="auto"/>
          <w:sz w:val="32"/>
          <w:szCs w:val="32"/>
          <w:u w:val="none"/>
        </w:rPr>
        <w:instrText xml:space="preserve">MERGEFIELD ${page400644146.ds215660413_REP_BGT_T_HC1100002019_DXQ02_S_CBXJ}</w:instrText>
      </w:r>
      <w:r>
        <w:rPr>
          <w:rStyle w:val="11"/>
          <w:rFonts w:ascii="仿宋" w:hAnsi="仿宋" w:eastAsia="仿宋"/>
          <w:color w:val="auto"/>
          <w:sz w:val="32"/>
          <w:szCs w:val="32"/>
          <w:u w:val="none"/>
        </w:rPr>
        <w:fldChar w:fldCharType="separate"/>
      </w:r>
      <w:r>
        <w:rPr>
          <w:rStyle w:val="11"/>
          <w:rFonts w:ascii="仿宋" w:hAnsi="仿宋" w:eastAsia="仿宋"/>
          <w:color w:val="auto"/>
          <w:sz w:val="32"/>
          <w:szCs w:val="32"/>
          <w:u w:val="none"/>
        </w:rPr>
        <w:t>财政拨款支出预算总额</w:t>
      </w:r>
      <w:r>
        <w:rPr>
          <w:rStyle w:val="11"/>
          <w:rFonts w:hint="eastAsia" w:ascii="仿宋" w:hAnsi="仿宋" w:eastAsia="仿宋"/>
          <w:color w:val="auto"/>
          <w:sz w:val="32"/>
          <w:szCs w:val="32"/>
          <w:u w:val="single"/>
          <w:lang w:val="en-US" w:eastAsia="zh-CN"/>
        </w:rPr>
        <w:t>1230.48</w:t>
      </w:r>
      <w:r>
        <w:rPr>
          <w:rStyle w:val="11"/>
          <w:rFonts w:ascii="仿宋" w:hAnsi="仿宋" w:eastAsia="仿宋"/>
          <w:color w:val="auto"/>
          <w:sz w:val="32"/>
          <w:szCs w:val="32"/>
          <w:u w:val="none"/>
        </w:rPr>
        <w:t>万元,较上年预算安排增加</w:t>
      </w:r>
      <w:r>
        <w:rPr>
          <w:rStyle w:val="11"/>
          <w:rFonts w:hint="eastAsia" w:ascii="仿宋" w:hAnsi="仿宋" w:eastAsia="仿宋"/>
          <w:color w:val="auto"/>
          <w:sz w:val="32"/>
          <w:szCs w:val="32"/>
          <w:u w:val="single"/>
          <w:lang w:val="en-US" w:eastAsia="zh-CN"/>
        </w:rPr>
        <w:t>436.72</w:t>
      </w:r>
      <w:r>
        <w:rPr>
          <w:rStyle w:val="11"/>
          <w:rFonts w:ascii="仿宋" w:hAnsi="仿宋" w:eastAsia="仿宋"/>
          <w:color w:val="auto"/>
          <w:sz w:val="32"/>
          <w:szCs w:val="32"/>
          <w:u w:val="none"/>
        </w:rPr>
        <w:t>万元</w:t>
      </w:r>
      <w:r>
        <w:rPr>
          <w:color w:val="auto"/>
          <w:u w:val="none"/>
        </w:rPr>
        <w:fldChar w:fldCharType="end"/>
      </w:r>
      <w:r>
        <w:rPr>
          <w:rFonts w:hint="eastAsia" w:ascii="仿宋" w:hAnsi="仿宋" w:eastAsia="仿宋" w:cs="Times New Roman"/>
          <w:color w:val="auto"/>
          <w:kern w:val="0"/>
          <w:sz w:val="32"/>
          <w:szCs w:val="32"/>
          <w:lang w:val="en-US" w:eastAsia="zh-CN"/>
        </w:rPr>
        <w:t>（增加主要原因：是本年度按全部补助标准编制预算，上年度按部分补助标准编制预算）。</w:t>
      </w:r>
    </w:p>
    <w:p>
      <w:pPr>
        <w:keepNext w:val="0"/>
        <w:keepLines w:val="0"/>
        <w:pageBreakBefore w:val="0"/>
        <w:kinsoku/>
        <w:wordWrap/>
        <w:overflowPunct/>
        <w:topLinePunct w:val="0"/>
        <w:autoSpaceDE/>
        <w:autoSpaceDN/>
        <w:bidi w:val="0"/>
        <w:adjustRightInd/>
        <w:snapToGrid/>
        <w:spacing w:line="550" w:lineRule="exact"/>
        <w:ind w:firstLine="640" w:firstLineChars="200"/>
        <w:textAlignment w:val="auto"/>
        <w:rPr>
          <w:rStyle w:val="11"/>
          <w:rFonts w:ascii="仿宋" w:hAnsi="仿宋" w:eastAsia="仿宋"/>
          <w:color w:val="auto"/>
          <w:sz w:val="32"/>
          <w:szCs w:val="32"/>
          <w:u w:val="none"/>
        </w:rPr>
      </w:pPr>
      <w:r>
        <w:rPr>
          <w:rStyle w:val="11"/>
          <w:rFonts w:hint="eastAsia" w:ascii="仿宋" w:hAnsi="仿宋" w:eastAsia="仿宋"/>
          <w:color w:val="auto"/>
          <w:sz w:val="32"/>
          <w:szCs w:val="32"/>
          <w:u w:val="none"/>
        </w:rPr>
        <w:t>按</w:t>
      </w:r>
      <w:r>
        <w:rPr>
          <w:rStyle w:val="11"/>
          <w:rFonts w:hint="eastAsia" w:ascii="仿宋" w:hAnsi="仿宋" w:eastAsia="仿宋"/>
          <w:color w:val="auto"/>
          <w:sz w:val="32"/>
          <w:szCs w:val="32"/>
          <w:u w:val="none"/>
        </w:rPr>
        <w:t>支出功能科目</w:t>
      </w:r>
      <w:r>
        <w:rPr>
          <w:rStyle w:val="11"/>
          <w:rFonts w:hint="eastAsia" w:ascii="仿宋" w:hAnsi="仿宋" w:eastAsia="仿宋"/>
          <w:color w:val="auto"/>
          <w:sz w:val="32"/>
          <w:szCs w:val="32"/>
          <w:u w:val="none"/>
        </w:rPr>
        <w:t>划分：</w:t>
      </w:r>
      <w:r>
        <w:rPr>
          <w:rStyle w:val="11"/>
          <w:rFonts w:ascii="仿宋" w:hAnsi="仿宋" w:eastAsia="仿宋"/>
          <w:color w:val="auto"/>
          <w:sz w:val="32"/>
          <w:szCs w:val="32"/>
          <w:u w:val="none"/>
        </w:rPr>
        <w:fldChar w:fldCharType="begin"/>
      </w:r>
      <w:r>
        <w:rPr>
          <w:rStyle w:val="11"/>
          <w:rFonts w:ascii="仿宋" w:hAnsi="仿宋" w:eastAsia="仿宋"/>
          <w:color w:val="auto"/>
          <w:sz w:val="32"/>
          <w:szCs w:val="32"/>
          <w:u w:val="none"/>
        </w:rPr>
        <w:instrText xml:space="preserve">MERGEFIELD ${page400644146.ds247441498_REP_BGT_T_HC1100002019DXQ01_GNCBMX}</w:instrText>
      </w:r>
      <w:r>
        <w:rPr>
          <w:rStyle w:val="11"/>
          <w:rFonts w:ascii="仿宋" w:hAnsi="仿宋" w:eastAsia="仿宋"/>
          <w:color w:val="auto"/>
          <w:sz w:val="32"/>
          <w:szCs w:val="32"/>
          <w:u w:val="none"/>
        </w:rPr>
        <w:fldChar w:fldCharType="separate"/>
      </w:r>
      <w:r>
        <w:rPr>
          <w:rStyle w:val="11"/>
          <w:rFonts w:ascii="仿宋" w:hAnsi="仿宋" w:eastAsia="仿宋"/>
          <w:color w:val="auto"/>
          <w:sz w:val="32"/>
          <w:szCs w:val="32"/>
          <w:u w:val="none"/>
        </w:rPr>
        <w:t>一般公共服务支出</w:t>
      </w:r>
      <w:r>
        <w:rPr>
          <w:rStyle w:val="11"/>
          <w:rFonts w:hint="eastAsia" w:ascii="仿宋" w:hAnsi="仿宋" w:eastAsia="仿宋"/>
          <w:color w:val="auto"/>
          <w:sz w:val="32"/>
          <w:szCs w:val="32"/>
          <w:u w:val="single"/>
          <w:lang w:val="en-US" w:eastAsia="zh-CN"/>
        </w:rPr>
        <w:t>0</w:t>
      </w:r>
      <w:r>
        <w:rPr>
          <w:rStyle w:val="11"/>
          <w:rFonts w:ascii="仿宋" w:hAnsi="仿宋" w:eastAsia="仿宋"/>
          <w:color w:val="auto"/>
          <w:sz w:val="32"/>
          <w:szCs w:val="32"/>
          <w:u w:val="none"/>
        </w:rPr>
        <w:t>万元,较上年预算安排增加</w:t>
      </w:r>
      <w:r>
        <w:rPr>
          <w:rStyle w:val="11"/>
          <w:rFonts w:hint="eastAsia" w:ascii="仿宋" w:hAnsi="仿宋" w:eastAsia="仿宋"/>
          <w:color w:val="auto"/>
          <w:sz w:val="32"/>
          <w:szCs w:val="32"/>
          <w:u w:val="single"/>
          <w:lang w:val="en-US" w:eastAsia="zh-CN"/>
        </w:rPr>
        <w:t>0</w:t>
      </w:r>
      <w:r>
        <w:rPr>
          <w:rStyle w:val="11"/>
          <w:rFonts w:ascii="仿宋" w:hAnsi="仿宋" w:eastAsia="仿宋"/>
          <w:color w:val="auto"/>
          <w:sz w:val="32"/>
          <w:szCs w:val="32"/>
          <w:u w:val="none"/>
        </w:rPr>
        <w:t>万元</w:t>
      </w:r>
      <w:r>
        <w:rPr>
          <w:rStyle w:val="11"/>
          <w:rFonts w:hint="eastAsia" w:ascii="仿宋" w:hAnsi="仿宋" w:eastAsia="仿宋"/>
          <w:color w:val="auto"/>
          <w:sz w:val="32"/>
          <w:szCs w:val="32"/>
          <w:u w:val="none"/>
          <w:lang w:eastAsia="zh-CN"/>
        </w:rPr>
        <w:t>；</w:t>
      </w:r>
      <w:r>
        <w:rPr>
          <w:rStyle w:val="11"/>
          <w:rFonts w:ascii="仿宋" w:hAnsi="仿宋" w:eastAsia="仿宋"/>
          <w:color w:val="auto"/>
          <w:sz w:val="32"/>
          <w:szCs w:val="32"/>
          <w:u w:val="none"/>
        </w:rPr>
        <w:fldChar w:fldCharType="begin"/>
      </w:r>
      <w:r>
        <w:rPr>
          <w:rStyle w:val="11"/>
          <w:rFonts w:ascii="仿宋" w:hAnsi="仿宋" w:eastAsia="仿宋"/>
          <w:color w:val="auto"/>
          <w:sz w:val="32"/>
          <w:szCs w:val="32"/>
          <w:u w:val="none"/>
        </w:rPr>
        <w:instrText xml:space="preserve">MERGEFIELD ${page400644146.ds247441498_REP_BGT_T_HC1100002019DXQ01_GNZJMX}</w:instrText>
      </w:r>
      <w:r>
        <w:rPr>
          <w:rStyle w:val="11"/>
          <w:rFonts w:ascii="仿宋" w:hAnsi="仿宋" w:eastAsia="仿宋"/>
          <w:color w:val="auto"/>
          <w:sz w:val="32"/>
          <w:szCs w:val="32"/>
          <w:u w:val="none"/>
        </w:rPr>
        <w:fldChar w:fldCharType="separate"/>
      </w:r>
      <w:r>
        <w:rPr>
          <w:rStyle w:val="11"/>
          <w:rFonts w:ascii="仿宋" w:hAnsi="仿宋" w:eastAsia="仿宋"/>
          <w:color w:val="auto"/>
          <w:sz w:val="32"/>
          <w:szCs w:val="32"/>
          <w:u w:val="none"/>
        </w:rPr>
        <w:t>科学技术支出</w:t>
      </w:r>
      <w:r>
        <w:rPr>
          <w:rFonts w:hint="eastAsia" w:ascii="仿宋" w:hAnsi="仿宋" w:eastAsia="仿宋" w:cs="Times New Roman"/>
          <w:color w:val="auto"/>
          <w:kern w:val="0"/>
          <w:sz w:val="32"/>
          <w:szCs w:val="32"/>
          <w:u w:val="single"/>
          <w:lang w:val="en-US" w:eastAsia="zh-CN"/>
        </w:rPr>
        <w:t>1530.99</w:t>
      </w:r>
      <w:r>
        <w:rPr>
          <w:rStyle w:val="11"/>
          <w:rFonts w:ascii="仿宋" w:hAnsi="仿宋" w:eastAsia="仿宋"/>
          <w:color w:val="auto"/>
          <w:sz w:val="32"/>
          <w:szCs w:val="32"/>
          <w:u w:val="none"/>
        </w:rPr>
        <w:t>万元,较上年预算安排</w:t>
      </w:r>
      <w:r>
        <w:rPr>
          <w:rStyle w:val="11"/>
          <w:rFonts w:hint="eastAsia" w:ascii="仿宋" w:hAnsi="仿宋" w:eastAsia="仿宋"/>
          <w:color w:val="auto"/>
          <w:sz w:val="32"/>
          <w:szCs w:val="32"/>
          <w:u w:val="none"/>
          <w:lang w:eastAsia="zh-CN"/>
        </w:rPr>
        <w:t>增加</w:t>
      </w:r>
      <w:r>
        <w:rPr>
          <w:rStyle w:val="11"/>
          <w:rFonts w:hint="eastAsia" w:ascii="仿宋" w:hAnsi="仿宋" w:eastAsia="仿宋"/>
          <w:color w:val="auto"/>
          <w:sz w:val="32"/>
          <w:szCs w:val="32"/>
          <w:u w:val="single"/>
          <w:lang w:val="en-US" w:eastAsia="zh-CN"/>
        </w:rPr>
        <w:t>979.08</w:t>
      </w:r>
      <w:r>
        <w:rPr>
          <w:rStyle w:val="11"/>
          <w:rFonts w:ascii="仿宋" w:hAnsi="仿宋" w:eastAsia="仿宋"/>
          <w:color w:val="auto"/>
          <w:sz w:val="32"/>
          <w:szCs w:val="32"/>
          <w:u w:val="none"/>
        </w:rPr>
        <w:t>万元</w:t>
      </w:r>
      <w:r>
        <w:rPr>
          <w:rStyle w:val="11"/>
          <w:rFonts w:hint="eastAsia" w:ascii="仿宋" w:hAnsi="仿宋" w:eastAsia="仿宋"/>
          <w:color w:val="auto"/>
          <w:sz w:val="32"/>
          <w:szCs w:val="32"/>
          <w:u w:val="none"/>
          <w:lang w:eastAsia="zh-CN"/>
        </w:rPr>
        <w:t>；社会保障和就业支出</w:t>
      </w:r>
      <w:r>
        <w:rPr>
          <w:rStyle w:val="11"/>
          <w:rFonts w:hint="eastAsia" w:ascii="仿宋" w:hAnsi="仿宋" w:eastAsia="仿宋"/>
          <w:color w:val="auto"/>
          <w:sz w:val="32"/>
          <w:szCs w:val="32"/>
          <w:u w:val="single"/>
          <w:lang w:val="en-US" w:eastAsia="zh-CN"/>
        </w:rPr>
        <w:t>130.68</w:t>
      </w:r>
      <w:r>
        <w:rPr>
          <w:rStyle w:val="11"/>
          <w:rFonts w:hint="eastAsia" w:ascii="仿宋" w:hAnsi="仿宋" w:eastAsia="仿宋"/>
          <w:color w:val="auto"/>
          <w:sz w:val="32"/>
          <w:szCs w:val="32"/>
          <w:u w:val="none"/>
          <w:lang w:val="en-US" w:eastAsia="zh-CN"/>
        </w:rPr>
        <w:t>万元，较上年预算安排增加</w:t>
      </w:r>
      <w:r>
        <w:rPr>
          <w:rStyle w:val="11"/>
          <w:rFonts w:hint="eastAsia" w:ascii="仿宋" w:hAnsi="仿宋" w:eastAsia="仿宋"/>
          <w:color w:val="auto"/>
          <w:sz w:val="32"/>
          <w:szCs w:val="32"/>
          <w:u w:val="single"/>
          <w:lang w:val="en-US" w:eastAsia="zh-CN"/>
        </w:rPr>
        <w:t>8.54</w:t>
      </w:r>
      <w:r>
        <w:rPr>
          <w:rStyle w:val="11"/>
          <w:rFonts w:hint="eastAsia" w:ascii="仿宋" w:hAnsi="仿宋" w:eastAsia="仿宋"/>
          <w:color w:val="auto"/>
          <w:sz w:val="32"/>
          <w:szCs w:val="32"/>
          <w:u w:val="none"/>
          <w:lang w:val="en-US" w:eastAsia="zh-CN"/>
        </w:rPr>
        <w:t>万元；</w:t>
      </w:r>
      <w:r>
        <w:rPr>
          <w:rStyle w:val="11"/>
          <w:rFonts w:ascii="仿宋" w:hAnsi="仿宋" w:eastAsia="仿宋"/>
          <w:color w:val="auto"/>
          <w:sz w:val="32"/>
          <w:szCs w:val="32"/>
          <w:u w:val="none"/>
        </w:rPr>
        <w:t>卫生健康支出</w:t>
      </w:r>
      <w:r>
        <w:rPr>
          <w:rStyle w:val="11"/>
          <w:rFonts w:hint="eastAsia" w:ascii="仿宋" w:hAnsi="仿宋" w:eastAsia="仿宋"/>
          <w:color w:val="auto"/>
          <w:sz w:val="32"/>
          <w:szCs w:val="32"/>
          <w:u w:val="single"/>
          <w:lang w:val="en-US" w:eastAsia="zh-CN"/>
        </w:rPr>
        <w:t>55.46</w:t>
      </w:r>
      <w:r>
        <w:rPr>
          <w:rStyle w:val="11"/>
          <w:rFonts w:ascii="仿宋" w:hAnsi="仿宋" w:eastAsia="仿宋"/>
          <w:color w:val="auto"/>
          <w:sz w:val="32"/>
          <w:szCs w:val="32"/>
          <w:u w:val="none"/>
        </w:rPr>
        <w:t>万元,较上年预算安排增加</w:t>
      </w:r>
      <w:r>
        <w:rPr>
          <w:rStyle w:val="11"/>
          <w:rFonts w:hint="eastAsia" w:ascii="仿宋" w:hAnsi="仿宋" w:eastAsia="仿宋"/>
          <w:color w:val="auto"/>
          <w:sz w:val="32"/>
          <w:szCs w:val="32"/>
          <w:u w:val="single"/>
          <w:lang w:val="en-US" w:eastAsia="zh-CN"/>
        </w:rPr>
        <w:t>11.78</w:t>
      </w:r>
      <w:r>
        <w:rPr>
          <w:rStyle w:val="11"/>
          <w:rFonts w:ascii="仿宋" w:hAnsi="仿宋" w:eastAsia="仿宋"/>
          <w:color w:val="auto"/>
          <w:sz w:val="32"/>
          <w:szCs w:val="32"/>
          <w:u w:val="none"/>
        </w:rPr>
        <w:t>万元;住房保障支出</w:t>
      </w:r>
      <w:r>
        <w:rPr>
          <w:rStyle w:val="11"/>
          <w:rFonts w:hint="eastAsia" w:ascii="仿宋" w:hAnsi="仿宋" w:eastAsia="仿宋"/>
          <w:color w:val="auto"/>
          <w:sz w:val="32"/>
          <w:szCs w:val="32"/>
          <w:u w:val="single"/>
          <w:lang w:val="en-US" w:eastAsia="zh-CN"/>
        </w:rPr>
        <w:t>71.57</w:t>
      </w:r>
      <w:r>
        <w:rPr>
          <w:rStyle w:val="11"/>
          <w:rFonts w:ascii="仿宋" w:hAnsi="仿宋" w:eastAsia="仿宋"/>
          <w:color w:val="auto"/>
          <w:sz w:val="32"/>
          <w:szCs w:val="32"/>
          <w:u w:val="none"/>
        </w:rPr>
        <w:t>万元,较上年预算安减少</w:t>
      </w:r>
      <w:r>
        <w:rPr>
          <w:rStyle w:val="11"/>
          <w:rFonts w:hint="eastAsia" w:ascii="仿宋" w:hAnsi="仿宋" w:eastAsia="仿宋"/>
          <w:color w:val="auto"/>
          <w:sz w:val="32"/>
          <w:szCs w:val="32"/>
          <w:u w:val="single"/>
          <w:lang w:val="en-US" w:eastAsia="zh-CN"/>
        </w:rPr>
        <w:t>4.46</w:t>
      </w:r>
      <w:r>
        <w:rPr>
          <w:rStyle w:val="11"/>
          <w:rFonts w:ascii="仿宋" w:hAnsi="仿宋" w:eastAsia="仿宋"/>
          <w:color w:val="auto"/>
          <w:sz w:val="32"/>
          <w:szCs w:val="32"/>
          <w:u w:val="none"/>
        </w:rPr>
        <w:t>万元。</w:t>
      </w:r>
      <w:r>
        <w:rPr>
          <w:color w:val="auto"/>
          <w:u w:val="none"/>
        </w:rPr>
        <w:fldChar w:fldCharType="end"/>
      </w:r>
      <w:r>
        <w:rPr>
          <w:color w:val="auto"/>
          <w:u w:val="none"/>
        </w:rPr>
        <w:fldChar w:fldCharType="end"/>
      </w:r>
    </w:p>
    <w:p>
      <w:pPr>
        <w:keepNext w:val="0"/>
        <w:keepLines w:val="0"/>
        <w:pageBreakBefore w:val="0"/>
        <w:kinsoku/>
        <w:wordWrap/>
        <w:overflowPunct/>
        <w:topLinePunct w:val="0"/>
        <w:autoSpaceDE/>
        <w:autoSpaceDN/>
        <w:bidi w:val="0"/>
        <w:adjustRightInd/>
        <w:snapToGrid/>
        <w:spacing w:line="550" w:lineRule="exact"/>
        <w:ind w:firstLine="640" w:firstLineChars="200"/>
        <w:textAlignment w:val="auto"/>
        <w:rPr>
          <w:color w:val="auto"/>
          <w:u w:val="none"/>
        </w:rPr>
      </w:pPr>
      <w:r>
        <w:rPr>
          <w:rStyle w:val="11"/>
          <w:rFonts w:hint="eastAsia" w:ascii="仿宋" w:hAnsi="仿宋" w:eastAsia="仿宋"/>
          <w:color w:val="auto"/>
          <w:sz w:val="32"/>
          <w:szCs w:val="32"/>
          <w:u w:val="none"/>
        </w:rPr>
        <w:t>按</w:t>
      </w:r>
      <w:r>
        <w:rPr>
          <w:rStyle w:val="11"/>
          <w:rFonts w:hint="eastAsia" w:ascii="仿宋" w:hAnsi="仿宋" w:eastAsia="仿宋"/>
          <w:color w:val="auto"/>
          <w:sz w:val="32"/>
          <w:szCs w:val="32"/>
          <w:u w:val="none"/>
        </w:rPr>
        <w:t>支出项目类别</w:t>
      </w:r>
      <w:r>
        <w:rPr>
          <w:rStyle w:val="11"/>
          <w:rFonts w:hint="eastAsia" w:ascii="仿宋" w:hAnsi="仿宋" w:eastAsia="仿宋"/>
          <w:color w:val="auto"/>
          <w:sz w:val="32"/>
          <w:szCs w:val="32"/>
          <w:u w:val="none"/>
        </w:rPr>
        <w:t>划分：</w:t>
      </w:r>
      <w:r>
        <w:rPr>
          <w:rStyle w:val="11"/>
          <w:rFonts w:ascii="仿宋" w:hAnsi="仿宋" w:eastAsia="仿宋"/>
          <w:color w:val="auto"/>
          <w:sz w:val="32"/>
          <w:szCs w:val="32"/>
          <w:u w:val="none"/>
        </w:rPr>
        <w:fldChar w:fldCharType="begin"/>
      </w:r>
      <w:r>
        <w:rPr>
          <w:rStyle w:val="11"/>
          <w:rFonts w:ascii="仿宋" w:hAnsi="仿宋" w:eastAsia="仿宋"/>
          <w:color w:val="auto"/>
          <w:sz w:val="32"/>
          <w:szCs w:val="32"/>
          <w:u w:val="none"/>
        </w:rPr>
        <w:instrText xml:space="preserve">MERGEFIELD ${page400644146.ds215660413_REP_BGT_T_HC1100002019_DXQ02_JBZCQK}</w:instrText>
      </w:r>
      <w:r>
        <w:rPr>
          <w:rStyle w:val="11"/>
          <w:rFonts w:ascii="仿宋" w:hAnsi="仿宋" w:eastAsia="仿宋"/>
          <w:color w:val="auto"/>
          <w:sz w:val="32"/>
          <w:szCs w:val="32"/>
          <w:u w:val="none"/>
        </w:rPr>
        <w:fldChar w:fldCharType="separate"/>
      </w:r>
      <w:r>
        <w:rPr>
          <w:rStyle w:val="11"/>
          <w:rFonts w:ascii="仿宋" w:hAnsi="仿宋" w:eastAsia="仿宋"/>
          <w:color w:val="auto"/>
          <w:sz w:val="32"/>
          <w:szCs w:val="32"/>
          <w:u w:val="none"/>
        </w:rPr>
        <w:t>基本支出</w:t>
      </w:r>
      <w:r>
        <w:rPr>
          <w:rStyle w:val="11"/>
          <w:rFonts w:hint="eastAsia" w:ascii="仿宋" w:hAnsi="仿宋" w:eastAsia="仿宋"/>
          <w:color w:val="auto"/>
          <w:sz w:val="32"/>
          <w:szCs w:val="32"/>
          <w:u w:val="single"/>
          <w:lang w:val="en-US" w:eastAsia="zh-CN"/>
        </w:rPr>
        <w:t>1119.26</w:t>
      </w:r>
      <w:r>
        <w:rPr>
          <w:rStyle w:val="11"/>
          <w:rFonts w:ascii="仿宋" w:hAnsi="仿宋" w:eastAsia="仿宋"/>
          <w:color w:val="auto"/>
          <w:sz w:val="32"/>
          <w:szCs w:val="32"/>
          <w:u w:val="none"/>
        </w:rPr>
        <w:t>万元,较上年预算安排增加</w:t>
      </w:r>
      <w:r>
        <w:rPr>
          <w:rStyle w:val="11"/>
          <w:rFonts w:hint="eastAsia" w:ascii="仿宋" w:hAnsi="仿宋" w:eastAsia="仿宋"/>
          <w:color w:val="auto"/>
          <w:sz w:val="32"/>
          <w:szCs w:val="32"/>
          <w:u w:val="single"/>
          <w:lang w:val="en-US" w:eastAsia="zh-CN"/>
        </w:rPr>
        <w:t>359.13</w:t>
      </w:r>
      <w:r>
        <w:rPr>
          <w:rStyle w:val="11"/>
          <w:rFonts w:ascii="仿宋" w:hAnsi="仿宋" w:eastAsia="仿宋"/>
          <w:color w:val="auto"/>
          <w:sz w:val="32"/>
          <w:szCs w:val="32"/>
          <w:u w:val="none"/>
        </w:rPr>
        <w:t>万元;其中：工资福利支出</w:t>
      </w:r>
      <w:r>
        <w:rPr>
          <w:rStyle w:val="11"/>
          <w:rFonts w:hint="eastAsia" w:ascii="仿宋" w:hAnsi="仿宋" w:eastAsia="仿宋"/>
          <w:color w:val="auto"/>
          <w:sz w:val="32"/>
          <w:szCs w:val="32"/>
          <w:u w:val="single"/>
          <w:lang w:val="en-US" w:eastAsia="zh-CN"/>
        </w:rPr>
        <w:t>1044.38</w:t>
      </w:r>
      <w:r>
        <w:rPr>
          <w:rStyle w:val="11"/>
          <w:rFonts w:ascii="仿宋" w:hAnsi="仿宋" w:eastAsia="仿宋"/>
          <w:color w:val="auto"/>
          <w:sz w:val="32"/>
          <w:szCs w:val="32"/>
          <w:u w:val="none"/>
        </w:rPr>
        <w:t>万元,商品和服务支出</w:t>
      </w:r>
      <w:r>
        <w:rPr>
          <w:rStyle w:val="11"/>
          <w:rFonts w:hint="eastAsia" w:ascii="仿宋" w:hAnsi="仿宋" w:eastAsia="仿宋"/>
          <w:color w:val="auto"/>
          <w:sz w:val="32"/>
          <w:szCs w:val="32"/>
          <w:u w:val="single"/>
          <w:lang w:val="en-US" w:eastAsia="zh-CN"/>
        </w:rPr>
        <w:t>66.55</w:t>
      </w:r>
      <w:r>
        <w:rPr>
          <w:rStyle w:val="11"/>
          <w:rFonts w:ascii="仿宋" w:hAnsi="仿宋" w:eastAsia="仿宋"/>
          <w:color w:val="auto"/>
          <w:sz w:val="32"/>
          <w:szCs w:val="32"/>
          <w:u w:val="none"/>
        </w:rPr>
        <w:t>万元,对个人和家庭的补助</w:t>
      </w:r>
      <w:r>
        <w:rPr>
          <w:rStyle w:val="11"/>
          <w:rFonts w:hint="eastAsia" w:ascii="仿宋" w:hAnsi="仿宋" w:eastAsia="仿宋"/>
          <w:color w:val="auto"/>
          <w:sz w:val="32"/>
          <w:szCs w:val="32"/>
          <w:u w:val="single"/>
          <w:lang w:val="en-US" w:eastAsia="zh-CN"/>
        </w:rPr>
        <w:t>0.63</w:t>
      </w:r>
      <w:r>
        <w:rPr>
          <w:rStyle w:val="11"/>
          <w:rFonts w:ascii="仿宋" w:hAnsi="仿宋" w:eastAsia="仿宋"/>
          <w:color w:val="auto"/>
          <w:sz w:val="32"/>
          <w:szCs w:val="32"/>
          <w:u w:val="none"/>
        </w:rPr>
        <w:t>万元,资本性支出</w:t>
      </w:r>
      <w:r>
        <w:rPr>
          <w:rStyle w:val="11"/>
          <w:rFonts w:hint="eastAsia" w:ascii="仿宋" w:hAnsi="仿宋" w:eastAsia="仿宋"/>
          <w:color w:val="auto"/>
          <w:sz w:val="32"/>
          <w:szCs w:val="32"/>
          <w:u w:val="single"/>
          <w:lang w:val="en-US" w:eastAsia="zh-CN"/>
        </w:rPr>
        <w:t>7.7</w:t>
      </w:r>
      <w:r>
        <w:rPr>
          <w:rStyle w:val="11"/>
          <w:rFonts w:ascii="仿宋" w:hAnsi="仿宋" w:eastAsia="仿宋"/>
          <w:color w:val="auto"/>
          <w:sz w:val="32"/>
          <w:szCs w:val="32"/>
          <w:u w:val="none"/>
        </w:rPr>
        <w:t>万元。</w:t>
      </w:r>
      <w:r>
        <w:rPr>
          <w:color w:val="auto"/>
          <w:u w:val="none"/>
        </w:rPr>
        <w:fldChar w:fldCharType="end"/>
      </w:r>
      <w:r>
        <w:rPr>
          <w:rStyle w:val="11"/>
          <w:rFonts w:ascii="仿宋" w:hAnsi="仿宋" w:eastAsia="仿宋"/>
          <w:color w:val="auto"/>
          <w:sz w:val="32"/>
          <w:szCs w:val="32"/>
          <w:u w:val="none"/>
        </w:rPr>
        <w:fldChar w:fldCharType="begin"/>
      </w:r>
      <w:r>
        <w:rPr>
          <w:rStyle w:val="11"/>
          <w:rFonts w:ascii="仿宋" w:hAnsi="仿宋" w:eastAsia="仿宋"/>
          <w:color w:val="auto"/>
          <w:sz w:val="32"/>
          <w:szCs w:val="32"/>
          <w:u w:val="none"/>
        </w:rPr>
        <w:instrText xml:space="preserve">MERGEFIELD ${page400644146.ds215660413_REP_BGT_T_HC1100002019_DXQ02_XMZCQK}</w:instrText>
      </w:r>
      <w:r>
        <w:rPr>
          <w:rStyle w:val="11"/>
          <w:rFonts w:ascii="仿宋" w:hAnsi="仿宋" w:eastAsia="仿宋"/>
          <w:color w:val="auto"/>
          <w:sz w:val="32"/>
          <w:szCs w:val="32"/>
          <w:u w:val="none"/>
        </w:rPr>
        <w:fldChar w:fldCharType="separate"/>
      </w:r>
      <w:r>
        <w:rPr>
          <w:rStyle w:val="11"/>
          <w:rFonts w:ascii="仿宋" w:hAnsi="仿宋" w:eastAsia="仿宋"/>
          <w:color w:val="auto"/>
          <w:sz w:val="32"/>
          <w:szCs w:val="32"/>
          <w:u w:val="none"/>
        </w:rPr>
        <w:t>项目支出</w:t>
      </w:r>
      <w:r>
        <w:rPr>
          <w:rStyle w:val="11"/>
          <w:rFonts w:hint="eastAsia" w:ascii="仿宋" w:hAnsi="仿宋" w:eastAsia="仿宋"/>
          <w:color w:val="auto"/>
          <w:sz w:val="32"/>
          <w:szCs w:val="32"/>
          <w:u w:val="single"/>
          <w:lang w:val="en-US" w:eastAsia="zh-CN"/>
        </w:rPr>
        <w:t>111.22</w:t>
      </w:r>
      <w:r>
        <w:rPr>
          <w:rStyle w:val="11"/>
          <w:rFonts w:ascii="仿宋" w:hAnsi="仿宋" w:eastAsia="仿宋"/>
          <w:color w:val="auto"/>
          <w:sz w:val="32"/>
          <w:szCs w:val="32"/>
          <w:u w:val="single"/>
        </w:rPr>
        <w:t>万</w:t>
      </w:r>
      <w:r>
        <w:rPr>
          <w:rStyle w:val="11"/>
          <w:rFonts w:ascii="仿宋" w:hAnsi="仿宋" w:eastAsia="仿宋"/>
          <w:color w:val="auto"/>
          <w:sz w:val="32"/>
          <w:szCs w:val="32"/>
          <w:u w:val="none"/>
        </w:rPr>
        <w:t>元,较上年预算安排增</w:t>
      </w:r>
      <w:r>
        <w:rPr>
          <w:rStyle w:val="11"/>
          <w:rFonts w:hint="eastAsia" w:ascii="仿宋" w:hAnsi="仿宋" w:eastAsia="仿宋"/>
          <w:color w:val="auto"/>
          <w:sz w:val="32"/>
          <w:szCs w:val="32"/>
          <w:u w:val="none"/>
          <w:lang w:eastAsia="zh-CN"/>
        </w:rPr>
        <w:t>加</w:t>
      </w:r>
      <w:r>
        <w:rPr>
          <w:rStyle w:val="11"/>
          <w:rFonts w:hint="eastAsia" w:ascii="仿宋" w:hAnsi="仿宋" w:eastAsia="仿宋"/>
          <w:color w:val="auto"/>
          <w:sz w:val="32"/>
          <w:szCs w:val="32"/>
          <w:u w:val="single"/>
          <w:lang w:val="en-US" w:eastAsia="zh-CN"/>
        </w:rPr>
        <w:t>77.59</w:t>
      </w:r>
      <w:r>
        <w:rPr>
          <w:rStyle w:val="11"/>
          <w:rFonts w:ascii="仿宋" w:hAnsi="仿宋" w:eastAsia="仿宋"/>
          <w:color w:val="auto"/>
          <w:sz w:val="32"/>
          <w:szCs w:val="32"/>
          <w:u w:val="none"/>
        </w:rPr>
        <w:t>万元;其中：</w:t>
      </w:r>
      <w:r>
        <w:rPr>
          <w:rStyle w:val="11"/>
          <w:rFonts w:hint="eastAsia" w:ascii="仿宋" w:hAnsi="仿宋" w:eastAsia="仿宋"/>
          <w:color w:val="auto"/>
          <w:sz w:val="32"/>
          <w:szCs w:val="32"/>
          <w:u w:val="none"/>
          <w:lang w:eastAsia="zh-CN"/>
        </w:rPr>
        <w:t>工资福利支出</w:t>
      </w:r>
      <w:r>
        <w:rPr>
          <w:rStyle w:val="11"/>
          <w:rFonts w:hint="eastAsia" w:ascii="仿宋" w:hAnsi="仿宋" w:eastAsia="仿宋"/>
          <w:color w:val="auto"/>
          <w:sz w:val="32"/>
          <w:szCs w:val="32"/>
          <w:u w:val="single"/>
          <w:lang w:val="en-US" w:eastAsia="zh-CN"/>
        </w:rPr>
        <w:t>83.22</w:t>
      </w:r>
      <w:r>
        <w:rPr>
          <w:rStyle w:val="11"/>
          <w:rFonts w:hint="eastAsia" w:ascii="仿宋" w:hAnsi="仿宋" w:eastAsia="仿宋"/>
          <w:color w:val="auto"/>
          <w:sz w:val="32"/>
          <w:szCs w:val="32"/>
          <w:u w:val="none"/>
          <w:lang w:val="en-US" w:eastAsia="zh-CN"/>
        </w:rPr>
        <w:t>万元，</w:t>
      </w:r>
      <w:r>
        <w:rPr>
          <w:rStyle w:val="11"/>
          <w:rFonts w:ascii="仿宋" w:hAnsi="仿宋" w:eastAsia="仿宋"/>
          <w:color w:val="auto"/>
          <w:sz w:val="32"/>
          <w:szCs w:val="32"/>
          <w:u w:val="none"/>
        </w:rPr>
        <w:t>商品和服务支出</w:t>
      </w:r>
      <w:r>
        <w:rPr>
          <w:rStyle w:val="11"/>
          <w:rFonts w:hint="eastAsia" w:ascii="仿宋" w:hAnsi="仿宋" w:eastAsia="仿宋"/>
          <w:color w:val="auto"/>
          <w:sz w:val="32"/>
          <w:szCs w:val="32"/>
          <w:u w:val="single"/>
          <w:lang w:val="en-US" w:eastAsia="zh-CN"/>
        </w:rPr>
        <w:t>28</w:t>
      </w:r>
      <w:r>
        <w:rPr>
          <w:rStyle w:val="11"/>
          <w:rFonts w:ascii="仿宋" w:hAnsi="仿宋" w:eastAsia="仿宋"/>
          <w:color w:val="auto"/>
          <w:sz w:val="32"/>
          <w:szCs w:val="32"/>
          <w:u w:val="none"/>
        </w:rPr>
        <w:t>万元,资本性支出</w:t>
      </w:r>
      <w:r>
        <w:rPr>
          <w:rStyle w:val="11"/>
          <w:rFonts w:hint="eastAsia" w:ascii="仿宋" w:hAnsi="仿宋" w:eastAsia="仿宋"/>
          <w:color w:val="auto"/>
          <w:sz w:val="32"/>
          <w:szCs w:val="32"/>
          <w:u w:val="single"/>
          <w:lang w:val="en-US" w:eastAsia="zh-CN"/>
        </w:rPr>
        <w:t>0</w:t>
      </w:r>
      <w:r>
        <w:rPr>
          <w:rStyle w:val="11"/>
          <w:rFonts w:ascii="仿宋" w:hAnsi="仿宋" w:eastAsia="仿宋"/>
          <w:color w:val="auto"/>
          <w:sz w:val="32"/>
          <w:szCs w:val="32"/>
          <w:u w:val="none"/>
        </w:rPr>
        <w:t>万元。</w:t>
      </w:r>
      <w:r>
        <w:rPr>
          <w:color w:val="auto"/>
          <w:u w:val="none"/>
        </w:rPr>
        <w:fldChar w:fldCharType="end"/>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Style w:val="11"/>
          <w:rFonts w:ascii="Adobe 仿宋 Std R" w:hAnsi="Adobe 仿宋 Std R" w:eastAsia="Adobe 仿宋 Std R"/>
          <w:b/>
          <w:color w:val="auto"/>
          <w:sz w:val="32"/>
          <w:szCs w:val="32"/>
          <w:u w:val="none"/>
        </w:rPr>
      </w:pPr>
      <w:r>
        <w:rPr>
          <w:rStyle w:val="11"/>
          <w:rFonts w:hint="eastAsia" w:ascii="Adobe 仿宋 Std R" w:hAnsi="Adobe 仿宋 Std R" w:eastAsia="Adobe 仿宋 Std R"/>
          <w:b/>
          <w:color w:val="auto"/>
          <w:sz w:val="32"/>
          <w:szCs w:val="32"/>
          <w:u w:val="none"/>
        </w:rPr>
        <w:t>(四)政府性基金情况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1"/>
          <w:rFonts w:hint="eastAsia" w:ascii="仿宋" w:hAnsi="仿宋" w:eastAsia="仿宋"/>
          <w:color w:val="auto"/>
          <w:sz w:val="32"/>
          <w:szCs w:val="32"/>
          <w:u w:val="none"/>
        </w:rPr>
      </w:pPr>
      <w:r>
        <w:rPr>
          <w:rStyle w:val="11"/>
          <w:rFonts w:hint="eastAsia" w:ascii="仿宋" w:hAnsi="仿宋" w:eastAsia="仿宋"/>
          <w:color w:val="auto"/>
          <w:sz w:val="32"/>
          <w:szCs w:val="32"/>
          <w:u w:val="none"/>
          <w:lang w:eastAsia="zh-CN"/>
        </w:rPr>
        <w:t>本单位</w:t>
      </w:r>
      <w:r>
        <w:rPr>
          <w:rStyle w:val="11"/>
          <w:rFonts w:hint="eastAsia" w:ascii="仿宋" w:hAnsi="仿宋" w:eastAsia="仿宋"/>
          <w:color w:val="auto"/>
          <w:sz w:val="32"/>
          <w:szCs w:val="32"/>
          <w:u w:val="none"/>
        </w:rPr>
        <w:t>没有使用政府性基金预算拨款安排</w:t>
      </w:r>
      <w:r>
        <w:rPr>
          <w:rStyle w:val="11"/>
          <w:rFonts w:hint="eastAsia" w:ascii="仿宋" w:hAnsi="仿宋" w:eastAsia="仿宋"/>
          <w:color w:val="auto"/>
          <w:sz w:val="32"/>
          <w:szCs w:val="32"/>
          <w:u w:val="none"/>
          <w:lang w:eastAsia="zh-CN"/>
        </w:rPr>
        <w:t>的支出</w:t>
      </w:r>
      <w:r>
        <w:rPr>
          <w:rStyle w:val="11"/>
          <w:rFonts w:hint="eastAsia" w:ascii="仿宋" w:hAnsi="仿宋" w:eastAsia="仿宋"/>
          <w:color w:val="auto"/>
          <w:sz w:val="32"/>
          <w:szCs w:val="32"/>
          <w:u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Style w:val="11"/>
          <w:rFonts w:ascii="Adobe 仿宋 Std R" w:hAnsi="Adobe 仿宋 Std R" w:eastAsia="Adobe 仿宋 Std R"/>
          <w:b/>
          <w:color w:val="auto"/>
          <w:sz w:val="32"/>
          <w:szCs w:val="32"/>
          <w:u w:val="none"/>
        </w:rPr>
      </w:pPr>
      <w:r>
        <w:rPr>
          <w:rStyle w:val="11"/>
          <w:rFonts w:hint="eastAsia" w:ascii="Adobe 仿宋 Std R" w:hAnsi="Adobe 仿宋 Std R" w:eastAsia="Adobe 仿宋 Std R"/>
          <w:b/>
          <w:color w:val="auto"/>
          <w:sz w:val="32"/>
          <w:szCs w:val="32"/>
          <w:u w:val="none"/>
        </w:rPr>
        <w:t>(</w:t>
      </w:r>
      <w:r>
        <w:rPr>
          <w:rStyle w:val="11"/>
          <w:rFonts w:hint="eastAsia" w:ascii="Adobe 仿宋 Std R" w:hAnsi="Adobe 仿宋 Std R" w:eastAsia="Adobe 仿宋 Std R"/>
          <w:b/>
          <w:color w:val="auto"/>
          <w:sz w:val="32"/>
          <w:szCs w:val="32"/>
          <w:u w:val="none"/>
          <w:lang w:eastAsia="zh-CN"/>
        </w:rPr>
        <w:t>五</w:t>
      </w:r>
      <w:r>
        <w:rPr>
          <w:rStyle w:val="11"/>
          <w:rFonts w:hint="eastAsia" w:ascii="Adobe 仿宋 Std R" w:hAnsi="Adobe 仿宋 Std R" w:eastAsia="Adobe 仿宋 Std R"/>
          <w:b/>
          <w:color w:val="auto"/>
          <w:sz w:val="32"/>
          <w:szCs w:val="32"/>
          <w:u w:val="none"/>
        </w:rPr>
        <w:t>)国有资本经营情况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Style w:val="11"/>
          <w:rFonts w:hint="eastAsia" w:ascii="Adobe 仿宋 Std R" w:hAnsi="Adobe 仿宋 Std R" w:eastAsia="Adobe 仿宋 Std R"/>
          <w:color w:val="auto"/>
          <w:sz w:val="32"/>
          <w:szCs w:val="32"/>
          <w:u w:val="none"/>
          <w:lang w:val="en-US" w:eastAsia="zh-CN"/>
        </w:rPr>
      </w:pPr>
      <w:r>
        <w:rPr>
          <w:rStyle w:val="11"/>
          <w:rFonts w:hint="eastAsia" w:ascii="Adobe 仿宋 Std R" w:hAnsi="Adobe 仿宋 Std R" w:eastAsia="Adobe 仿宋 Std R"/>
          <w:color w:val="auto"/>
          <w:sz w:val="32"/>
          <w:szCs w:val="32"/>
          <w:u w:val="none"/>
          <w:lang w:val="en-US" w:eastAsia="zh-CN"/>
        </w:rPr>
        <w:t>本单位没有使用国有资本经营预算拨款安排的支出。</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Style w:val="11"/>
          <w:rFonts w:ascii="Adobe 仿宋 Std R" w:hAnsi="Adobe 仿宋 Std R" w:eastAsia="Adobe 仿宋 Std R"/>
          <w:b/>
          <w:color w:val="auto"/>
          <w:sz w:val="32"/>
          <w:szCs w:val="32"/>
          <w:u w:val="none"/>
        </w:rPr>
      </w:pPr>
      <w:r>
        <w:rPr>
          <w:rStyle w:val="11"/>
          <w:rFonts w:hint="eastAsia" w:ascii="Adobe 仿宋 Std R" w:hAnsi="Adobe 仿宋 Std R" w:eastAsia="Adobe 仿宋 Std R"/>
          <w:b/>
          <w:color w:val="auto"/>
          <w:sz w:val="32"/>
          <w:szCs w:val="32"/>
          <w:u w:val="none"/>
        </w:rPr>
        <w:t>(六)机关运行经费等重要事项的说明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Adobe 仿宋 Std R" w:hAnsi="Adobe 仿宋 Std R" w:eastAsia="Adobe 仿宋 Std R"/>
          <w:color w:val="auto"/>
          <w:sz w:val="32"/>
          <w:szCs w:val="32"/>
          <w:u w:val="none"/>
          <w:lang w:val="en-US" w:eastAsia="zh-CN"/>
        </w:rPr>
      </w:pPr>
      <w:r>
        <w:rPr>
          <w:rStyle w:val="11"/>
          <w:rFonts w:hint="eastAsia" w:ascii="Adobe 仿宋 Std R" w:hAnsi="Adobe 仿宋 Std R" w:eastAsia="Adobe 仿宋 Std R"/>
          <w:color w:val="auto"/>
          <w:sz w:val="32"/>
          <w:szCs w:val="32"/>
          <w:u w:val="none"/>
        </w:rPr>
        <w:t>202</w:t>
      </w:r>
      <w:r>
        <w:rPr>
          <w:rStyle w:val="11"/>
          <w:rFonts w:hint="eastAsia" w:ascii="Adobe 仿宋 Std R" w:hAnsi="Adobe 仿宋 Std R" w:eastAsia="Adobe 仿宋 Std R"/>
          <w:color w:val="auto"/>
          <w:sz w:val="32"/>
          <w:szCs w:val="32"/>
          <w:u w:val="none"/>
          <w:lang w:val="en-US" w:eastAsia="zh-CN"/>
        </w:rPr>
        <w:t>4</w:t>
      </w:r>
      <w:r>
        <w:rPr>
          <w:rStyle w:val="11"/>
          <w:rFonts w:hint="eastAsia" w:ascii="Adobe 仿宋 Std R" w:hAnsi="Adobe 仿宋 Std R" w:eastAsia="Adobe 仿宋 Std R"/>
          <w:color w:val="auto"/>
          <w:sz w:val="32"/>
          <w:szCs w:val="32"/>
          <w:u w:val="none"/>
        </w:rPr>
        <w:t>年</w:t>
      </w:r>
      <w:r>
        <w:rPr>
          <w:rFonts w:hint="eastAsia" w:ascii="Adobe 仿宋 Std R" w:hAnsi="Adobe 仿宋 Std R" w:eastAsia="Adobe 仿宋 Std R"/>
          <w:color w:val="auto"/>
          <w:sz w:val="32"/>
          <w:szCs w:val="32"/>
          <w:u w:val="none"/>
        </w:rPr>
        <w:t>单位机关运行费预算</w:t>
      </w:r>
      <w:r>
        <w:rPr>
          <w:rFonts w:hint="eastAsia" w:ascii="Adobe 仿宋 Std R" w:hAnsi="Adobe 仿宋 Std R" w:eastAsia="Adobe 仿宋 Std R"/>
          <w:color w:val="auto"/>
          <w:sz w:val="32"/>
          <w:szCs w:val="32"/>
          <w:u w:val="single"/>
          <w:lang w:val="en-US" w:eastAsia="zh-CN"/>
        </w:rPr>
        <w:t>66.55</w:t>
      </w:r>
      <w:r>
        <w:rPr>
          <w:rFonts w:hint="eastAsia" w:ascii="Adobe 仿宋 Std R" w:hAnsi="Adobe 仿宋 Std R" w:eastAsia="Adobe 仿宋 Std R"/>
          <w:color w:val="auto"/>
          <w:sz w:val="32"/>
          <w:szCs w:val="32"/>
          <w:u w:val="none"/>
        </w:rPr>
        <w:t>万元，比202</w:t>
      </w:r>
      <w:r>
        <w:rPr>
          <w:rFonts w:hint="eastAsia" w:ascii="Adobe 仿宋 Std R" w:hAnsi="Adobe 仿宋 Std R" w:eastAsia="Adobe 仿宋 Std R"/>
          <w:color w:val="auto"/>
          <w:sz w:val="32"/>
          <w:szCs w:val="32"/>
          <w:u w:val="none"/>
          <w:lang w:val="en-US" w:eastAsia="zh-CN"/>
        </w:rPr>
        <w:t>3</w:t>
      </w:r>
      <w:r>
        <w:rPr>
          <w:rFonts w:hint="eastAsia" w:ascii="Adobe 仿宋 Std R" w:hAnsi="Adobe 仿宋 Std R" w:eastAsia="Adobe 仿宋 Std R"/>
          <w:color w:val="auto"/>
          <w:sz w:val="32"/>
          <w:szCs w:val="32"/>
          <w:u w:val="none"/>
        </w:rPr>
        <w:t>年预算增加</w:t>
      </w:r>
      <w:r>
        <w:rPr>
          <w:rFonts w:hint="eastAsia" w:ascii="仿宋_GB2312" w:eastAsia="仿宋_GB2312"/>
          <w:color w:val="auto"/>
          <w:sz w:val="32"/>
          <w:szCs w:val="30"/>
          <w:u w:val="single"/>
          <w:lang w:val="en-US" w:eastAsia="zh-CN"/>
        </w:rPr>
        <w:t>44.05</w:t>
      </w:r>
      <w:r>
        <w:rPr>
          <w:rFonts w:hint="eastAsia" w:ascii="Adobe 仿宋 Std R" w:hAnsi="Adobe 仿宋 Std R" w:eastAsia="Adobe 仿宋 Std R"/>
          <w:color w:val="auto"/>
          <w:sz w:val="32"/>
          <w:szCs w:val="32"/>
          <w:u w:val="none"/>
        </w:rPr>
        <w:t>万元，增长</w:t>
      </w:r>
      <w:r>
        <w:rPr>
          <w:rFonts w:hint="eastAsia" w:ascii="Adobe 仿宋 Std R" w:hAnsi="Adobe 仿宋 Std R" w:eastAsia="Adobe 仿宋 Std R"/>
          <w:color w:val="auto"/>
          <w:sz w:val="32"/>
          <w:szCs w:val="32"/>
          <w:u w:val="single"/>
          <w:lang w:val="en-US" w:eastAsia="zh-CN"/>
        </w:rPr>
        <w:t>195</w:t>
      </w:r>
      <w:r>
        <w:rPr>
          <w:rFonts w:hint="eastAsia" w:ascii="Adobe 仿宋 Std R" w:hAnsi="Adobe 仿宋 Std R" w:eastAsia="Adobe 仿宋 Std R"/>
          <w:color w:val="auto"/>
          <w:sz w:val="32"/>
          <w:szCs w:val="32"/>
          <w:u w:val="single"/>
        </w:rPr>
        <w:t>%</w:t>
      </w:r>
      <w:r>
        <w:rPr>
          <w:rFonts w:hint="eastAsia" w:ascii="Adobe 仿宋 Std R" w:hAnsi="Adobe 仿宋 Std R" w:eastAsia="Adobe 仿宋 Std R"/>
          <w:color w:val="auto"/>
          <w:sz w:val="32"/>
          <w:szCs w:val="32"/>
          <w:u w:val="none"/>
        </w:rPr>
        <w:t>。</w:t>
      </w:r>
      <w:r>
        <w:rPr>
          <w:rFonts w:hint="eastAsia" w:ascii="仿宋" w:hAnsi="仿宋" w:eastAsia="仿宋" w:cs="Times New Roman"/>
          <w:color w:val="auto"/>
          <w:kern w:val="0"/>
          <w:sz w:val="32"/>
          <w:szCs w:val="32"/>
          <w:lang w:val="en-US" w:eastAsia="zh-CN"/>
        </w:rPr>
        <w:t>（增加主要原因：本年度按在职人数编制预算，上年度按财政下发控制数编制预算）</w:t>
      </w:r>
    </w:p>
    <w:p>
      <w:pPr>
        <w:keepNext w:val="0"/>
        <w:keepLines w:val="0"/>
        <w:pageBreakBefore w:val="0"/>
        <w:widowControl/>
        <w:kinsoku/>
        <w:wordWrap/>
        <w:overflowPunct/>
        <w:topLinePunct w:val="0"/>
        <w:autoSpaceDE/>
        <w:autoSpaceDN/>
        <w:bidi w:val="0"/>
        <w:adjustRightInd/>
        <w:snapToGrid/>
        <w:spacing w:line="560" w:lineRule="exact"/>
        <w:ind w:firstLine="636"/>
        <w:jc w:val="left"/>
        <w:textAlignment w:val="auto"/>
        <w:rPr>
          <w:rFonts w:hint="default" w:ascii="Adobe 仿宋 Std R" w:hAnsi="Adobe 仿宋 Std R" w:eastAsia="Adobe 仿宋 Std R"/>
          <w:color w:val="auto"/>
          <w:sz w:val="32"/>
          <w:szCs w:val="32"/>
          <w:lang w:val="en-US"/>
        </w:rPr>
      </w:pPr>
      <w:r>
        <w:rPr>
          <w:rFonts w:hint="eastAsia" w:ascii="Adobe 仿宋 Std R" w:hAnsi="Adobe 仿宋 Std R" w:eastAsia="Adobe 仿宋 Std R"/>
          <w:color w:val="auto"/>
          <w:sz w:val="32"/>
          <w:szCs w:val="32"/>
        </w:rPr>
        <w:t>按照财政部《地方预决算公开操作规程》明确的口径，机关运行费指各部门的公用经费，包括</w:t>
      </w:r>
      <w:r>
        <w:rPr>
          <w:rFonts w:hint="eastAsia" w:ascii="Adobe 仿宋 Std R" w:hAnsi="Adobe 仿宋 Std R" w:eastAsia="Adobe 仿宋 Std R"/>
          <w:color w:val="auto"/>
          <w:sz w:val="32"/>
          <w:szCs w:val="32"/>
        </w:rPr>
        <w:t>办公及印刷费</w:t>
      </w:r>
      <w:r>
        <w:rPr>
          <w:rFonts w:hint="eastAsia" w:ascii="Adobe 仿宋 Std R" w:hAnsi="Adobe 仿宋 Std R" w:eastAsia="Adobe 仿宋 Std R"/>
          <w:color w:val="auto"/>
          <w:sz w:val="32"/>
          <w:szCs w:val="32"/>
          <w:u w:val="single"/>
          <w:lang w:val="en-US" w:eastAsia="zh-CN"/>
        </w:rPr>
        <w:t>5</w:t>
      </w:r>
      <w:r>
        <w:rPr>
          <w:rFonts w:hint="eastAsia" w:ascii="Adobe 仿宋 Std R" w:hAnsi="Adobe 仿宋 Std R" w:eastAsia="Adobe 仿宋 Std R"/>
          <w:color w:val="auto"/>
          <w:sz w:val="32"/>
          <w:szCs w:val="32"/>
          <w:lang w:val="en-US" w:eastAsia="zh-CN"/>
        </w:rPr>
        <w:t>万元</w:t>
      </w:r>
      <w:r>
        <w:rPr>
          <w:rFonts w:hint="eastAsia" w:ascii="Adobe 仿宋 Std R" w:hAnsi="Adobe 仿宋 Std R" w:eastAsia="Adobe 仿宋 Std R"/>
          <w:color w:val="auto"/>
          <w:sz w:val="32"/>
          <w:szCs w:val="32"/>
        </w:rPr>
        <w:t>、邮电费</w:t>
      </w:r>
      <w:r>
        <w:rPr>
          <w:rFonts w:hint="eastAsia" w:ascii="Adobe 仿宋 Std R" w:hAnsi="Adobe 仿宋 Std R" w:eastAsia="Adobe 仿宋 Std R"/>
          <w:color w:val="auto"/>
          <w:sz w:val="32"/>
          <w:szCs w:val="32"/>
          <w:u w:val="single"/>
          <w:lang w:val="en-US" w:eastAsia="zh-CN"/>
        </w:rPr>
        <w:t>4.5</w:t>
      </w:r>
      <w:r>
        <w:rPr>
          <w:rFonts w:hint="eastAsia" w:ascii="Adobe 仿宋 Std R" w:hAnsi="Adobe 仿宋 Std R" w:eastAsia="Adobe 仿宋 Std R"/>
          <w:color w:val="auto"/>
          <w:sz w:val="32"/>
          <w:szCs w:val="32"/>
          <w:lang w:val="en-US" w:eastAsia="zh-CN"/>
        </w:rPr>
        <w:t>万元</w:t>
      </w:r>
      <w:r>
        <w:rPr>
          <w:rFonts w:hint="eastAsia" w:ascii="Adobe 仿宋 Std R" w:hAnsi="Adobe 仿宋 Std R" w:eastAsia="Adobe 仿宋 Std R"/>
          <w:color w:val="auto"/>
          <w:sz w:val="32"/>
          <w:szCs w:val="32"/>
        </w:rPr>
        <w:t>、差旅费</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u w:val="single"/>
          <w:lang w:val="en-US" w:eastAsia="zh-CN"/>
        </w:rPr>
        <w:t>3</w:t>
      </w:r>
      <w:r>
        <w:rPr>
          <w:rFonts w:hint="eastAsia" w:ascii="Adobe 仿宋 Std R" w:hAnsi="Adobe 仿宋 Std R" w:eastAsia="Adobe 仿宋 Std R"/>
          <w:color w:val="auto"/>
          <w:sz w:val="32"/>
          <w:szCs w:val="32"/>
          <w:lang w:val="en-US" w:eastAsia="zh-CN"/>
        </w:rPr>
        <w:t>万元</w:t>
      </w:r>
      <w:r>
        <w:rPr>
          <w:rFonts w:hint="eastAsia" w:ascii="Adobe 仿宋 Std R" w:hAnsi="Adobe 仿宋 Std R" w:eastAsia="Adobe 仿宋 Std R"/>
          <w:color w:val="auto"/>
          <w:sz w:val="32"/>
          <w:szCs w:val="32"/>
        </w:rPr>
        <w:t>、福利费</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u w:val="single"/>
          <w:lang w:val="en-US" w:eastAsia="zh-CN"/>
        </w:rPr>
        <w:t>11.9</w:t>
      </w:r>
      <w:r>
        <w:rPr>
          <w:rFonts w:hint="eastAsia" w:ascii="Adobe 仿宋 Std R" w:hAnsi="Adobe 仿宋 Std R" w:eastAsia="Adobe 仿宋 Std R"/>
          <w:color w:val="auto"/>
          <w:sz w:val="32"/>
          <w:szCs w:val="32"/>
          <w:lang w:val="en-US" w:eastAsia="zh-CN"/>
        </w:rPr>
        <w:t>万元</w:t>
      </w:r>
      <w:r>
        <w:rPr>
          <w:rFonts w:hint="eastAsia" w:ascii="Adobe 仿宋 Std R" w:hAnsi="Adobe 仿宋 Std R" w:eastAsia="Adobe 仿宋 Std R"/>
          <w:color w:val="auto"/>
          <w:sz w:val="32"/>
          <w:szCs w:val="32"/>
        </w:rPr>
        <w:t>、办公用房水电</w:t>
      </w:r>
      <w:r>
        <w:rPr>
          <w:rFonts w:hint="eastAsia" w:ascii="Adobe 仿宋 Std R" w:hAnsi="Adobe 仿宋 Std R" w:eastAsia="Adobe 仿宋 Std R"/>
          <w:color w:val="auto"/>
          <w:sz w:val="32"/>
          <w:szCs w:val="32"/>
          <w:u w:val="single"/>
          <w:lang w:val="en-US" w:eastAsia="zh-CN"/>
        </w:rPr>
        <w:t>7</w:t>
      </w:r>
      <w:r>
        <w:rPr>
          <w:rFonts w:hint="eastAsia" w:ascii="Adobe 仿宋 Std R" w:hAnsi="Adobe 仿宋 Std R" w:eastAsia="Adobe 仿宋 Std R"/>
          <w:color w:val="auto"/>
          <w:sz w:val="32"/>
          <w:szCs w:val="32"/>
          <w:lang w:val="en-US" w:eastAsia="zh-CN"/>
        </w:rPr>
        <w:t>万元</w:t>
      </w:r>
      <w:r>
        <w:rPr>
          <w:rFonts w:hint="eastAsia" w:ascii="Adobe 仿宋 Std R" w:hAnsi="Adobe 仿宋 Std R" w:eastAsia="Adobe 仿宋 Std R"/>
          <w:color w:val="auto"/>
          <w:sz w:val="32"/>
          <w:szCs w:val="32"/>
        </w:rPr>
        <w:t>、公务用车运行维护费</w:t>
      </w:r>
      <w:r>
        <w:rPr>
          <w:rFonts w:hint="eastAsia" w:ascii="Adobe 仿宋 Std R" w:hAnsi="Adobe 仿宋 Std R" w:eastAsia="Adobe 仿宋 Std R"/>
          <w:color w:val="auto"/>
          <w:sz w:val="32"/>
          <w:szCs w:val="32"/>
          <w:u w:val="single"/>
          <w:lang w:val="en-US" w:eastAsia="zh-CN"/>
        </w:rPr>
        <w:t>3.8</w:t>
      </w:r>
      <w:r>
        <w:rPr>
          <w:rFonts w:hint="eastAsia" w:ascii="Adobe 仿宋 Std R" w:hAnsi="Adobe 仿宋 Std R" w:eastAsia="Adobe 仿宋 Std R"/>
          <w:color w:val="auto"/>
          <w:sz w:val="32"/>
          <w:szCs w:val="32"/>
          <w:lang w:val="en-US" w:eastAsia="zh-CN"/>
        </w:rPr>
        <w:t>万元，手续费</w:t>
      </w:r>
      <w:r>
        <w:rPr>
          <w:rFonts w:hint="eastAsia" w:ascii="Adobe 仿宋 Std R" w:hAnsi="Adobe 仿宋 Std R" w:eastAsia="Adobe 仿宋 Std R"/>
          <w:color w:val="auto"/>
          <w:sz w:val="32"/>
          <w:szCs w:val="32"/>
          <w:u w:val="single"/>
          <w:lang w:val="en-US" w:eastAsia="zh-CN"/>
        </w:rPr>
        <w:t>0.05</w:t>
      </w:r>
      <w:r>
        <w:rPr>
          <w:rFonts w:hint="eastAsia" w:ascii="Adobe 仿宋 Std R" w:hAnsi="Adobe 仿宋 Std R" w:eastAsia="Adobe 仿宋 Std R"/>
          <w:color w:val="auto"/>
          <w:sz w:val="32"/>
          <w:szCs w:val="32"/>
          <w:lang w:val="en-US" w:eastAsia="zh-CN"/>
        </w:rPr>
        <w:t>万元，培训费</w:t>
      </w:r>
      <w:r>
        <w:rPr>
          <w:rFonts w:hint="eastAsia" w:ascii="Adobe 仿宋 Std R" w:hAnsi="Adobe 仿宋 Std R" w:eastAsia="Adobe 仿宋 Std R"/>
          <w:color w:val="auto"/>
          <w:sz w:val="32"/>
          <w:szCs w:val="32"/>
          <w:u w:val="single"/>
          <w:lang w:val="en-US" w:eastAsia="zh-CN"/>
        </w:rPr>
        <w:t>1</w:t>
      </w:r>
      <w:r>
        <w:rPr>
          <w:rFonts w:hint="eastAsia" w:ascii="Adobe 仿宋 Std R" w:hAnsi="Adobe 仿宋 Std R" w:eastAsia="Adobe 仿宋 Std R"/>
          <w:color w:val="auto"/>
          <w:sz w:val="32"/>
          <w:szCs w:val="32"/>
          <w:lang w:val="en-US" w:eastAsia="zh-CN"/>
        </w:rPr>
        <w:t>万元，公务接待</w:t>
      </w:r>
      <w:r>
        <w:rPr>
          <w:rFonts w:hint="eastAsia" w:ascii="Adobe 仿宋 Std R" w:hAnsi="Adobe 仿宋 Std R" w:eastAsia="Adobe 仿宋 Std R"/>
          <w:color w:val="auto"/>
          <w:sz w:val="32"/>
          <w:szCs w:val="32"/>
          <w:u w:val="single"/>
          <w:lang w:val="en-US" w:eastAsia="zh-CN"/>
        </w:rPr>
        <w:t>2.51</w:t>
      </w:r>
      <w:r>
        <w:rPr>
          <w:rFonts w:hint="eastAsia" w:ascii="Adobe 仿宋 Std R" w:hAnsi="Adobe 仿宋 Std R" w:eastAsia="Adobe 仿宋 Std R"/>
          <w:color w:val="auto"/>
          <w:sz w:val="32"/>
          <w:szCs w:val="32"/>
          <w:lang w:val="en-US" w:eastAsia="zh-CN"/>
        </w:rPr>
        <w:t>万元，劳务费</w:t>
      </w:r>
      <w:r>
        <w:rPr>
          <w:rFonts w:hint="eastAsia" w:ascii="Adobe 仿宋 Std R" w:hAnsi="Adobe 仿宋 Std R" w:eastAsia="Adobe 仿宋 Std R"/>
          <w:color w:val="auto"/>
          <w:sz w:val="32"/>
          <w:szCs w:val="32"/>
          <w:u w:val="single"/>
          <w:lang w:val="en-US" w:eastAsia="zh-CN"/>
        </w:rPr>
        <w:t>3.3</w:t>
      </w:r>
      <w:r>
        <w:rPr>
          <w:rFonts w:hint="eastAsia" w:ascii="Adobe 仿宋 Std R" w:hAnsi="Adobe 仿宋 Std R" w:eastAsia="Adobe 仿宋 Std R"/>
          <w:color w:val="auto"/>
          <w:sz w:val="32"/>
          <w:szCs w:val="32"/>
          <w:lang w:val="en-US" w:eastAsia="zh-CN"/>
        </w:rPr>
        <w:t>万元，工会经费</w:t>
      </w:r>
      <w:r>
        <w:rPr>
          <w:rFonts w:hint="eastAsia" w:ascii="Adobe 仿宋 Std R" w:hAnsi="Adobe 仿宋 Std R" w:eastAsia="Adobe 仿宋 Std R"/>
          <w:color w:val="auto"/>
          <w:sz w:val="32"/>
          <w:szCs w:val="32"/>
          <w:u w:val="single"/>
          <w:lang w:val="en-US" w:eastAsia="zh-CN"/>
        </w:rPr>
        <w:t>15</w:t>
      </w:r>
      <w:r>
        <w:rPr>
          <w:rFonts w:hint="eastAsia" w:ascii="Adobe 仿宋 Std R" w:hAnsi="Adobe 仿宋 Std R" w:eastAsia="Adobe 仿宋 Std R"/>
          <w:color w:val="auto"/>
          <w:sz w:val="32"/>
          <w:szCs w:val="32"/>
          <w:lang w:val="en-US" w:eastAsia="zh-CN"/>
        </w:rPr>
        <w:t>万元，其他交通费用</w:t>
      </w:r>
      <w:r>
        <w:rPr>
          <w:rFonts w:hint="eastAsia" w:ascii="Adobe 仿宋 Std R" w:hAnsi="Adobe 仿宋 Std R" w:eastAsia="Adobe 仿宋 Std R"/>
          <w:color w:val="auto"/>
          <w:sz w:val="32"/>
          <w:szCs w:val="32"/>
          <w:u w:val="single"/>
          <w:lang w:val="en-US" w:eastAsia="zh-CN"/>
        </w:rPr>
        <w:t>1</w:t>
      </w:r>
      <w:r>
        <w:rPr>
          <w:rFonts w:hint="eastAsia" w:ascii="Adobe 仿宋 Std R" w:hAnsi="Adobe 仿宋 Std R" w:eastAsia="Adobe 仿宋 Std R"/>
          <w:color w:val="auto"/>
          <w:sz w:val="32"/>
          <w:szCs w:val="32"/>
          <w:lang w:val="en-US" w:eastAsia="zh-CN"/>
        </w:rPr>
        <w:t>万元，其他商品服务支出</w:t>
      </w:r>
      <w:r>
        <w:rPr>
          <w:rFonts w:hint="eastAsia" w:ascii="Adobe 仿宋 Std R" w:hAnsi="Adobe 仿宋 Std R" w:eastAsia="Adobe 仿宋 Std R"/>
          <w:color w:val="auto"/>
          <w:sz w:val="32"/>
          <w:szCs w:val="32"/>
          <w:u w:val="single"/>
          <w:lang w:val="en-US" w:eastAsia="zh-CN"/>
        </w:rPr>
        <w:t>8.49</w:t>
      </w:r>
      <w:r>
        <w:rPr>
          <w:rFonts w:hint="eastAsia" w:ascii="Adobe 仿宋 Std R" w:hAnsi="Adobe 仿宋 Std R" w:eastAsia="Adobe 仿宋 Std R"/>
          <w:color w:val="auto"/>
          <w:sz w:val="32"/>
          <w:szCs w:val="32"/>
          <w:lang w:val="en-US" w:eastAsia="zh-CN"/>
        </w:rPr>
        <w:t>万元</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(七)政府采购情况</w:t>
      </w:r>
    </w:p>
    <w:p>
      <w:pPr>
        <w:keepNext w:val="0"/>
        <w:keepLines w:val="0"/>
        <w:pageBreakBefore w:val="0"/>
        <w:kinsoku/>
        <w:wordWrap/>
        <w:overflowPunct/>
        <w:topLinePunct w:val="0"/>
        <w:autoSpaceDE/>
        <w:autoSpaceDN/>
        <w:bidi w:val="0"/>
        <w:adjustRightInd/>
        <w:snapToGrid/>
        <w:spacing w:line="560" w:lineRule="exact"/>
        <w:textAlignment w:val="auto"/>
        <w:rPr>
          <w:rFonts w:ascii="Adobe 仿宋 Std R" w:hAnsi="Adobe 仿宋 Std R" w:eastAsia="Adobe 仿宋 Std R"/>
          <w:color w:val="auto"/>
          <w:sz w:val="32"/>
          <w:szCs w:val="32"/>
        </w:rPr>
      </w:pPr>
      <w:r>
        <w:rPr>
          <w:rStyle w:val="11"/>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年部门所属各单位政府采购总额</w:t>
      </w:r>
      <w:r>
        <w:rPr>
          <w:rFonts w:hint="eastAsia" w:ascii="Adobe 仿宋 Std R" w:hAnsi="Adobe 仿宋 Std R" w:eastAsia="Adobe 仿宋 Std R"/>
          <w:color w:val="auto"/>
          <w:sz w:val="32"/>
          <w:szCs w:val="32"/>
          <w:u w:val="single"/>
          <w:lang w:val="en-US" w:eastAsia="zh-CN"/>
        </w:rPr>
        <w:t>7.7</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u w:val="single"/>
          <w:lang w:val="en-US" w:eastAsia="zh-CN"/>
        </w:rPr>
        <w:t>7.7</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政府采购工程预算</w:t>
      </w:r>
      <w:r>
        <w:rPr>
          <w:rFonts w:hint="eastAsia" w:ascii="Adobe 仿宋 Std R" w:hAnsi="Adobe 仿宋 Std R" w:eastAsia="Adobe 仿宋 Std R"/>
          <w:color w:val="auto"/>
          <w:sz w:val="32"/>
          <w:szCs w:val="32"/>
          <w:u w:val="single"/>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u w:val="single"/>
          <w:lang w:val="en-US" w:eastAsia="zh-CN"/>
        </w:rPr>
        <w:t>0</w:t>
      </w:r>
      <w:r>
        <w:rPr>
          <w:rFonts w:hint="eastAsia" w:ascii="Adobe 仿宋 Std R" w:hAnsi="Adobe 仿宋 Std R" w:eastAsia="Adobe 仿宋 Std R"/>
          <w:color w:val="auto"/>
          <w:sz w:val="32"/>
          <w:szCs w:val="32"/>
        </w:rPr>
        <w:t>万元。</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(八)国有资产占有使用情况</w:t>
      </w:r>
    </w:p>
    <w:p>
      <w:pPr>
        <w:keepNext w:val="0"/>
        <w:keepLines w:val="0"/>
        <w:pageBreakBefore w:val="0"/>
        <w:kinsoku/>
        <w:wordWrap/>
        <w:overflowPunct/>
        <w:topLinePunct w:val="0"/>
        <w:autoSpaceDE/>
        <w:autoSpaceDN/>
        <w:bidi w:val="0"/>
        <w:adjustRightInd/>
        <w:snapToGrid/>
        <w:spacing w:line="560" w:lineRule="exact"/>
        <w:ind w:firstLine="642"/>
        <w:textAlignment w:val="auto"/>
        <w:rPr>
          <w:rFonts w:ascii="Adobe 仿宋 Std R" w:hAnsi="Adobe 仿宋 Std R" w:eastAsia="Adobe 仿宋 Std R"/>
          <w:b/>
          <w:color w:val="auto"/>
          <w:sz w:val="20"/>
          <w:u w:val="none"/>
        </w:rPr>
      </w:pPr>
      <w:r>
        <w:rPr>
          <w:rFonts w:hint="eastAsia" w:ascii="Adobe 仿宋 Std R" w:hAnsi="Adobe 仿宋 Std R" w:eastAsia="Adobe 仿宋 Std R"/>
          <w:color w:val="auto"/>
          <w:sz w:val="32"/>
          <w:szCs w:val="32"/>
          <w:u w:val="none"/>
        </w:rPr>
        <w:t>截至</w:t>
      </w:r>
      <w:r>
        <w:rPr>
          <w:rFonts w:hint="eastAsia" w:ascii="Adobe 仿宋 Std R" w:hAnsi="Adobe 仿宋 Std R" w:eastAsia="Adobe 仿宋 Std R"/>
          <w:color w:val="auto"/>
          <w:sz w:val="32"/>
          <w:szCs w:val="32"/>
          <w:u w:val="none"/>
          <w:lang w:val="en-US" w:eastAsia="zh-CN"/>
        </w:rPr>
        <w:t>2023</w:t>
      </w:r>
      <w:r>
        <w:rPr>
          <w:rFonts w:hint="eastAsia" w:ascii="Adobe 仿宋 Std R" w:hAnsi="Adobe 仿宋 Std R" w:eastAsia="Adobe 仿宋 Std R"/>
          <w:color w:val="auto"/>
          <w:sz w:val="32"/>
          <w:szCs w:val="32"/>
          <w:u w:val="none"/>
        </w:rPr>
        <w:t>年</w:t>
      </w:r>
      <w:r>
        <w:rPr>
          <w:rFonts w:hint="eastAsia" w:ascii="Adobe 仿宋 Std R" w:hAnsi="Adobe 仿宋 Std R" w:eastAsia="Adobe 仿宋 Std R"/>
          <w:color w:val="auto"/>
          <w:sz w:val="32"/>
          <w:szCs w:val="32"/>
          <w:u w:val="none"/>
          <w:lang w:val="en-US" w:eastAsia="zh-CN"/>
        </w:rPr>
        <w:t>12</w:t>
      </w:r>
      <w:r>
        <w:rPr>
          <w:rFonts w:hint="eastAsia" w:ascii="Adobe 仿宋 Std R" w:hAnsi="Adobe 仿宋 Std R" w:eastAsia="Adobe 仿宋 Std R"/>
          <w:color w:val="auto"/>
          <w:sz w:val="32"/>
          <w:szCs w:val="32"/>
          <w:u w:val="none"/>
        </w:rPr>
        <w:t>月</w:t>
      </w:r>
      <w:r>
        <w:rPr>
          <w:rFonts w:hint="eastAsia" w:ascii="Adobe 仿宋 Std R" w:hAnsi="Adobe 仿宋 Std R" w:eastAsia="Adobe 仿宋 Std R"/>
          <w:color w:val="auto"/>
          <w:sz w:val="32"/>
          <w:szCs w:val="32"/>
          <w:u w:val="none"/>
          <w:lang w:val="en-US" w:eastAsia="zh-CN"/>
        </w:rPr>
        <w:t>31</w:t>
      </w:r>
      <w:r>
        <w:rPr>
          <w:rFonts w:hint="eastAsia" w:ascii="Adobe 仿宋 Std R" w:hAnsi="Adobe 仿宋 Std R" w:eastAsia="Adobe 仿宋 Std R"/>
          <w:color w:val="auto"/>
          <w:sz w:val="32"/>
          <w:szCs w:val="32"/>
          <w:u w:val="none"/>
        </w:rPr>
        <w:t>日,</w:t>
      </w:r>
      <w:r>
        <w:rPr>
          <w:rFonts w:ascii="Adobe 仿宋 Std R" w:hAnsi="Adobe 仿宋 Std R" w:eastAsia="Adobe 仿宋 Std R"/>
          <w:color w:val="auto"/>
          <w:sz w:val="32"/>
          <w:szCs w:val="32"/>
          <w:u w:val="none"/>
        </w:rPr>
        <w:t xml:space="preserve"> </w:t>
      </w:r>
      <w:r>
        <w:rPr>
          <w:rFonts w:ascii="Adobe 仿宋 Std R" w:hAnsi="Adobe 仿宋 Std R" w:eastAsia="Adobe 仿宋 Std R"/>
          <w:color w:val="auto"/>
          <w:sz w:val="32"/>
          <w:szCs w:val="32"/>
          <w:u w:val="none"/>
        </w:rPr>
        <w:fldChar w:fldCharType="begin"/>
      </w:r>
      <w:r>
        <w:rPr>
          <w:rFonts w:ascii="Adobe 仿宋 Std R" w:hAnsi="Adobe 仿宋 Std R" w:eastAsia="Adobe 仿宋 Std R"/>
          <w:color w:val="auto"/>
          <w:sz w:val="32"/>
          <w:szCs w:val="32"/>
          <w:u w:val="none"/>
        </w:rPr>
        <w:instrText xml:space="preserve">MERGEFIELD ${page400644146.ds532982397_REP_JX_BAS_AGENCY_INFO_ZYFRS_S_CLSYS}</w:instrText>
      </w:r>
      <w:r>
        <w:rPr>
          <w:rFonts w:ascii="Adobe 仿宋 Std R" w:hAnsi="Adobe 仿宋 Std R" w:eastAsia="Adobe 仿宋 Std R"/>
          <w:color w:val="auto"/>
          <w:sz w:val="32"/>
          <w:szCs w:val="32"/>
          <w:u w:val="none"/>
        </w:rPr>
        <w:fldChar w:fldCharType="separate"/>
      </w:r>
      <w:r>
        <w:rPr>
          <w:rFonts w:ascii="Adobe 仿宋 Std R" w:hAnsi="Adobe 仿宋 Std R" w:eastAsia="Adobe 仿宋 Std R"/>
          <w:color w:val="auto"/>
          <w:sz w:val="32"/>
          <w:szCs w:val="32"/>
          <w:u w:val="none"/>
        </w:rPr>
        <w:t>部门共有车辆</w:t>
      </w:r>
      <w:r>
        <w:rPr>
          <w:rFonts w:hint="eastAsia" w:ascii="Adobe 仿宋 Std R" w:hAnsi="Adobe 仿宋 Std R" w:eastAsia="Adobe 仿宋 Std R"/>
          <w:color w:val="auto"/>
          <w:sz w:val="32"/>
          <w:szCs w:val="32"/>
          <w:u w:val="single"/>
          <w:lang w:val="en-US" w:eastAsia="zh-CN"/>
        </w:rPr>
        <w:t>1</w:t>
      </w:r>
      <w:r>
        <w:rPr>
          <w:rFonts w:ascii="Adobe 仿宋 Std R" w:hAnsi="Adobe 仿宋 Std R" w:eastAsia="Adobe 仿宋 Std R"/>
          <w:color w:val="auto"/>
          <w:sz w:val="32"/>
          <w:szCs w:val="32"/>
          <w:u w:val="none"/>
        </w:rPr>
        <w:t>辆,其中：一般公务用车实有数</w:t>
      </w:r>
      <w:r>
        <w:rPr>
          <w:rFonts w:hint="eastAsia" w:ascii="Adobe 仿宋 Std R" w:hAnsi="Adobe 仿宋 Std R" w:eastAsia="Adobe 仿宋 Std R"/>
          <w:color w:val="auto"/>
          <w:sz w:val="32"/>
          <w:szCs w:val="32"/>
          <w:u w:val="single"/>
          <w:lang w:val="en-US" w:eastAsia="zh-CN"/>
        </w:rPr>
        <w:t>1</w:t>
      </w:r>
      <w:r>
        <w:rPr>
          <w:rFonts w:ascii="Adobe 仿宋 Std R" w:hAnsi="Adobe 仿宋 Std R" w:eastAsia="Adobe 仿宋 Std R"/>
          <w:color w:val="auto"/>
          <w:sz w:val="32"/>
          <w:szCs w:val="32"/>
          <w:u w:val="none"/>
        </w:rPr>
        <w:t>辆。</w:t>
      </w:r>
      <w:r>
        <w:rPr>
          <w:color w:val="auto"/>
          <w:u w:val="none"/>
        </w:rPr>
        <w:fldChar w:fldCharType="end"/>
      </w:r>
    </w:p>
    <w:p>
      <w:pPr>
        <w:keepNext w:val="0"/>
        <w:keepLines w:val="0"/>
        <w:pageBreakBefore w:val="0"/>
        <w:kinsoku/>
        <w:wordWrap/>
        <w:overflowPunct/>
        <w:topLinePunct w:val="0"/>
        <w:autoSpaceDE/>
        <w:autoSpaceDN/>
        <w:bidi w:val="0"/>
        <w:adjustRightInd/>
        <w:snapToGrid/>
        <w:spacing w:line="560" w:lineRule="exact"/>
        <w:ind w:firstLine="642"/>
        <w:textAlignment w:val="auto"/>
        <w:rPr>
          <w:rFonts w:ascii="仿宋_GB2312" w:eastAsia="仿宋_GB2312"/>
          <w:color w:val="auto"/>
          <w:sz w:val="32"/>
          <w:szCs w:val="30"/>
          <w:u w:val="none"/>
        </w:rPr>
      </w:pPr>
      <w:r>
        <w:rPr>
          <w:rFonts w:hint="eastAsia" w:ascii="Adobe 仿宋 Std R" w:hAnsi="Adobe 仿宋 Std R" w:eastAsia="Adobe 仿宋 Std R"/>
          <w:color w:val="auto"/>
          <w:sz w:val="32"/>
          <w:szCs w:val="32"/>
          <w:u w:val="none"/>
        </w:rPr>
        <w:t>202</w:t>
      </w:r>
      <w:r>
        <w:rPr>
          <w:rFonts w:hint="eastAsia" w:ascii="Adobe 仿宋 Std R" w:hAnsi="Adobe 仿宋 Std R" w:eastAsia="Adobe 仿宋 Std R"/>
          <w:color w:val="auto"/>
          <w:sz w:val="32"/>
          <w:szCs w:val="32"/>
          <w:u w:val="none"/>
          <w:lang w:val="en-US" w:eastAsia="zh-CN"/>
        </w:rPr>
        <w:t>4</w:t>
      </w:r>
      <w:r>
        <w:rPr>
          <w:rFonts w:hint="eastAsia" w:ascii="Adobe 仿宋 Std R" w:hAnsi="Adobe 仿宋 Std R" w:eastAsia="Adobe 仿宋 Std R"/>
          <w:color w:val="auto"/>
          <w:sz w:val="32"/>
          <w:szCs w:val="32"/>
          <w:u w:val="none"/>
        </w:rPr>
        <w:t>年部门预算安排购置车辆</w:t>
      </w:r>
      <w:r>
        <w:rPr>
          <w:rFonts w:hint="eastAsia" w:ascii="仿宋_GB2312" w:eastAsia="仿宋_GB2312"/>
          <w:color w:val="auto"/>
          <w:sz w:val="32"/>
          <w:szCs w:val="30"/>
          <w:u w:val="single"/>
          <w:lang w:val="en-US" w:eastAsia="zh-CN"/>
        </w:rPr>
        <w:t>1</w:t>
      </w:r>
      <w:r>
        <w:rPr>
          <w:rFonts w:hint="eastAsia" w:ascii="Adobe 仿宋 Std R" w:hAnsi="Adobe 仿宋 Std R" w:eastAsia="Adobe 仿宋 Std R"/>
          <w:color w:val="auto"/>
          <w:sz w:val="32"/>
          <w:szCs w:val="32"/>
          <w:u w:val="none"/>
        </w:rPr>
        <w:t>辆，安排购置单位价值200万元以上大型设备具体为：</w:t>
      </w:r>
      <w:r>
        <w:rPr>
          <w:rFonts w:hint="eastAsia" w:ascii="仿宋_GB2312" w:eastAsia="仿宋_GB2312"/>
          <w:color w:val="auto"/>
          <w:sz w:val="32"/>
          <w:szCs w:val="30"/>
          <w:u w:val="none"/>
          <w:lang w:eastAsia="zh-CN"/>
        </w:rPr>
        <w:t>无</w:t>
      </w:r>
      <w:r>
        <w:rPr>
          <w:rFonts w:hint="eastAsia" w:ascii="仿宋_GB2312" w:eastAsia="仿宋_GB2312"/>
          <w:color w:val="auto"/>
          <w:sz w:val="32"/>
          <w:szCs w:val="30"/>
          <w:u w:val="none"/>
        </w:rPr>
        <w:t xml:space="preserve">              。</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（九）</w:t>
      </w:r>
      <w:r>
        <w:rPr>
          <w:rFonts w:ascii="仿宋" w:hAnsi="仿宋" w:eastAsia="仿宋" w:cs="Times New Roman"/>
          <w:b/>
          <w:bCs/>
          <w:color w:val="auto"/>
          <w:kern w:val="0"/>
          <w:sz w:val="32"/>
          <w:szCs w:val="32"/>
        </w:rPr>
        <w:fldChar w:fldCharType="begin"/>
      </w:r>
      <w:r>
        <w:rPr>
          <w:rFonts w:ascii="仿宋" w:hAnsi="仿宋" w:eastAsia="仿宋" w:cs="Times New Roman"/>
          <w:b/>
          <w:bCs/>
          <w:color w:val="auto"/>
          <w:kern w:val="0"/>
          <w:sz w:val="32"/>
          <w:szCs w:val="32"/>
        </w:rPr>
        <w:instrText xml:space="preserve">MERGEFIELD ${page400644146.ds509943833_REP_JXJC_AGENCY_WZR_NAME}</w:instrText>
      </w:r>
      <w:r>
        <w:rPr>
          <w:rFonts w:ascii="仿宋" w:hAnsi="仿宋" w:eastAsia="仿宋" w:cs="Times New Roman"/>
          <w:b/>
          <w:bCs/>
          <w:color w:val="auto"/>
          <w:kern w:val="0"/>
          <w:sz w:val="32"/>
          <w:szCs w:val="32"/>
        </w:rPr>
        <w:fldChar w:fldCharType="separate"/>
      </w:r>
      <w:r>
        <w:rPr>
          <w:rFonts w:hint="eastAsia" w:ascii="仿宋" w:hAnsi="仿宋" w:eastAsia="仿宋" w:cs="Times New Roman"/>
          <w:b/>
          <w:bCs/>
          <w:color w:val="auto"/>
          <w:kern w:val="0"/>
          <w:sz w:val="32"/>
          <w:szCs w:val="32"/>
        </w:rPr>
        <w:t>庐山茶</w:t>
      </w:r>
      <w:r>
        <w:rPr>
          <w:b/>
          <w:bCs/>
          <w:color w:val="auto"/>
        </w:rPr>
        <w:fldChar w:fldCharType="end"/>
      </w:r>
      <w:r>
        <w:rPr>
          <w:rFonts w:hint="eastAsia" w:ascii="仿宋" w:hAnsi="仿宋" w:eastAsia="仿宋" w:cs="仿宋"/>
          <w:b/>
          <w:bCs/>
          <w:color w:val="auto"/>
          <w:sz w:val="32"/>
          <w:szCs w:val="32"/>
        </w:rPr>
        <w:t>科所</w:t>
      </w:r>
      <w:r>
        <w:rPr>
          <w:rStyle w:val="11"/>
          <w:rFonts w:hint="eastAsia" w:ascii="Adobe 仿宋 Std R" w:hAnsi="Adobe 仿宋 Std R" w:eastAsia="Adobe 仿宋 Std R"/>
          <w:b/>
          <w:color w:val="auto"/>
          <w:sz w:val="32"/>
          <w:szCs w:val="32"/>
        </w:rPr>
        <w:t>项目情况说明（部门本级）</w:t>
      </w:r>
    </w:p>
    <w:p>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cs="仿宋"/>
          <w:color w:val="auto"/>
          <w:sz w:val="32"/>
          <w:szCs w:val="32"/>
        </w:rPr>
      </w:pPr>
      <w:r>
        <w:rPr>
          <w:rFonts w:hint="eastAsia" w:ascii="仿宋" w:hAnsi="仿宋" w:cs="仿宋"/>
          <w:color w:val="auto"/>
          <w:sz w:val="32"/>
          <w:szCs w:val="32"/>
        </w:rPr>
        <w:t>庐山茶科所202</w:t>
      </w:r>
      <w:r>
        <w:rPr>
          <w:rFonts w:hint="eastAsia" w:ascii="仿宋" w:hAnsi="仿宋" w:cs="仿宋"/>
          <w:color w:val="auto"/>
          <w:sz w:val="32"/>
          <w:szCs w:val="32"/>
          <w:lang w:val="en-US" w:eastAsia="zh-CN"/>
        </w:rPr>
        <w:t>4</w:t>
      </w:r>
      <w:r>
        <w:rPr>
          <w:rFonts w:hint="eastAsia" w:ascii="仿宋" w:hAnsi="仿宋" w:cs="仿宋"/>
          <w:color w:val="auto"/>
          <w:sz w:val="32"/>
          <w:szCs w:val="32"/>
        </w:rPr>
        <w:t>年预算有</w:t>
      </w:r>
      <w:r>
        <w:rPr>
          <w:rFonts w:hint="eastAsia" w:ascii="仿宋" w:hAnsi="仿宋" w:cs="仿宋"/>
          <w:color w:val="auto"/>
          <w:sz w:val="32"/>
          <w:szCs w:val="32"/>
          <w:lang w:val="en-US" w:eastAsia="zh-CN"/>
        </w:rPr>
        <w:t>5</w:t>
      </w:r>
      <w:r>
        <w:rPr>
          <w:rFonts w:hint="eastAsia" w:ascii="仿宋" w:hAnsi="仿宋" w:cs="仿宋"/>
          <w:color w:val="auto"/>
          <w:sz w:val="32"/>
          <w:szCs w:val="32"/>
        </w:rPr>
        <w:t xml:space="preserve">个项目： </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_GB2312" w:cs="仿宋"/>
          <w:b/>
          <w:bCs/>
          <w:color w:val="auto"/>
          <w:kern w:val="0"/>
          <w:sz w:val="32"/>
          <w:szCs w:val="32"/>
          <w:lang w:eastAsia="zh-CN" w:bidi="ar"/>
        </w:rPr>
      </w:pPr>
      <w:r>
        <w:rPr>
          <w:rFonts w:hint="eastAsia" w:ascii="仿宋_GB2312" w:eastAsia="仿宋_GB2312"/>
          <w:b/>
          <w:bCs/>
          <w:color w:val="auto"/>
          <w:sz w:val="32"/>
          <w:szCs w:val="30"/>
        </w:rPr>
        <w:t>1.</w:t>
      </w:r>
      <w:r>
        <w:rPr>
          <w:rFonts w:hint="eastAsia" w:ascii="仿宋" w:hAnsi="仿宋" w:eastAsia="仿宋" w:cs="仿宋"/>
          <w:b/>
          <w:bCs/>
          <w:color w:val="auto"/>
          <w:kern w:val="0"/>
          <w:sz w:val="32"/>
          <w:szCs w:val="32"/>
          <w:lang w:eastAsia="zh-CN" w:bidi="ar"/>
        </w:rPr>
        <w:t>农业产业化资金</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eastAsia="仿宋_GB2312"/>
          <w:color w:val="auto"/>
          <w:sz w:val="32"/>
          <w:szCs w:val="30"/>
          <w:lang w:val="en-US" w:eastAsia="zh-CN"/>
        </w:rPr>
      </w:pPr>
      <w:r>
        <w:rPr>
          <w:rFonts w:hint="eastAsia" w:ascii="仿宋_GB2312" w:eastAsia="仿宋_GB2312"/>
          <w:color w:val="auto"/>
          <w:sz w:val="32"/>
          <w:szCs w:val="30"/>
        </w:rPr>
        <w:t xml:space="preserve"> 1）项目概述：</w:t>
      </w:r>
      <w:r>
        <w:rPr>
          <w:rFonts w:hint="eastAsia" w:ascii="仿宋_GB2312" w:eastAsia="仿宋_GB2312"/>
          <w:color w:val="auto"/>
          <w:sz w:val="32"/>
          <w:szCs w:val="30"/>
          <w:lang w:eastAsia="zh-CN"/>
        </w:rPr>
        <w:t>茶科所</w:t>
      </w:r>
      <w:r>
        <w:rPr>
          <w:rFonts w:hint="eastAsia" w:ascii="仿宋_GB2312" w:eastAsia="仿宋_GB2312"/>
          <w:color w:val="auto"/>
          <w:sz w:val="32"/>
          <w:szCs w:val="30"/>
          <w:lang w:val="en-US" w:eastAsia="zh-CN"/>
        </w:rPr>
        <w:t>茶园建设补助经费，</w:t>
      </w:r>
      <w:r>
        <w:rPr>
          <w:rFonts w:hint="eastAsia" w:ascii="仿宋" w:hAnsi="仿宋" w:eastAsia="仿宋" w:cs="仿宋"/>
          <w:color w:val="auto"/>
          <w:sz w:val="32"/>
          <w:szCs w:val="32"/>
          <w:lang w:val="en-US" w:eastAsia="zh-CN"/>
        </w:rPr>
        <w:t>主要管护内容为</w:t>
      </w:r>
      <w:r>
        <w:rPr>
          <w:rFonts w:hint="eastAsia" w:ascii="仿宋_GB2312" w:eastAsia="仿宋_GB2312"/>
          <w:color w:val="auto"/>
          <w:sz w:val="32"/>
          <w:szCs w:val="30"/>
          <w:lang w:val="en-US" w:eastAsia="zh-CN"/>
        </w:rPr>
        <w:t>茶园挖沟施肥、除草深翻、茶枝修剪和病虫害监测等。</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_GB2312" w:cs="仿宋"/>
          <w:color w:val="auto"/>
          <w:sz w:val="32"/>
          <w:szCs w:val="32"/>
          <w:lang w:val="en-US" w:eastAsia="zh-CN"/>
        </w:rPr>
      </w:pPr>
      <w:r>
        <w:rPr>
          <w:rFonts w:hint="eastAsia" w:ascii="仿宋_GB2312" w:eastAsia="仿宋_GB2312"/>
          <w:color w:val="auto"/>
          <w:sz w:val="32"/>
          <w:szCs w:val="30"/>
        </w:rPr>
        <w:t xml:space="preserve">     2）立项依据：</w:t>
      </w:r>
      <w:r>
        <w:rPr>
          <w:rFonts w:hint="eastAsia" w:ascii="仿宋_GB2312" w:eastAsia="仿宋_GB2312"/>
          <w:color w:val="auto"/>
          <w:sz w:val="32"/>
          <w:szCs w:val="30"/>
          <w:lang w:eastAsia="zh-CN"/>
        </w:rPr>
        <w:t>单位自设</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olor w:val="auto"/>
          <w:sz w:val="32"/>
          <w:szCs w:val="30"/>
          <w:lang w:eastAsia="zh-CN"/>
        </w:rPr>
      </w:pPr>
      <w:r>
        <w:rPr>
          <w:rFonts w:hint="eastAsia" w:ascii="仿宋_GB2312" w:eastAsia="仿宋_GB2312"/>
          <w:color w:val="auto"/>
          <w:sz w:val="32"/>
          <w:szCs w:val="30"/>
        </w:rPr>
        <w:t xml:space="preserve"> 3）实施主体：</w:t>
      </w:r>
      <w:r>
        <w:rPr>
          <w:rFonts w:hint="eastAsia" w:ascii="仿宋_GB2312" w:eastAsia="仿宋_GB2312"/>
          <w:color w:val="auto"/>
          <w:sz w:val="32"/>
          <w:szCs w:val="30"/>
          <w:lang w:eastAsia="zh-CN"/>
        </w:rPr>
        <w:t>庐山茶科所</w:t>
      </w:r>
      <w:r>
        <w:rPr>
          <w:rFonts w:hint="eastAsia" w:ascii="仿宋" w:hAnsi="仿宋" w:eastAsia="仿宋" w:cs="仿宋"/>
          <w:color w:val="auto"/>
          <w:sz w:val="32"/>
          <w:szCs w:val="32"/>
          <w:lang w:eastAsia="zh-CN"/>
        </w:rPr>
        <w:t>做好茶园日常管理和维护。</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eastAsia="仿宋_GB2312"/>
          <w:color w:val="auto"/>
          <w:sz w:val="32"/>
          <w:szCs w:val="30"/>
        </w:rPr>
      </w:pPr>
      <w:r>
        <w:rPr>
          <w:rFonts w:hint="eastAsia" w:ascii="仿宋_GB2312" w:eastAsia="仿宋_GB2312"/>
          <w:color w:val="auto"/>
          <w:sz w:val="32"/>
          <w:szCs w:val="30"/>
        </w:rPr>
        <w:t xml:space="preserve">     4）实施方案：</w:t>
      </w:r>
      <w:r>
        <w:rPr>
          <w:rFonts w:hint="eastAsia" w:ascii="仿宋" w:hAnsi="仿宋" w:eastAsia="仿宋" w:cs="仿宋"/>
          <w:color w:val="auto"/>
          <w:sz w:val="32"/>
          <w:szCs w:val="32"/>
          <w:lang w:val="en-US" w:eastAsia="zh-CN"/>
        </w:rPr>
        <w:t>主要管护内容为</w:t>
      </w:r>
      <w:r>
        <w:rPr>
          <w:rFonts w:hint="eastAsia" w:ascii="仿宋_GB2312" w:eastAsia="仿宋_GB2312"/>
          <w:color w:val="auto"/>
          <w:sz w:val="32"/>
          <w:szCs w:val="30"/>
          <w:lang w:val="en-US" w:eastAsia="zh-CN"/>
        </w:rPr>
        <w:t>茶园挖沟施肥、除草深翻、茶枝修剪和病虫害监测等。</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ascii="仿宋_GB2312" w:eastAsia="仿宋_GB2312"/>
          <w:color w:val="auto"/>
          <w:sz w:val="32"/>
          <w:szCs w:val="30"/>
        </w:rPr>
      </w:pPr>
      <w:r>
        <w:rPr>
          <w:rFonts w:hint="eastAsia" w:ascii="仿宋_GB2312" w:eastAsia="仿宋_GB2312"/>
          <w:color w:val="auto"/>
          <w:sz w:val="32"/>
          <w:szCs w:val="30"/>
        </w:rPr>
        <w:t xml:space="preserve"> 5）实施周期：202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color w:val="auto"/>
        </w:rPr>
      </w:pPr>
      <w:r>
        <w:rPr>
          <w:rFonts w:hint="eastAsia" w:ascii="仿宋_GB2312" w:eastAsia="仿宋_GB2312"/>
          <w:color w:val="auto"/>
          <w:sz w:val="32"/>
          <w:szCs w:val="30"/>
        </w:rPr>
        <w:t xml:space="preserve"> </w:t>
      </w:r>
      <w:r>
        <w:rPr>
          <w:rFonts w:ascii="仿宋_GB2312" w:eastAsia="仿宋_GB2312"/>
          <w:color w:val="auto"/>
          <w:sz w:val="32"/>
          <w:szCs w:val="30"/>
        </w:rPr>
        <w:t>6</w:t>
      </w:r>
      <w:r>
        <w:rPr>
          <w:rFonts w:hint="eastAsia" w:ascii="仿宋_GB2312" w:eastAsia="仿宋_GB2312"/>
          <w:color w:val="auto"/>
          <w:sz w:val="32"/>
          <w:szCs w:val="30"/>
        </w:rPr>
        <w:t>）年度预算安排：</w:t>
      </w:r>
      <w:r>
        <w:rPr>
          <w:rFonts w:hint="eastAsia" w:ascii="仿宋_GB2312" w:eastAsia="仿宋_GB2312"/>
          <w:color w:val="auto"/>
          <w:sz w:val="32"/>
          <w:szCs w:val="30"/>
          <w:lang w:val="en-US" w:eastAsia="zh-CN"/>
        </w:rPr>
        <w:t>8</w:t>
      </w:r>
      <w:r>
        <w:rPr>
          <w:rFonts w:hint="eastAsia" w:ascii="仿宋_GB2312" w:eastAsia="仿宋_GB2312"/>
          <w:color w:val="auto"/>
          <w:sz w:val="32"/>
          <w:szCs w:val="30"/>
        </w:rPr>
        <w:t>万元</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ascii="仿宋_GB2312" w:eastAsia="仿宋_GB2312"/>
          <w:b/>
          <w:bCs/>
          <w:color w:val="auto"/>
          <w:sz w:val="32"/>
          <w:szCs w:val="30"/>
        </w:rPr>
      </w:pPr>
      <w:r>
        <w:rPr>
          <w:rFonts w:hint="eastAsia" w:ascii="仿宋_GB2312" w:eastAsia="仿宋_GB2312"/>
          <w:b/>
          <w:bCs/>
          <w:color w:val="auto"/>
          <w:sz w:val="32"/>
          <w:szCs w:val="30"/>
        </w:rPr>
        <w:t>　 　2.</w:t>
      </w:r>
      <w:r>
        <w:rPr>
          <w:rFonts w:hint="eastAsia" w:ascii="仿宋" w:hAnsi="仿宋" w:eastAsia="仿宋" w:cs="仿宋"/>
          <w:b/>
          <w:bCs/>
          <w:color w:val="auto"/>
          <w:kern w:val="0"/>
          <w:sz w:val="32"/>
          <w:szCs w:val="32"/>
          <w:lang w:bidi="ar"/>
        </w:rPr>
        <w:t>九江市庐山茶叶科学研究所2023年度通远管理办公室经费</w:t>
      </w:r>
      <w:r>
        <w:rPr>
          <w:rFonts w:hint="eastAsia" w:ascii="仿宋_GB2312" w:eastAsia="仿宋_GB2312"/>
          <w:b/>
          <w:bCs/>
          <w:color w:val="auto"/>
          <w:sz w:val="32"/>
          <w:szCs w:val="30"/>
        </w:rPr>
        <w:t>项目</w:t>
      </w:r>
      <w:r>
        <w:rPr>
          <w:rFonts w:hint="eastAsia" w:ascii="仿宋" w:hAnsi="仿宋" w:eastAsia="仿宋" w:cs="仿宋"/>
          <w:b/>
          <w:bCs/>
          <w:color w:val="auto"/>
          <w:kern w:val="0"/>
          <w:sz w:val="32"/>
          <w:szCs w:val="32"/>
          <w:lang w:bidi="ar"/>
        </w:rPr>
        <w:t xml:space="preserve"> </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rPr>
      </w:pPr>
      <w:r>
        <w:rPr>
          <w:rFonts w:hint="eastAsia" w:ascii="仿宋_GB2312" w:eastAsia="仿宋_GB2312"/>
          <w:color w:val="auto"/>
          <w:sz w:val="32"/>
          <w:szCs w:val="30"/>
        </w:rPr>
        <w:t>　 　1）项目概述：</w:t>
      </w:r>
      <w:r>
        <w:rPr>
          <w:rFonts w:hint="eastAsia" w:ascii="仿宋" w:hAnsi="仿宋" w:eastAsia="仿宋" w:cs="仿宋"/>
          <w:color w:val="auto"/>
          <w:kern w:val="0"/>
          <w:sz w:val="32"/>
          <w:szCs w:val="32"/>
          <w:lang w:bidi="ar"/>
        </w:rPr>
        <w:t>茶科所承担通远地区部分社会</w:t>
      </w:r>
      <w:r>
        <w:rPr>
          <w:rFonts w:hint="eastAsia" w:ascii="仿宋" w:hAnsi="仿宋" w:eastAsia="仿宋" w:cs="仿宋"/>
          <w:color w:val="auto"/>
          <w:kern w:val="0"/>
          <w:sz w:val="32"/>
          <w:szCs w:val="32"/>
          <w:lang w:eastAsia="zh-CN" w:bidi="ar"/>
        </w:rPr>
        <w:t>事务</w:t>
      </w:r>
      <w:r>
        <w:rPr>
          <w:rFonts w:hint="eastAsia" w:ascii="仿宋" w:hAnsi="仿宋" w:eastAsia="仿宋" w:cs="仿宋"/>
          <w:color w:val="auto"/>
          <w:kern w:val="0"/>
          <w:sz w:val="32"/>
          <w:szCs w:val="32"/>
          <w:lang w:bidi="ar"/>
        </w:rPr>
        <w:t>管理职能，为确保各项工作顺利开展。</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rPr>
      </w:pPr>
      <w:r>
        <w:rPr>
          <w:rFonts w:hint="eastAsia" w:ascii="仿宋_GB2312" w:eastAsia="仿宋_GB2312"/>
          <w:color w:val="auto"/>
          <w:sz w:val="32"/>
          <w:szCs w:val="30"/>
        </w:rPr>
        <w:t xml:space="preserve">  　 2）立项依据：</w:t>
      </w:r>
      <w:r>
        <w:rPr>
          <w:rFonts w:hint="eastAsia" w:ascii="仿宋" w:hAnsi="仿宋" w:eastAsia="仿宋" w:cs="仿宋"/>
          <w:color w:val="auto"/>
          <w:kern w:val="0"/>
          <w:sz w:val="32"/>
          <w:szCs w:val="32"/>
          <w:lang w:bidi="ar"/>
        </w:rPr>
        <w:t>庐山管理局《2010年5月28日第 5 号书记办公会议纪要》文件精神。</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kern w:val="0"/>
          <w:sz w:val="32"/>
          <w:szCs w:val="32"/>
          <w:lang w:eastAsia="zh-CN" w:bidi="ar"/>
        </w:rPr>
      </w:pPr>
      <w:r>
        <w:rPr>
          <w:rFonts w:hint="eastAsia" w:ascii="仿宋_GB2312" w:eastAsia="仿宋_GB2312"/>
          <w:color w:val="auto"/>
          <w:sz w:val="32"/>
          <w:szCs w:val="30"/>
        </w:rPr>
        <w:t>　　 3）实施主体：</w:t>
      </w:r>
      <w:r>
        <w:rPr>
          <w:rFonts w:hint="eastAsia" w:ascii="仿宋" w:hAnsi="仿宋" w:eastAsia="仿宋" w:cs="仿宋"/>
          <w:color w:val="auto"/>
          <w:kern w:val="0"/>
          <w:sz w:val="32"/>
          <w:szCs w:val="32"/>
          <w:lang w:bidi="ar"/>
        </w:rPr>
        <w:t>九江市庐山茶叶科学研究所保障单位有序开展各项工作，认真履行政府职能</w:t>
      </w:r>
      <w:r>
        <w:rPr>
          <w:rFonts w:hint="eastAsia" w:ascii="仿宋" w:hAnsi="仿宋" w:eastAsia="仿宋" w:cs="仿宋"/>
          <w:color w:val="auto"/>
          <w:kern w:val="0"/>
          <w:sz w:val="32"/>
          <w:szCs w:val="32"/>
          <w:lang w:eastAsia="zh-CN" w:bidi="ar"/>
        </w:rPr>
        <w:t>。</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eastAsia="仿宋_GB2312"/>
          <w:color w:val="auto"/>
          <w:sz w:val="32"/>
          <w:szCs w:val="30"/>
        </w:rPr>
      </w:pPr>
      <w:r>
        <w:rPr>
          <w:rFonts w:hint="eastAsia" w:ascii="仿宋_GB2312" w:eastAsia="仿宋_GB2312"/>
          <w:color w:val="auto"/>
          <w:sz w:val="32"/>
          <w:szCs w:val="30"/>
        </w:rPr>
        <w:t>　　 4）实施方案：</w:t>
      </w:r>
      <w:r>
        <w:rPr>
          <w:rFonts w:hint="eastAsia" w:ascii="仿宋" w:hAnsi="仿宋" w:eastAsia="仿宋" w:cs="仿宋"/>
          <w:color w:val="auto"/>
          <w:kern w:val="0"/>
          <w:sz w:val="32"/>
          <w:szCs w:val="32"/>
          <w:lang w:bidi="ar"/>
        </w:rPr>
        <w:t>庐山市（局）中心工作</w:t>
      </w:r>
      <w:r>
        <w:rPr>
          <w:rFonts w:hint="eastAsia" w:ascii="仿宋" w:hAnsi="仿宋" w:eastAsia="仿宋" w:cs="仿宋"/>
          <w:color w:val="auto"/>
          <w:kern w:val="0"/>
          <w:sz w:val="32"/>
          <w:szCs w:val="32"/>
          <w:lang w:eastAsia="zh-CN" w:bidi="ar"/>
        </w:rPr>
        <w:t>、庐山</w:t>
      </w:r>
      <w:r>
        <w:rPr>
          <w:rFonts w:hint="eastAsia" w:ascii="仿宋" w:hAnsi="仿宋" w:eastAsia="仿宋" w:cs="仿宋"/>
          <w:color w:val="auto"/>
          <w:kern w:val="0"/>
          <w:sz w:val="32"/>
          <w:szCs w:val="32"/>
          <w:lang w:bidi="ar"/>
        </w:rPr>
        <w:t>云雾茶</w:t>
      </w:r>
      <w:r>
        <w:rPr>
          <w:rFonts w:hint="eastAsia" w:ascii="仿宋" w:hAnsi="仿宋" w:eastAsia="仿宋" w:cs="仿宋"/>
          <w:color w:val="auto"/>
          <w:kern w:val="0"/>
          <w:sz w:val="32"/>
          <w:szCs w:val="32"/>
          <w:lang w:eastAsia="zh-CN" w:bidi="ar"/>
        </w:rPr>
        <w:t>产业高质量发展</w:t>
      </w:r>
      <w:r>
        <w:rPr>
          <w:rFonts w:hint="eastAsia" w:ascii="仿宋" w:hAnsi="仿宋" w:eastAsia="仿宋" w:cs="仿宋"/>
          <w:color w:val="auto"/>
          <w:kern w:val="0"/>
          <w:sz w:val="32"/>
          <w:szCs w:val="32"/>
          <w:lang w:bidi="ar"/>
        </w:rPr>
        <w:t>等</w:t>
      </w:r>
      <w:r>
        <w:rPr>
          <w:rFonts w:hint="eastAsia" w:ascii="仿宋" w:hAnsi="仿宋" w:eastAsia="仿宋" w:cs="仿宋"/>
          <w:color w:val="auto"/>
          <w:kern w:val="0"/>
          <w:sz w:val="32"/>
          <w:szCs w:val="32"/>
          <w:lang w:eastAsia="zh-CN" w:bidi="ar"/>
        </w:rPr>
        <w:t>工作</w:t>
      </w:r>
      <w:r>
        <w:rPr>
          <w:rFonts w:hint="eastAsia" w:ascii="仿宋" w:hAnsi="仿宋" w:eastAsia="仿宋" w:cs="仿宋"/>
          <w:color w:val="auto"/>
          <w:kern w:val="0"/>
          <w:sz w:val="32"/>
          <w:szCs w:val="32"/>
          <w:lang w:bidi="ar"/>
        </w:rPr>
        <w:t>，</w:t>
      </w:r>
      <w:r>
        <w:rPr>
          <w:rFonts w:hint="eastAsia" w:ascii="仿宋" w:hAnsi="仿宋" w:eastAsia="仿宋" w:cs="仿宋"/>
          <w:color w:val="auto"/>
          <w:kern w:val="0"/>
          <w:sz w:val="32"/>
          <w:szCs w:val="32"/>
          <w:lang w:eastAsia="zh-CN" w:bidi="ar"/>
        </w:rPr>
        <w:t>协助</w:t>
      </w:r>
      <w:r>
        <w:rPr>
          <w:rFonts w:hint="eastAsia" w:ascii="仿宋" w:hAnsi="仿宋" w:eastAsia="仿宋" w:cs="仿宋"/>
          <w:color w:val="auto"/>
          <w:kern w:val="0"/>
          <w:sz w:val="32"/>
          <w:szCs w:val="32"/>
          <w:lang w:bidi="ar"/>
        </w:rPr>
        <w:t>完成辖区防火防汛、环境整治</w:t>
      </w:r>
      <w:r>
        <w:rPr>
          <w:rFonts w:hint="eastAsia" w:ascii="仿宋" w:hAnsi="仿宋" w:eastAsia="仿宋" w:cs="仿宋"/>
          <w:color w:val="auto"/>
          <w:kern w:val="0"/>
          <w:sz w:val="32"/>
          <w:szCs w:val="32"/>
          <w:lang w:eastAsia="zh-CN" w:bidi="ar"/>
        </w:rPr>
        <w:t>、生态保护、林业土地管理</w:t>
      </w:r>
      <w:r>
        <w:rPr>
          <w:rFonts w:hint="eastAsia" w:ascii="仿宋" w:hAnsi="仿宋" w:eastAsia="仿宋" w:cs="仿宋"/>
          <w:color w:val="auto"/>
          <w:kern w:val="0"/>
          <w:sz w:val="32"/>
          <w:szCs w:val="32"/>
          <w:lang w:bidi="ar"/>
        </w:rPr>
        <w:t>等社会</w:t>
      </w:r>
      <w:r>
        <w:rPr>
          <w:rFonts w:hint="eastAsia" w:ascii="仿宋" w:hAnsi="仿宋" w:eastAsia="仿宋" w:cs="仿宋"/>
          <w:color w:val="auto"/>
          <w:kern w:val="0"/>
          <w:sz w:val="32"/>
          <w:szCs w:val="32"/>
          <w:lang w:eastAsia="zh-CN" w:bidi="ar"/>
        </w:rPr>
        <w:t>事务</w:t>
      </w:r>
      <w:r>
        <w:rPr>
          <w:rFonts w:hint="eastAsia" w:ascii="仿宋" w:hAnsi="仿宋" w:eastAsia="仿宋" w:cs="仿宋"/>
          <w:color w:val="auto"/>
          <w:kern w:val="0"/>
          <w:sz w:val="32"/>
          <w:szCs w:val="32"/>
          <w:lang w:bidi="ar"/>
        </w:rPr>
        <w:t xml:space="preserve">管理工作。 </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ascii="仿宋_GB2312" w:eastAsia="仿宋_GB2312"/>
          <w:color w:val="auto"/>
          <w:sz w:val="32"/>
          <w:szCs w:val="30"/>
        </w:rPr>
      </w:pPr>
      <w:r>
        <w:rPr>
          <w:rFonts w:hint="eastAsia" w:ascii="仿宋_GB2312" w:eastAsia="仿宋_GB2312"/>
          <w:color w:val="auto"/>
          <w:sz w:val="32"/>
          <w:szCs w:val="30"/>
        </w:rPr>
        <w:t xml:space="preserve">  5）实施周期：202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_GB2312" w:eastAsia="仿宋_GB2312"/>
          <w:color w:val="auto"/>
          <w:sz w:val="32"/>
          <w:szCs w:val="30"/>
        </w:rPr>
      </w:pPr>
      <w:r>
        <w:rPr>
          <w:rFonts w:hint="eastAsia" w:ascii="仿宋_GB2312" w:eastAsia="仿宋_GB2312"/>
          <w:color w:val="auto"/>
          <w:sz w:val="32"/>
          <w:szCs w:val="30"/>
        </w:rPr>
        <w:t xml:space="preserve">  </w:t>
      </w:r>
      <w:r>
        <w:rPr>
          <w:rFonts w:ascii="仿宋_GB2312" w:eastAsia="仿宋_GB2312"/>
          <w:color w:val="auto"/>
          <w:sz w:val="32"/>
          <w:szCs w:val="30"/>
        </w:rPr>
        <w:t>6</w:t>
      </w:r>
      <w:r>
        <w:rPr>
          <w:rFonts w:hint="eastAsia" w:ascii="仿宋_GB2312" w:eastAsia="仿宋_GB2312"/>
          <w:color w:val="auto"/>
          <w:sz w:val="32"/>
          <w:szCs w:val="30"/>
        </w:rPr>
        <w:t>）年度预算安排</w:t>
      </w:r>
      <w:r>
        <w:rPr>
          <w:rFonts w:hint="eastAsia" w:ascii="仿宋_GB2312" w:eastAsia="仿宋_GB2312"/>
          <w:color w:val="auto"/>
          <w:sz w:val="32"/>
          <w:szCs w:val="30"/>
          <w:lang w:eastAsia="zh-CN"/>
        </w:rPr>
        <w:t>：</w:t>
      </w:r>
      <w:r>
        <w:rPr>
          <w:rFonts w:hint="eastAsia" w:ascii="仿宋_GB2312" w:eastAsia="仿宋_GB2312"/>
          <w:color w:val="auto"/>
          <w:sz w:val="32"/>
          <w:szCs w:val="30"/>
          <w:lang w:val="en-US" w:eastAsia="zh-CN"/>
        </w:rPr>
        <w:t>20</w:t>
      </w:r>
      <w:r>
        <w:rPr>
          <w:rFonts w:hint="eastAsia" w:ascii="仿宋_GB2312" w:eastAsia="仿宋_GB2312"/>
          <w:color w:val="auto"/>
          <w:sz w:val="32"/>
          <w:szCs w:val="30"/>
        </w:rPr>
        <w:t>万元</w:t>
      </w:r>
    </w:p>
    <w:p>
      <w:pPr>
        <w:pStyle w:val="2"/>
        <w:keepNext w:val="0"/>
        <w:keepLines w:val="0"/>
        <w:pageBreakBefore w:val="0"/>
        <w:kinsoku/>
        <w:wordWrap/>
        <w:overflowPunct/>
        <w:topLinePunct w:val="0"/>
        <w:autoSpaceDE/>
        <w:autoSpaceDN/>
        <w:bidi w:val="0"/>
        <w:adjustRightInd/>
        <w:snapToGrid/>
        <w:spacing w:line="560" w:lineRule="exact"/>
        <w:textAlignment w:val="auto"/>
        <w:rPr>
          <w:color w:val="auto"/>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_GB2312" w:eastAsia="仿宋_GB2312"/>
          <w:b/>
          <w:bCs/>
          <w:color w:val="auto"/>
          <w:sz w:val="32"/>
          <w:szCs w:val="30"/>
          <w:lang w:eastAsia="zh-CN"/>
        </w:rPr>
      </w:pPr>
      <w:r>
        <w:rPr>
          <w:rFonts w:hint="eastAsia" w:ascii="仿宋_GB2312" w:eastAsia="仿宋_GB2312"/>
          <w:b/>
          <w:bCs/>
          <w:color w:val="auto"/>
          <w:sz w:val="32"/>
          <w:szCs w:val="30"/>
        </w:rPr>
        <w:t>　  ３.</w:t>
      </w:r>
      <w:r>
        <w:rPr>
          <w:rFonts w:hint="eastAsia" w:ascii="仿宋_GB2312" w:eastAsia="仿宋_GB2312"/>
          <w:b/>
          <w:bCs/>
          <w:color w:val="auto"/>
          <w:sz w:val="32"/>
          <w:szCs w:val="30"/>
          <w:lang w:eastAsia="zh-CN"/>
        </w:rPr>
        <w:t>待岗人员工资</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default" w:ascii="仿宋_GB2312" w:eastAsia="仿宋_GB2312"/>
          <w:color w:val="auto"/>
          <w:sz w:val="32"/>
          <w:szCs w:val="30"/>
          <w:lang w:val="en-US" w:eastAsia="zh-CN"/>
        </w:rPr>
      </w:pPr>
      <w:r>
        <w:rPr>
          <w:rFonts w:hint="eastAsia" w:ascii="仿宋_GB2312" w:eastAsia="仿宋_GB2312"/>
          <w:color w:val="auto"/>
          <w:sz w:val="32"/>
          <w:szCs w:val="30"/>
        </w:rPr>
        <w:t>　</w:t>
      </w:r>
      <w:r>
        <w:rPr>
          <w:rFonts w:hint="eastAsia" w:ascii="仿宋_GB2312" w:eastAsia="仿宋_GB2312"/>
          <w:color w:val="auto"/>
          <w:sz w:val="32"/>
          <w:szCs w:val="30"/>
          <w:lang w:val="en-US" w:eastAsia="zh-CN"/>
        </w:rPr>
        <w:t xml:space="preserve"> </w:t>
      </w:r>
      <w:r>
        <w:rPr>
          <w:rFonts w:hint="eastAsia" w:ascii="仿宋_GB2312" w:eastAsia="仿宋_GB2312"/>
          <w:color w:val="auto"/>
          <w:sz w:val="32"/>
          <w:szCs w:val="30"/>
        </w:rPr>
        <w:t xml:space="preserve"> 1）项目概述：</w:t>
      </w:r>
      <w:r>
        <w:rPr>
          <w:rFonts w:hint="eastAsia" w:ascii="仿宋_GB2312" w:eastAsia="仿宋_GB2312"/>
          <w:color w:val="auto"/>
          <w:sz w:val="32"/>
          <w:szCs w:val="30"/>
          <w:lang w:eastAsia="zh-CN"/>
        </w:rPr>
        <w:t>九江市庐山茶叶科学研究所待岗人员经费</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color w:val="auto"/>
        </w:rPr>
      </w:pPr>
      <w:r>
        <w:rPr>
          <w:rFonts w:hint="eastAsia" w:ascii="仿宋_GB2312" w:eastAsia="仿宋_GB2312"/>
          <w:color w:val="auto"/>
          <w:sz w:val="32"/>
          <w:szCs w:val="30"/>
        </w:rPr>
        <w:t>　</w:t>
      </w:r>
      <w:r>
        <w:rPr>
          <w:rFonts w:hint="eastAsia" w:ascii="仿宋_GB2312" w:eastAsia="仿宋_GB2312"/>
          <w:color w:val="auto"/>
          <w:sz w:val="32"/>
          <w:szCs w:val="30"/>
          <w:lang w:val="en-US" w:eastAsia="zh-CN"/>
        </w:rPr>
        <w:t xml:space="preserve"> </w:t>
      </w:r>
      <w:r>
        <w:rPr>
          <w:rFonts w:hint="eastAsia" w:ascii="仿宋_GB2312" w:eastAsia="仿宋_GB2312"/>
          <w:color w:val="auto"/>
          <w:sz w:val="32"/>
          <w:szCs w:val="30"/>
        </w:rPr>
        <w:t xml:space="preserve"> 2）立项依据：</w:t>
      </w:r>
      <w:r>
        <w:rPr>
          <w:rFonts w:hint="eastAsia" w:ascii="仿宋_GB2312" w:eastAsia="仿宋_GB2312"/>
          <w:color w:val="auto"/>
          <w:sz w:val="32"/>
          <w:szCs w:val="30"/>
          <w:lang w:eastAsia="zh-CN"/>
        </w:rPr>
        <w:t>根据庐山市二届人民政府第</w:t>
      </w:r>
      <w:r>
        <w:rPr>
          <w:rFonts w:hint="eastAsia" w:ascii="仿宋_GB2312" w:eastAsia="仿宋_GB2312"/>
          <w:color w:val="auto"/>
          <w:sz w:val="32"/>
          <w:szCs w:val="30"/>
          <w:lang w:val="en-US" w:eastAsia="zh-CN"/>
        </w:rPr>
        <w:t>38次常务会议精神，</w:t>
      </w:r>
      <w:r>
        <w:rPr>
          <w:rFonts w:hint="eastAsia" w:ascii="仿宋_GB2312" w:eastAsia="仿宋_GB2312"/>
          <w:color w:val="auto"/>
          <w:sz w:val="32"/>
          <w:szCs w:val="30"/>
          <w:lang w:eastAsia="zh-CN"/>
        </w:rPr>
        <w:t>将庐山茶科所经营性资产移交给庐山文旅控股集团，差额拨款事业单位经费由财政按规定保障标准测算，并予以补助，</w:t>
      </w:r>
      <w:r>
        <w:rPr>
          <w:rFonts w:hint="eastAsia" w:ascii="仿宋" w:hAnsi="仿宋" w:eastAsia="仿宋" w:cs="仿宋"/>
          <w:color w:val="auto"/>
          <w:kern w:val="0"/>
          <w:sz w:val="32"/>
          <w:szCs w:val="32"/>
          <w:lang w:eastAsia="zh-CN" w:bidi="ar"/>
        </w:rPr>
        <w:t>特此申请该笔费用</w:t>
      </w:r>
      <w:r>
        <w:rPr>
          <w:rFonts w:hint="eastAsia" w:ascii="仿宋_GB2312" w:eastAsia="仿宋_GB2312"/>
          <w:color w:val="auto"/>
          <w:sz w:val="32"/>
          <w:szCs w:val="30"/>
          <w:lang w:eastAsia="zh-CN"/>
        </w:rPr>
        <w:t>。</w:t>
      </w:r>
      <w:r>
        <w:rPr>
          <w:rFonts w:hint="eastAsia" w:ascii="宋体" w:hAnsi="宋体" w:cs="宋体"/>
          <w:color w:val="auto"/>
          <w:kern w:val="0"/>
          <w:szCs w:val="21"/>
          <w:lang w:bidi="ar"/>
        </w:rPr>
        <w:t xml:space="preserve"> </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800" w:leftChars="0" w:firstLine="0" w:firstLineChars="0"/>
        <w:jc w:val="left"/>
        <w:textAlignment w:val="auto"/>
        <w:rPr>
          <w:rFonts w:hint="eastAsia" w:ascii="仿宋" w:hAnsi="仿宋" w:eastAsia="仿宋" w:cs="仿宋"/>
          <w:color w:val="auto"/>
          <w:kern w:val="0"/>
          <w:sz w:val="32"/>
          <w:szCs w:val="32"/>
          <w:lang w:bidi="ar"/>
        </w:rPr>
      </w:pPr>
      <w:r>
        <w:rPr>
          <w:rFonts w:hint="eastAsia" w:ascii="仿宋_GB2312" w:eastAsia="仿宋_GB2312"/>
          <w:color w:val="auto"/>
          <w:sz w:val="32"/>
          <w:szCs w:val="30"/>
        </w:rPr>
        <w:t>实施主体：</w:t>
      </w:r>
      <w:r>
        <w:rPr>
          <w:rFonts w:hint="eastAsia" w:ascii="仿宋" w:hAnsi="仿宋" w:eastAsia="仿宋" w:cs="仿宋"/>
          <w:color w:val="auto"/>
          <w:kern w:val="0"/>
          <w:sz w:val="32"/>
          <w:szCs w:val="32"/>
          <w:lang w:bidi="ar"/>
        </w:rPr>
        <w:t>九江市庐山茶叶科学研究所</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olor w:val="auto"/>
          <w:sz w:val="32"/>
          <w:szCs w:val="30"/>
        </w:rPr>
      </w:pPr>
      <w:r>
        <w:rPr>
          <w:rFonts w:hint="eastAsia" w:ascii="仿宋_GB2312" w:eastAsia="仿宋_GB2312"/>
          <w:color w:val="auto"/>
          <w:sz w:val="32"/>
          <w:szCs w:val="30"/>
        </w:rPr>
        <w:t xml:space="preserve"> 4）实施方案：</w:t>
      </w:r>
      <w:r>
        <w:rPr>
          <w:rFonts w:hint="eastAsia" w:ascii="仿宋" w:hAnsi="仿宋" w:eastAsia="仿宋" w:cs="仿宋"/>
          <w:color w:val="auto"/>
          <w:kern w:val="0"/>
          <w:sz w:val="32"/>
          <w:szCs w:val="32"/>
          <w:lang w:bidi="ar"/>
        </w:rPr>
        <w:t>用于</w:t>
      </w:r>
      <w:r>
        <w:rPr>
          <w:rFonts w:hint="eastAsia" w:ascii="仿宋" w:hAnsi="仿宋" w:eastAsia="仿宋" w:cs="仿宋"/>
          <w:color w:val="auto"/>
          <w:kern w:val="0"/>
          <w:sz w:val="32"/>
          <w:szCs w:val="32"/>
          <w:lang w:eastAsia="zh-CN" w:bidi="ar"/>
        </w:rPr>
        <w:t>补助</w:t>
      </w:r>
      <w:r>
        <w:rPr>
          <w:rFonts w:hint="eastAsia" w:ascii="仿宋" w:hAnsi="仿宋" w:eastAsia="仿宋" w:cs="仿宋"/>
          <w:color w:val="auto"/>
          <w:kern w:val="0"/>
          <w:sz w:val="32"/>
          <w:szCs w:val="32"/>
          <w:lang w:bidi="ar"/>
        </w:rPr>
        <w:t>单位人员工资</w:t>
      </w:r>
      <w:r>
        <w:rPr>
          <w:rFonts w:hint="eastAsia" w:ascii="仿宋" w:hAnsi="仿宋" w:eastAsia="仿宋" w:cs="仿宋"/>
          <w:color w:val="auto"/>
          <w:kern w:val="0"/>
          <w:sz w:val="32"/>
          <w:szCs w:val="32"/>
          <w:lang w:eastAsia="zh-CN" w:bidi="ar"/>
        </w:rPr>
        <w:t>差额</w:t>
      </w:r>
      <w:r>
        <w:rPr>
          <w:rFonts w:hint="eastAsia" w:ascii="仿宋" w:hAnsi="仿宋" w:eastAsia="仿宋" w:cs="仿宋"/>
          <w:color w:val="auto"/>
          <w:kern w:val="0"/>
          <w:sz w:val="32"/>
          <w:szCs w:val="32"/>
          <w:lang w:bidi="ar"/>
        </w:rPr>
        <w:t>部分。</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ascii="仿宋_GB2312" w:eastAsia="仿宋_GB2312"/>
          <w:color w:val="auto"/>
          <w:sz w:val="32"/>
          <w:szCs w:val="30"/>
        </w:rPr>
      </w:pPr>
      <w:r>
        <w:rPr>
          <w:rFonts w:hint="eastAsia" w:ascii="仿宋_GB2312" w:eastAsia="仿宋_GB2312"/>
          <w:color w:val="auto"/>
          <w:sz w:val="32"/>
          <w:szCs w:val="30"/>
        </w:rPr>
        <w:t xml:space="preserve"> 5）实施周期：202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color w:val="auto"/>
        </w:rPr>
      </w:pPr>
      <w:r>
        <w:rPr>
          <w:rFonts w:hint="eastAsia" w:ascii="仿宋_GB2312" w:eastAsia="仿宋_GB2312"/>
          <w:color w:val="auto"/>
          <w:sz w:val="32"/>
          <w:szCs w:val="30"/>
        </w:rPr>
        <w:t xml:space="preserve"> </w:t>
      </w:r>
      <w:r>
        <w:rPr>
          <w:rFonts w:ascii="仿宋_GB2312" w:eastAsia="仿宋_GB2312"/>
          <w:color w:val="auto"/>
          <w:sz w:val="32"/>
          <w:szCs w:val="30"/>
        </w:rPr>
        <w:t>6</w:t>
      </w:r>
      <w:r>
        <w:rPr>
          <w:rFonts w:hint="eastAsia" w:ascii="仿宋_GB2312" w:eastAsia="仿宋_GB2312"/>
          <w:color w:val="auto"/>
          <w:sz w:val="32"/>
          <w:szCs w:val="30"/>
        </w:rPr>
        <w:t>）年度预算安排：</w:t>
      </w:r>
      <w:r>
        <w:rPr>
          <w:rFonts w:hint="eastAsia" w:ascii="仿宋_GB2312" w:eastAsia="仿宋_GB2312"/>
          <w:color w:val="auto"/>
          <w:sz w:val="32"/>
          <w:szCs w:val="30"/>
          <w:lang w:val="en-US" w:eastAsia="zh-CN"/>
        </w:rPr>
        <w:t>57.82</w:t>
      </w:r>
      <w:r>
        <w:rPr>
          <w:rFonts w:hint="eastAsia" w:ascii="仿宋_GB2312" w:eastAsia="仿宋_GB2312"/>
          <w:color w:val="auto"/>
          <w:sz w:val="32"/>
          <w:szCs w:val="30"/>
        </w:rPr>
        <w:t>万元</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b/>
          <w:bCs/>
          <w:color w:val="auto"/>
          <w:sz w:val="32"/>
          <w:szCs w:val="30"/>
          <w:lang w:eastAsia="zh-CN"/>
        </w:rPr>
      </w:pPr>
      <w:r>
        <w:rPr>
          <w:rFonts w:hint="eastAsia" w:ascii="仿宋_GB2312" w:eastAsia="仿宋_GB2312"/>
          <w:b/>
          <w:bCs/>
          <w:color w:val="auto"/>
          <w:sz w:val="32"/>
          <w:szCs w:val="30"/>
          <w:lang w:val="en-US" w:eastAsia="zh-CN"/>
        </w:rPr>
        <w:t>4</w:t>
      </w:r>
      <w:r>
        <w:rPr>
          <w:rFonts w:hint="eastAsia" w:ascii="仿宋_GB2312" w:eastAsia="仿宋_GB2312"/>
          <w:b/>
          <w:bCs/>
          <w:color w:val="auto"/>
          <w:sz w:val="32"/>
          <w:szCs w:val="30"/>
        </w:rPr>
        <w:t>.</w:t>
      </w:r>
      <w:r>
        <w:rPr>
          <w:rFonts w:hint="eastAsia" w:ascii="仿宋_GB2312" w:eastAsia="仿宋_GB2312"/>
          <w:b/>
          <w:bCs/>
          <w:color w:val="auto"/>
          <w:sz w:val="32"/>
          <w:szCs w:val="30"/>
          <w:lang w:eastAsia="zh-CN"/>
        </w:rPr>
        <w:t>庐山景区采暖费项目</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_GB2312" w:eastAsia="仿宋_GB2312"/>
          <w:color w:val="auto"/>
          <w:sz w:val="32"/>
          <w:szCs w:val="30"/>
          <w:lang w:eastAsia="zh-CN"/>
        </w:rPr>
      </w:pPr>
      <w:r>
        <w:rPr>
          <w:rFonts w:hint="eastAsia" w:ascii="仿宋_GB2312" w:eastAsia="仿宋_GB2312"/>
          <w:color w:val="auto"/>
          <w:sz w:val="32"/>
          <w:szCs w:val="30"/>
        </w:rPr>
        <w:t>1）项目概述：</w:t>
      </w:r>
      <w:r>
        <w:rPr>
          <w:rFonts w:hint="eastAsia" w:ascii="仿宋_GB2312" w:eastAsia="仿宋_GB2312"/>
          <w:color w:val="auto"/>
          <w:sz w:val="32"/>
          <w:szCs w:val="30"/>
          <w:lang w:eastAsia="zh-CN"/>
        </w:rPr>
        <w:t>庐山景区采暖费项目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color w:val="auto"/>
        </w:rPr>
      </w:pPr>
      <w:r>
        <w:rPr>
          <w:rFonts w:hint="eastAsia" w:ascii="仿宋_GB2312" w:eastAsia="仿宋_GB2312"/>
          <w:color w:val="auto"/>
          <w:sz w:val="32"/>
          <w:szCs w:val="30"/>
        </w:rPr>
        <w:t>2）立项依据：</w:t>
      </w:r>
      <w:r>
        <w:rPr>
          <w:rFonts w:hint="eastAsia" w:ascii="仿宋_GB2312" w:eastAsia="仿宋_GB2312"/>
          <w:color w:val="auto"/>
          <w:sz w:val="32"/>
          <w:szCs w:val="30"/>
          <w:lang w:eastAsia="zh-CN"/>
        </w:rPr>
        <w:t>确保冬季工作人员取暖费用</w:t>
      </w:r>
      <w:r>
        <w:rPr>
          <w:rFonts w:hint="eastAsia" w:ascii="宋体" w:hAnsi="宋体" w:cs="宋体"/>
          <w:color w:val="auto"/>
          <w:kern w:val="0"/>
          <w:szCs w:val="21"/>
          <w:lang w:bidi="ar"/>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auto"/>
          <w:kern w:val="0"/>
          <w:sz w:val="32"/>
          <w:szCs w:val="32"/>
          <w:lang w:bidi="ar"/>
        </w:rPr>
      </w:pPr>
      <w:r>
        <w:rPr>
          <w:rFonts w:hint="eastAsia" w:ascii="仿宋_GB2312" w:eastAsia="仿宋_GB2312"/>
          <w:color w:val="auto"/>
          <w:sz w:val="32"/>
          <w:szCs w:val="30"/>
          <w:lang w:val="en-US" w:eastAsia="zh-CN"/>
        </w:rPr>
        <w:t>3）</w:t>
      </w:r>
      <w:r>
        <w:rPr>
          <w:rFonts w:hint="eastAsia" w:ascii="仿宋_GB2312" w:eastAsia="仿宋_GB2312"/>
          <w:color w:val="auto"/>
          <w:sz w:val="32"/>
          <w:szCs w:val="30"/>
        </w:rPr>
        <w:t>实施主体：</w:t>
      </w:r>
      <w:r>
        <w:rPr>
          <w:rFonts w:hint="eastAsia" w:ascii="仿宋" w:hAnsi="仿宋" w:eastAsia="仿宋" w:cs="仿宋"/>
          <w:color w:val="auto"/>
          <w:kern w:val="0"/>
          <w:sz w:val="32"/>
          <w:szCs w:val="32"/>
          <w:lang w:bidi="ar"/>
        </w:rPr>
        <w:t>九江市庐山茶叶科学研究所</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olor w:val="auto"/>
          <w:sz w:val="32"/>
          <w:szCs w:val="30"/>
        </w:rPr>
      </w:pPr>
      <w:r>
        <w:rPr>
          <w:rFonts w:hint="eastAsia" w:ascii="仿宋_GB2312" w:eastAsia="仿宋_GB2312"/>
          <w:color w:val="auto"/>
          <w:sz w:val="32"/>
          <w:szCs w:val="30"/>
          <w:lang w:val="en-US" w:eastAsia="zh-CN"/>
        </w:rPr>
        <w:t>4）</w:t>
      </w:r>
      <w:r>
        <w:rPr>
          <w:rFonts w:hint="eastAsia" w:ascii="仿宋_GB2312" w:eastAsia="仿宋_GB2312"/>
          <w:color w:val="auto"/>
          <w:sz w:val="32"/>
          <w:szCs w:val="30"/>
        </w:rPr>
        <w:t>实施方案：</w:t>
      </w:r>
      <w:r>
        <w:rPr>
          <w:rFonts w:hint="eastAsia" w:ascii="仿宋" w:hAnsi="仿宋" w:eastAsia="仿宋" w:cs="仿宋"/>
          <w:color w:val="auto"/>
          <w:kern w:val="0"/>
          <w:sz w:val="32"/>
          <w:szCs w:val="32"/>
          <w:lang w:bidi="ar"/>
        </w:rPr>
        <w:t>用于单位人员</w:t>
      </w:r>
      <w:r>
        <w:rPr>
          <w:rFonts w:hint="eastAsia" w:ascii="仿宋" w:hAnsi="仿宋" w:eastAsia="仿宋" w:cs="仿宋"/>
          <w:color w:val="auto"/>
          <w:kern w:val="0"/>
          <w:sz w:val="32"/>
          <w:szCs w:val="32"/>
          <w:lang w:eastAsia="zh-CN" w:bidi="ar"/>
        </w:rPr>
        <w:t>采暖费用</w:t>
      </w:r>
      <w:r>
        <w:rPr>
          <w:rFonts w:hint="eastAsia" w:ascii="仿宋" w:hAnsi="仿宋" w:eastAsia="仿宋" w:cs="仿宋"/>
          <w:color w:val="auto"/>
          <w:kern w:val="0"/>
          <w:sz w:val="32"/>
          <w:szCs w:val="32"/>
          <w:lang w:bidi="ar"/>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仿宋_GB2312" w:eastAsia="仿宋_GB2312"/>
          <w:color w:val="auto"/>
          <w:sz w:val="32"/>
          <w:szCs w:val="30"/>
        </w:rPr>
      </w:pPr>
      <w:r>
        <w:rPr>
          <w:rFonts w:hint="eastAsia" w:ascii="仿宋_GB2312" w:eastAsia="仿宋_GB2312"/>
          <w:color w:val="auto"/>
          <w:sz w:val="32"/>
          <w:szCs w:val="30"/>
          <w:lang w:val="en-US" w:eastAsia="zh-CN"/>
        </w:rPr>
        <w:t>5）</w:t>
      </w:r>
      <w:r>
        <w:rPr>
          <w:rFonts w:hint="eastAsia" w:ascii="仿宋_GB2312" w:eastAsia="仿宋_GB2312"/>
          <w:color w:val="auto"/>
          <w:sz w:val="32"/>
          <w:szCs w:val="30"/>
        </w:rPr>
        <w:t>实施周期：202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Adobe 仿宋 Std R" w:hAnsi="Adobe 仿宋 Std R" w:eastAsia="Adobe 仿宋 Std R"/>
          <w:color w:val="auto"/>
          <w:sz w:val="32"/>
          <w:szCs w:val="32"/>
        </w:rPr>
      </w:pPr>
      <w:r>
        <w:rPr>
          <w:rFonts w:hint="eastAsia" w:ascii="仿宋_GB2312" w:eastAsia="仿宋_GB2312"/>
          <w:color w:val="auto"/>
          <w:sz w:val="32"/>
          <w:szCs w:val="30"/>
          <w:lang w:val="en-US" w:eastAsia="zh-CN"/>
        </w:rPr>
        <w:t>6）</w:t>
      </w:r>
      <w:r>
        <w:rPr>
          <w:rFonts w:hint="eastAsia" w:ascii="仿宋_GB2312" w:eastAsia="仿宋_GB2312"/>
          <w:color w:val="auto"/>
          <w:sz w:val="32"/>
          <w:szCs w:val="30"/>
        </w:rPr>
        <w:t>年度预算安排：</w:t>
      </w:r>
      <w:r>
        <w:rPr>
          <w:rFonts w:hint="eastAsia" w:ascii="仿宋_GB2312" w:eastAsia="仿宋_GB2312"/>
          <w:color w:val="auto"/>
          <w:sz w:val="32"/>
          <w:szCs w:val="30"/>
          <w:lang w:val="en-US" w:eastAsia="zh-CN"/>
        </w:rPr>
        <w:t>25.4</w:t>
      </w:r>
      <w:r>
        <w:rPr>
          <w:rFonts w:hint="eastAsia" w:ascii="仿宋_GB2312" w:eastAsia="仿宋_GB2312"/>
          <w:color w:val="auto"/>
          <w:sz w:val="32"/>
          <w:szCs w:val="30"/>
        </w:rPr>
        <w:t>万元</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b/>
          <w:bCs/>
          <w:color w:val="auto"/>
          <w:sz w:val="32"/>
          <w:szCs w:val="30"/>
          <w:lang w:eastAsia="zh-CN"/>
        </w:rPr>
      </w:pPr>
      <w:r>
        <w:rPr>
          <w:rFonts w:hint="eastAsia" w:ascii="仿宋_GB2312" w:eastAsia="仿宋_GB2312"/>
          <w:b/>
          <w:bCs/>
          <w:color w:val="auto"/>
          <w:sz w:val="32"/>
          <w:szCs w:val="30"/>
          <w:lang w:val="en-US" w:eastAsia="zh-CN"/>
        </w:rPr>
        <w:t>5</w:t>
      </w:r>
      <w:r>
        <w:rPr>
          <w:rFonts w:hint="eastAsia" w:ascii="仿宋_GB2312" w:eastAsia="仿宋_GB2312"/>
          <w:b/>
          <w:bCs/>
          <w:color w:val="auto"/>
          <w:sz w:val="32"/>
          <w:szCs w:val="30"/>
        </w:rPr>
        <w:t>.</w:t>
      </w:r>
      <w:r>
        <w:rPr>
          <w:rFonts w:hint="eastAsia" w:ascii="仿宋_GB2312" w:eastAsia="仿宋_GB2312"/>
          <w:b/>
          <w:bCs/>
          <w:color w:val="auto"/>
          <w:sz w:val="32"/>
          <w:szCs w:val="30"/>
          <w:lang w:eastAsia="zh-CN"/>
        </w:rPr>
        <w:t>单位自有资金</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_GB2312" w:eastAsia="仿宋_GB2312"/>
          <w:color w:val="auto"/>
          <w:sz w:val="32"/>
          <w:szCs w:val="30"/>
          <w:lang w:eastAsia="zh-CN"/>
        </w:rPr>
      </w:pPr>
      <w:r>
        <w:rPr>
          <w:rFonts w:hint="eastAsia" w:ascii="仿宋_GB2312" w:eastAsia="仿宋_GB2312"/>
          <w:color w:val="auto"/>
          <w:sz w:val="32"/>
          <w:szCs w:val="30"/>
        </w:rPr>
        <w:t>1）项目概述：</w:t>
      </w:r>
      <w:r>
        <w:rPr>
          <w:rFonts w:hint="eastAsia" w:ascii="仿宋_GB2312" w:eastAsia="仿宋_GB2312"/>
          <w:color w:val="auto"/>
          <w:sz w:val="32"/>
          <w:szCs w:val="30"/>
          <w:lang w:eastAsia="zh-CN"/>
        </w:rPr>
        <w:t>单位自有资金</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_GB2312" w:eastAsia="仿宋_GB2312"/>
          <w:color w:val="auto"/>
          <w:sz w:val="32"/>
          <w:szCs w:val="30"/>
          <w:lang w:eastAsia="zh-CN"/>
        </w:rPr>
      </w:pPr>
      <w:r>
        <w:rPr>
          <w:rFonts w:hint="eastAsia" w:ascii="仿宋_GB2312" w:eastAsia="仿宋_GB2312"/>
          <w:color w:val="auto"/>
          <w:sz w:val="32"/>
          <w:szCs w:val="30"/>
        </w:rPr>
        <w:t>2）立项依据：</w:t>
      </w:r>
      <w:r>
        <w:rPr>
          <w:rFonts w:hint="eastAsia" w:ascii="仿宋_GB2312" w:eastAsia="仿宋_GB2312"/>
          <w:color w:val="auto"/>
          <w:sz w:val="32"/>
          <w:szCs w:val="30"/>
          <w:lang w:eastAsia="zh-CN"/>
        </w:rPr>
        <w:t>单位自有资金，确保茶叶科研、技术推广及项目运行顺利进行。</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auto"/>
          <w:kern w:val="0"/>
          <w:sz w:val="32"/>
          <w:szCs w:val="32"/>
          <w:lang w:bidi="ar"/>
        </w:rPr>
      </w:pPr>
      <w:r>
        <w:rPr>
          <w:rFonts w:hint="eastAsia" w:ascii="仿宋_GB2312" w:eastAsia="仿宋_GB2312"/>
          <w:color w:val="auto"/>
          <w:sz w:val="32"/>
          <w:szCs w:val="30"/>
          <w:lang w:val="en-US" w:eastAsia="zh-CN"/>
        </w:rPr>
        <w:t>3）</w:t>
      </w:r>
      <w:r>
        <w:rPr>
          <w:rFonts w:hint="eastAsia" w:ascii="仿宋_GB2312" w:eastAsia="仿宋_GB2312"/>
          <w:color w:val="auto"/>
          <w:sz w:val="32"/>
          <w:szCs w:val="30"/>
        </w:rPr>
        <w:t>实施主体：</w:t>
      </w:r>
      <w:r>
        <w:rPr>
          <w:rFonts w:hint="eastAsia" w:ascii="仿宋" w:hAnsi="仿宋" w:eastAsia="仿宋" w:cs="仿宋"/>
          <w:color w:val="auto"/>
          <w:kern w:val="0"/>
          <w:sz w:val="32"/>
          <w:szCs w:val="32"/>
          <w:lang w:bidi="ar"/>
        </w:rPr>
        <w:t>九江市庐山茶叶科学研究所</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_GB2312" w:eastAsia="仿宋_GB2312"/>
          <w:color w:val="auto"/>
          <w:sz w:val="32"/>
          <w:szCs w:val="30"/>
          <w:lang w:eastAsia="zh-CN"/>
        </w:rPr>
      </w:pPr>
      <w:r>
        <w:rPr>
          <w:rFonts w:hint="eastAsia" w:ascii="仿宋_GB2312" w:eastAsia="仿宋_GB2312"/>
          <w:color w:val="auto"/>
          <w:sz w:val="32"/>
          <w:szCs w:val="30"/>
        </w:rPr>
        <w:t xml:space="preserve"> 4）实施方案：</w:t>
      </w:r>
      <w:r>
        <w:rPr>
          <w:rFonts w:hint="eastAsia" w:ascii="仿宋_GB2312" w:eastAsia="仿宋_GB2312"/>
          <w:color w:val="auto"/>
          <w:sz w:val="32"/>
          <w:szCs w:val="30"/>
          <w:lang w:eastAsia="zh-CN"/>
        </w:rPr>
        <w:t>单位自有资金，确保茶叶科研、技术推广及项目运行顺利进行。</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ascii="仿宋_GB2312" w:eastAsia="仿宋_GB2312"/>
          <w:color w:val="auto"/>
          <w:sz w:val="32"/>
          <w:szCs w:val="30"/>
        </w:rPr>
      </w:pPr>
      <w:r>
        <w:rPr>
          <w:rFonts w:hint="eastAsia" w:ascii="仿宋_GB2312" w:eastAsia="仿宋_GB2312"/>
          <w:color w:val="auto"/>
          <w:sz w:val="32"/>
          <w:szCs w:val="30"/>
        </w:rPr>
        <w:t xml:space="preserve"> 5）实施周期：202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ascii="Adobe 仿宋 Std R" w:hAnsi="Adobe 仿宋 Std R" w:eastAsia="Adobe 仿宋 Std R"/>
          <w:color w:val="auto"/>
          <w:sz w:val="32"/>
          <w:szCs w:val="32"/>
        </w:rPr>
      </w:pPr>
      <w:r>
        <w:rPr>
          <w:rFonts w:hint="eastAsia" w:ascii="仿宋_GB2312" w:eastAsia="仿宋_GB2312"/>
          <w:color w:val="auto"/>
          <w:sz w:val="32"/>
          <w:szCs w:val="30"/>
        </w:rPr>
        <w:t xml:space="preserve"> </w:t>
      </w:r>
      <w:r>
        <w:rPr>
          <w:rFonts w:ascii="仿宋_GB2312" w:eastAsia="仿宋_GB2312"/>
          <w:color w:val="auto"/>
          <w:sz w:val="32"/>
          <w:szCs w:val="30"/>
        </w:rPr>
        <w:t>6</w:t>
      </w:r>
      <w:r>
        <w:rPr>
          <w:rFonts w:hint="eastAsia" w:ascii="仿宋_GB2312" w:eastAsia="仿宋_GB2312"/>
          <w:color w:val="auto"/>
          <w:sz w:val="32"/>
          <w:szCs w:val="30"/>
        </w:rPr>
        <w:t>）年度预算安排：</w:t>
      </w:r>
      <w:r>
        <w:rPr>
          <w:rFonts w:hint="eastAsia" w:ascii="仿宋_GB2312" w:eastAsia="仿宋_GB2312"/>
          <w:color w:val="auto"/>
          <w:sz w:val="32"/>
          <w:szCs w:val="30"/>
          <w:lang w:val="en-US" w:eastAsia="zh-CN"/>
        </w:rPr>
        <w:t>558.22</w:t>
      </w:r>
      <w:r>
        <w:rPr>
          <w:rFonts w:hint="eastAsia" w:ascii="仿宋_GB2312" w:eastAsia="仿宋_GB2312"/>
          <w:color w:val="auto"/>
          <w:sz w:val="32"/>
          <w:szCs w:val="30"/>
        </w:rPr>
        <w:t>万元</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color w:val="auto"/>
          <w:sz w:val="32"/>
          <w:szCs w:val="30"/>
        </w:rPr>
      </w:pPr>
      <w:r>
        <w:rPr>
          <w:rFonts w:hint="eastAsia" w:ascii="黑体" w:hAnsi="黑体" w:eastAsia="黑体" w:cs="黑体"/>
          <w:b w:val="0"/>
          <w:bCs/>
          <w:color w:val="auto"/>
          <w:kern w:val="0"/>
          <w:sz w:val="32"/>
          <w:szCs w:val="32"/>
        </w:rPr>
        <w:t>二、</w:t>
      </w:r>
      <w:r>
        <w:rPr>
          <w:rFonts w:hint="eastAsia" w:ascii="黑体" w:hAnsi="黑体" w:eastAsia="黑体" w:cs="黑体"/>
          <w:b w:val="0"/>
          <w:bCs/>
          <w:color w:val="auto"/>
          <w:sz w:val="32"/>
          <w:szCs w:val="30"/>
        </w:rPr>
        <w:t>202</w:t>
      </w:r>
      <w:r>
        <w:rPr>
          <w:rFonts w:hint="eastAsia" w:ascii="黑体" w:hAnsi="黑体" w:eastAsia="黑体" w:cs="黑体"/>
          <w:b w:val="0"/>
          <w:bCs/>
          <w:color w:val="auto"/>
          <w:sz w:val="32"/>
          <w:szCs w:val="30"/>
          <w:lang w:val="en-US" w:eastAsia="zh-CN"/>
        </w:rPr>
        <w:t>4</w:t>
      </w:r>
      <w:r>
        <w:rPr>
          <w:rFonts w:hint="eastAsia" w:ascii="黑体" w:hAnsi="黑体" w:eastAsia="黑体" w:cs="黑体"/>
          <w:b w:val="0"/>
          <w:bCs/>
          <w:color w:val="auto"/>
          <w:sz w:val="32"/>
          <w:szCs w:val="30"/>
        </w:rPr>
        <w:t>年“三公”经费预算情况说明</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bCs/>
          <w:color w:val="auto"/>
          <w:sz w:val="32"/>
          <w:szCs w:val="32"/>
          <w:u w:val="none"/>
        </w:rPr>
      </w:pPr>
      <w:r>
        <w:rPr>
          <w:rFonts w:hint="eastAsia" w:ascii="仿宋" w:hAnsi="仿宋" w:eastAsia="仿宋"/>
          <w:bCs/>
          <w:color w:val="auto"/>
          <w:sz w:val="32"/>
          <w:szCs w:val="32"/>
          <w:u w:val="none"/>
        </w:rPr>
        <w:t>2</w:t>
      </w:r>
      <w:r>
        <w:rPr>
          <w:rFonts w:ascii="仿宋" w:hAnsi="仿宋" w:eastAsia="仿宋"/>
          <w:bCs/>
          <w:color w:val="auto"/>
          <w:sz w:val="32"/>
          <w:szCs w:val="32"/>
          <w:u w:val="none"/>
        </w:rPr>
        <w:t>02</w:t>
      </w:r>
      <w:r>
        <w:rPr>
          <w:rFonts w:hint="eastAsia" w:ascii="仿宋" w:hAnsi="仿宋" w:eastAsia="仿宋"/>
          <w:bCs/>
          <w:color w:val="auto"/>
          <w:sz w:val="32"/>
          <w:szCs w:val="32"/>
          <w:u w:val="none"/>
          <w:lang w:val="en-US" w:eastAsia="zh-CN"/>
        </w:rPr>
        <w:t>4</w:t>
      </w:r>
      <w:r>
        <w:rPr>
          <w:rFonts w:hint="eastAsia" w:ascii="仿宋" w:hAnsi="仿宋" w:eastAsia="仿宋"/>
          <w:bCs/>
          <w:color w:val="auto"/>
          <w:sz w:val="32"/>
          <w:szCs w:val="32"/>
          <w:u w:val="none"/>
        </w:rPr>
        <w:t>年</w:t>
      </w:r>
      <w:r>
        <w:rPr>
          <w:rFonts w:hint="eastAsia" w:ascii="仿宋" w:hAnsi="仿宋" w:eastAsia="仿宋"/>
          <w:b w:val="0"/>
          <w:bCs/>
          <w:color w:val="auto"/>
          <w:sz w:val="32"/>
          <w:szCs w:val="32"/>
          <w:u w:val="none"/>
          <w:lang w:val="en-US" w:eastAsia="zh-CN"/>
        </w:rPr>
        <w:t>庐山茶科所</w:t>
      </w:r>
      <w:r>
        <w:rPr>
          <w:rFonts w:ascii="仿宋" w:hAnsi="仿宋" w:eastAsia="仿宋"/>
          <w:bCs/>
          <w:color w:val="auto"/>
          <w:sz w:val="32"/>
          <w:szCs w:val="32"/>
          <w:u w:val="none"/>
        </w:rPr>
        <w:t>"</w:t>
      </w:r>
      <w:r>
        <w:rPr>
          <w:rFonts w:hint="eastAsia" w:ascii="仿宋" w:hAnsi="仿宋" w:eastAsia="仿宋"/>
          <w:bCs/>
          <w:color w:val="auto"/>
          <w:sz w:val="32"/>
          <w:szCs w:val="32"/>
          <w:u w:val="none"/>
        </w:rPr>
        <w:t>三公</w:t>
      </w:r>
      <w:r>
        <w:rPr>
          <w:rFonts w:ascii="仿宋" w:hAnsi="仿宋" w:eastAsia="仿宋"/>
          <w:bCs/>
          <w:color w:val="auto"/>
          <w:sz w:val="32"/>
          <w:szCs w:val="32"/>
          <w:u w:val="none"/>
        </w:rPr>
        <w:t>"</w:t>
      </w:r>
      <w:r>
        <w:rPr>
          <w:rFonts w:hint="eastAsia" w:ascii="仿宋" w:hAnsi="仿宋" w:eastAsia="仿宋"/>
          <w:bCs/>
          <w:color w:val="auto"/>
          <w:sz w:val="32"/>
          <w:szCs w:val="32"/>
          <w:u w:val="none"/>
        </w:rPr>
        <w:t>经费财政拨款安排</w:t>
      </w:r>
      <w:r>
        <w:rPr>
          <w:rFonts w:hint="eastAsia" w:ascii="仿宋" w:hAnsi="仿宋" w:eastAsia="仿宋"/>
          <w:bCs/>
          <w:color w:val="auto"/>
          <w:sz w:val="32"/>
          <w:szCs w:val="32"/>
          <w:u w:val="single"/>
          <w:lang w:val="en-US" w:eastAsia="zh-CN"/>
        </w:rPr>
        <w:t>6.31</w:t>
      </w:r>
      <w:r>
        <w:rPr>
          <w:rFonts w:hint="eastAsia" w:ascii="仿宋" w:hAnsi="仿宋" w:eastAsia="仿宋"/>
          <w:bCs/>
          <w:color w:val="auto"/>
          <w:sz w:val="32"/>
          <w:szCs w:val="32"/>
          <w:u w:val="none"/>
        </w:rPr>
        <w:t>万元，其中：</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bCs/>
          <w:color w:val="auto"/>
          <w:sz w:val="32"/>
          <w:szCs w:val="32"/>
          <w:u w:val="none"/>
        </w:rPr>
      </w:pPr>
      <w:r>
        <w:rPr>
          <w:rFonts w:ascii="仿宋" w:hAnsi="仿宋" w:eastAsia="仿宋"/>
          <w:bCs/>
          <w:color w:val="auto"/>
          <w:sz w:val="32"/>
          <w:szCs w:val="32"/>
          <w:u w:val="none"/>
        </w:rPr>
        <w:t>因公出国</w:t>
      </w:r>
      <w:r>
        <w:rPr>
          <w:rFonts w:hint="eastAsia" w:ascii="仿宋" w:hAnsi="仿宋" w:eastAsia="仿宋"/>
          <w:bCs/>
          <w:color w:val="auto"/>
          <w:sz w:val="32"/>
          <w:szCs w:val="32"/>
          <w:u w:val="single"/>
          <w:lang w:val="en-US" w:eastAsia="zh-CN"/>
        </w:rPr>
        <w:t>0</w:t>
      </w:r>
      <w:r>
        <w:rPr>
          <w:rFonts w:ascii="仿宋" w:hAnsi="仿宋" w:eastAsia="仿宋"/>
          <w:bCs/>
          <w:color w:val="auto"/>
          <w:sz w:val="32"/>
          <w:szCs w:val="32"/>
          <w:u w:val="none"/>
        </w:rPr>
        <w:t>万元,比上年增（减）</w:t>
      </w:r>
      <w:r>
        <w:rPr>
          <w:rFonts w:hint="eastAsia" w:ascii="仿宋" w:hAnsi="仿宋" w:eastAsia="仿宋"/>
          <w:bCs/>
          <w:color w:val="auto"/>
          <w:sz w:val="32"/>
          <w:szCs w:val="32"/>
          <w:u w:val="single"/>
          <w:lang w:val="en-US" w:eastAsia="zh-CN"/>
        </w:rPr>
        <w:t>0</w:t>
      </w:r>
      <w:r>
        <w:rPr>
          <w:rFonts w:ascii="仿宋" w:hAnsi="仿宋" w:eastAsia="仿宋"/>
          <w:bCs/>
          <w:color w:val="auto"/>
          <w:sz w:val="32"/>
          <w:szCs w:val="32"/>
          <w:u w:val="none"/>
        </w:rPr>
        <w:t>万元，主要原因是：</w:t>
      </w:r>
      <w:r>
        <w:rPr>
          <w:rFonts w:hint="eastAsia" w:ascii="仿宋" w:hAnsi="仿宋" w:eastAsia="仿宋"/>
          <w:bCs/>
          <w:color w:val="auto"/>
          <w:sz w:val="32"/>
          <w:szCs w:val="32"/>
          <w:u w:val="none"/>
          <w:lang w:eastAsia="zh-CN"/>
        </w:rPr>
        <w:t>与上年安排保持一致</w:t>
      </w:r>
      <w:r>
        <w:rPr>
          <w:rFonts w:ascii="仿宋" w:hAnsi="仿宋" w:eastAsia="仿宋"/>
          <w:bCs/>
          <w:color w:val="auto"/>
          <w:sz w:val="32"/>
          <w:szCs w:val="32"/>
          <w:u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bCs/>
          <w:color w:val="auto"/>
          <w:sz w:val="32"/>
          <w:szCs w:val="32"/>
          <w:u w:val="none"/>
        </w:rPr>
      </w:pPr>
      <w:r>
        <w:rPr>
          <w:rFonts w:ascii="仿宋" w:hAnsi="仿宋" w:eastAsia="仿宋"/>
          <w:bCs/>
          <w:color w:val="auto"/>
          <w:sz w:val="32"/>
          <w:szCs w:val="32"/>
          <w:u w:val="none"/>
        </w:rPr>
        <w:t>公务接待</w:t>
      </w:r>
      <w:r>
        <w:rPr>
          <w:rFonts w:hint="eastAsia" w:ascii="仿宋" w:hAnsi="仿宋" w:eastAsia="仿宋"/>
          <w:bCs/>
          <w:color w:val="auto"/>
          <w:sz w:val="32"/>
          <w:szCs w:val="32"/>
          <w:u w:val="single"/>
          <w:lang w:val="en-US" w:eastAsia="zh-CN"/>
        </w:rPr>
        <w:t>2.51</w:t>
      </w:r>
      <w:r>
        <w:rPr>
          <w:rFonts w:ascii="仿宋" w:hAnsi="仿宋" w:eastAsia="仿宋"/>
          <w:bCs/>
          <w:color w:val="auto"/>
          <w:sz w:val="32"/>
          <w:szCs w:val="32"/>
          <w:u w:val="none"/>
        </w:rPr>
        <w:t>万元,比上年减</w:t>
      </w:r>
      <w:r>
        <w:rPr>
          <w:rFonts w:hint="eastAsia" w:ascii="仿宋" w:hAnsi="仿宋" w:eastAsia="仿宋"/>
          <w:bCs/>
          <w:color w:val="auto"/>
          <w:sz w:val="32"/>
          <w:szCs w:val="32"/>
          <w:u w:val="single"/>
          <w:lang w:val="en-US" w:eastAsia="zh-CN"/>
        </w:rPr>
        <w:t>0.49</w:t>
      </w:r>
      <w:r>
        <w:rPr>
          <w:rFonts w:ascii="仿宋" w:hAnsi="仿宋" w:eastAsia="仿宋"/>
          <w:bCs/>
          <w:color w:val="auto"/>
          <w:sz w:val="32"/>
          <w:szCs w:val="32"/>
          <w:u w:val="none"/>
        </w:rPr>
        <w:t>万元，主要原因是：</w:t>
      </w:r>
      <w:r>
        <w:rPr>
          <w:rFonts w:hint="eastAsia" w:ascii="仿宋" w:hAnsi="仿宋" w:eastAsia="仿宋"/>
          <w:bCs/>
          <w:color w:val="auto"/>
          <w:sz w:val="32"/>
          <w:szCs w:val="32"/>
          <w:u w:val="none"/>
        </w:rPr>
        <w:t>压减支出</w:t>
      </w:r>
      <w:r>
        <w:rPr>
          <w:rFonts w:ascii="仿宋" w:hAnsi="仿宋" w:eastAsia="仿宋"/>
          <w:bCs/>
          <w:color w:val="auto"/>
          <w:sz w:val="32"/>
          <w:szCs w:val="32"/>
          <w:u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bCs/>
          <w:color w:val="auto"/>
          <w:sz w:val="32"/>
          <w:szCs w:val="32"/>
          <w:u w:val="none"/>
        </w:rPr>
      </w:pPr>
      <w:r>
        <w:rPr>
          <w:rFonts w:ascii="仿宋" w:hAnsi="仿宋" w:eastAsia="仿宋"/>
          <w:bCs/>
          <w:color w:val="auto"/>
          <w:sz w:val="32"/>
          <w:szCs w:val="32"/>
          <w:u w:val="none"/>
        </w:rPr>
        <w:t>公务用车运行</w:t>
      </w:r>
      <w:r>
        <w:rPr>
          <w:rFonts w:hint="eastAsia" w:ascii="仿宋" w:hAnsi="仿宋" w:eastAsia="仿宋"/>
          <w:bCs/>
          <w:color w:val="auto"/>
          <w:sz w:val="32"/>
          <w:szCs w:val="32"/>
          <w:u w:val="single"/>
          <w:lang w:val="en-US" w:eastAsia="zh-CN"/>
        </w:rPr>
        <w:t>3.8</w:t>
      </w:r>
      <w:r>
        <w:rPr>
          <w:rFonts w:ascii="仿宋" w:hAnsi="仿宋" w:eastAsia="仿宋"/>
          <w:bCs/>
          <w:color w:val="auto"/>
          <w:sz w:val="32"/>
          <w:szCs w:val="32"/>
          <w:u w:val="none"/>
        </w:rPr>
        <w:t>万元,比上年增（减）</w:t>
      </w:r>
      <w:r>
        <w:rPr>
          <w:rFonts w:hint="eastAsia" w:ascii="仿宋" w:hAnsi="仿宋" w:eastAsia="仿宋"/>
          <w:bCs/>
          <w:color w:val="auto"/>
          <w:sz w:val="32"/>
          <w:szCs w:val="32"/>
          <w:u w:val="single"/>
          <w:lang w:val="en-US" w:eastAsia="zh-CN"/>
        </w:rPr>
        <w:t>0</w:t>
      </w:r>
      <w:r>
        <w:rPr>
          <w:rFonts w:ascii="仿宋" w:hAnsi="仿宋" w:eastAsia="仿宋"/>
          <w:bCs/>
          <w:color w:val="auto"/>
          <w:sz w:val="32"/>
          <w:szCs w:val="32"/>
          <w:u w:val="none"/>
        </w:rPr>
        <w:t>万元，主要原因是：</w:t>
      </w:r>
      <w:r>
        <w:rPr>
          <w:rFonts w:hint="eastAsia" w:ascii="仿宋" w:hAnsi="仿宋" w:eastAsia="仿宋"/>
          <w:bCs/>
          <w:color w:val="auto"/>
          <w:sz w:val="32"/>
          <w:szCs w:val="32"/>
          <w:u w:val="none"/>
          <w:lang w:eastAsia="zh-CN"/>
        </w:rPr>
        <w:t>与上年安排保持一致</w:t>
      </w:r>
      <w:r>
        <w:rPr>
          <w:rFonts w:ascii="仿宋" w:hAnsi="仿宋" w:eastAsia="仿宋"/>
          <w:bCs/>
          <w:color w:val="auto"/>
          <w:sz w:val="32"/>
          <w:szCs w:val="32"/>
          <w:u w:val="none"/>
        </w:rPr>
        <w:t>。公务用车购置</w:t>
      </w:r>
      <w:r>
        <w:rPr>
          <w:rFonts w:hint="eastAsia" w:ascii="仿宋" w:hAnsi="仿宋" w:eastAsia="仿宋"/>
          <w:bCs/>
          <w:color w:val="auto"/>
          <w:sz w:val="32"/>
          <w:szCs w:val="32"/>
          <w:u w:val="single"/>
          <w:lang w:val="en-US" w:eastAsia="zh-CN"/>
        </w:rPr>
        <w:t>0</w:t>
      </w:r>
      <w:r>
        <w:rPr>
          <w:rFonts w:ascii="仿宋" w:hAnsi="仿宋" w:eastAsia="仿宋"/>
          <w:bCs/>
          <w:color w:val="auto"/>
          <w:sz w:val="32"/>
          <w:szCs w:val="32"/>
          <w:u w:val="none"/>
        </w:rPr>
        <w:t>万元,比上年增（减）</w:t>
      </w:r>
      <w:r>
        <w:rPr>
          <w:rFonts w:hint="eastAsia" w:ascii="仿宋" w:hAnsi="仿宋" w:eastAsia="仿宋"/>
          <w:bCs/>
          <w:color w:val="auto"/>
          <w:sz w:val="32"/>
          <w:szCs w:val="32"/>
          <w:u w:val="single"/>
          <w:lang w:val="en-US" w:eastAsia="zh-CN"/>
        </w:rPr>
        <w:t>0</w:t>
      </w:r>
      <w:r>
        <w:rPr>
          <w:rFonts w:hint="eastAsia" w:ascii="仿宋" w:hAnsi="仿宋" w:eastAsia="仿宋"/>
          <w:bCs/>
          <w:color w:val="auto"/>
          <w:sz w:val="32"/>
          <w:szCs w:val="32"/>
          <w:u w:val="none"/>
          <w:lang w:val="en-US" w:eastAsia="zh-CN"/>
        </w:rPr>
        <w:t>万</w:t>
      </w:r>
      <w:r>
        <w:rPr>
          <w:rFonts w:ascii="仿宋" w:hAnsi="仿宋" w:eastAsia="仿宋"/>
          <w:bCs/>
          <w:color w:val="auto"/>
          <w:sz w:val="32"/>
          <w:szCs w:val="32"/>
          <w:u w:val="none"/>
        </w:rPr>
        <w:t>元，主要原因是：</w:t>
      </w:r>
      <w:r>
        <w:rPr>
          <w:rFonts w:hint="eastAsia" w:ascii="仿宋" w:hAnsi="仿宋" w:eastAsia="仿宋"/>
          <w:bCs/>
          <w:color w:val="auto"/>
          <w:sz w:val="32"/>
          <w:szCs w:val="32"/>
          <w:u w:val="none"/>
          <w:lang w:eastAsia="zh-CN"/>
        </w:rPr>
        <w:t>与上年安排保持一致</w:t>
      </w:r>
      <w:r>
        <w:rPr>
          <w:rFonts w:ascii="仿宋" w:hAnsi="仿宋" w:eastAsia="仿宋"/>
          <w:bCs/>
          <w:color w:val="auto"/>
          <w:sz w:val="32"/>
          <w:szCs w:val="32"/>
          <w:u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bCs/>
          <w:color w:val="auto"/>
          <w:sz w:val="32"/>
          <w:szCs w:val="32"/>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_GB2312" w:hAnsi="Calibri" w:eastAsia="仿宋_GB2312" w:cs="宋体"/>
          <w:b/>
          <w:color w:val="auto"/>
          <w:kern w:val="0"/>
          <w:sz w:val="36"/>
          <w:szCs w:val="36"/>
        </w:rPr>
      </w:pPr>
      <w:r>
        <w:rPr>
          <w:rFonts w:hint="eastAsia" w:ascii="仿宋_GB2312" w:hAnsi="Calibri" w:eastAsia="仿宋_GB2312" w:cs="宋体"/>
          <w:b/>
          <w:color w:val="auto"/>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一、收入科目</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ascii="仿宋_GB2312" w:hAnsi="Times New Roman" w:eastAsia="仿宋_GB2312" w:cs="Times New Roman"/>
          <w:color w:val="auto"/>
          <w:sz w:val="32"/>
          <w:szCs w:val="30"/>
        </w:rPr>
      </w:pPr>
      <w:r>
        <w:rPr>
          <w:rFonts w:hint="eastAsia" w:ascii="楷体" w:hAnsi="楷体" w:eastAsia="楷体" w:cs="楷体"/>
          <w:b/>
          <w:bCs/>
          <w:color w:val="auto"/>
          <w:sz w:val="32"/>
          <w:szCs w:val="30"/>
          <w:lang w:eastAsia="zh-CN"/>
        </w:rPr>
        <w:t>（一）财政拨款：</w:t>
      </w:r>
      <w:r>
        <w:rPr>
          <w:rFonts w:hint="eastAsia" w:ascii="仿宋_GB2312" w:hAnsi="Times New Roman" w:eastAsia="仿宋_GB2312" w:cs="Times New Roman"/>
          <w:color w:val="auto"/>
          <w:sz w:val="32"/>
          <w:szCs w:val="30"/>
        </w:rPr>
        <w:t>指</w:t>
      </w:r>
      <w:r>
        <w:rPr>
          <w:rFonts w:hint="eastAsia" w:ascii="仿宋_GB2312" w:hAnsi="Times New Roman" w:eastAsia="仿宋_GB2312" w:cs="Times New Roman"/>
          <w:color w:val="auto"/>
          <w:sz w:val="32"/>
          <w:szCs w:val="30"/>
          <w:lang w:val="en-US" w:eastAsia="zh-CN"/>
        </w:rPr>
        <w:t>市</w:t>
      </w:r>
      <w:r>
        <w:rPr>
          <w:rFonts w:hint="eastAsia" w:ascii="仿宋_GB2312" w:hAnsi="Times New Roman" w:eastAsia="仿宋_GB2312" w:cs="Times New Roman"/>
          <w:color w:val="auto"/>
          <w:sz w:val="32"/>
          <w:szCs w:val="30"/>
        </w:rPr>
        <w:t>级财政当年拨付的资金。</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ascii="仿宋_GB2312" w:hAnsi="Times New Roman" w:eastAsia="仿宋_GB2312" w:cs="Times New Roman"/>
          <w:color w:val="auto"/>
          <w:sz w:val="32"/>
          <w:szCs w:val="30"/>
        </w:rPr>
      </w:pPr>
      <w:r>
        <w:rPr>
          <w:rFonts w:hint="eastAsia" w:ascii="楷体" w:hAnsi="楷体" w:eastAsia="楷体" w:cs="楷体"/>
          <w:b/>
          <w:bCs/>
          <w:color w:val="auto"/>
          <w:sz w:val="32"/>
          <w:szCs w:val="30"/>
          <w:lang w:eastAsia="zh-CN"/>
        </w:rPr>
        <w:t>（二）教育收费资金收入：</w:t>
      </w:r>
      <w:r>
        <w:rPr>
          <w:rFonts w:hint="eastAsia" w:ascii="仿宋_GB2312" w:hAnsi="Times New Roman" w:eastAsia="仿宋_GB2312" w:cs="Times New Roman"/>
          <w:color w:val="auto"/>
          <w:sz w:val="32"/>
          <w:szCs w:val="30"/>
        </w:rPr>
        <w:t>反映实行专项管理的高中以上学费、住宿费，高校委托培养费，函大、电大、夜大及短训班培训费等教育收费取得的收入。</w:t>
      </w:r>
    </w:p>
    <w:p>
      <w:pPr>
        <w:keepNext w:val="0"/>
        <w:keepLines w:val="0"/>
        <w:pageBreakBefore w:val="0"/>
        <w:widowControl/>
        <w:kinsoku/>
        <w:wordWrap/>
        <w:overflowPunct/>
        <w:topLinePunct w:val="0"/>
        <w:autoSpaceDE/>
        <w:autoSpaceDN/>
        <w:bidi w:val="0"/>
        <w:adjustRightInd/>
        <w:snapToGrid/>
        <w:spacing w:line="560" w:lineRule="exact"/>
        <w:ind w:firstLine="636"/>
        <w:jc w:val="left"/>
        <w:textAlignment w:val="auto"/>
        <w:rPr>
          <w:rFonts w:ascii="仿宋_GB2312" w:eastAsia="仿宋_GB2312"/>
          <w:color w:val="auto"/>
          <w:sz w:val="32"/>
          <w:szCs w:val="30"/>
        </w:rPr>
      </w:pPr>
      <w:r>
        <w:rPr>
          <w:rFonts w:hint="eastAsia" w:ascii="楷体" w:hAnsi="楷体" w:eastAsia="楷体" w:cs="楷体"/>
          <w:b/>
          <w:bCs/>
          <w:color w:val="auto"/>
          <w:sz w:val="32"/>
          <w:szCs w:val="30"/>
          <w:lang w:eastAsia="zh-CN"/>
        </w:rPr>
        <w:t>（三）事业收入：</w:t>
      </w:r>
      <w:r>
        <w:rPr>
          <w:rFonts w:hint="eastAsia" w:ascii="仿宋_GB2312" w:eastAsia="仿宋_GB2312"/>
          <w:color w:val="auto"/>
          <w:sz w:val="32"/>
          <w:szCs w:val="30"/>
        </w:rPr>
        <w:t>指事业单位开展专业业务活动及辅助活动取得的收入。</w:t>
      </w:r>
    </w:p>
    <w:p>
      <w:pPr>
        <w:keepNext w:val="0"/>
        <w:keepLines w:val="0"/>
        <w:pageBreakBefore w:val="0"/>
        <w:widowControl/>
        <w:kinsoku/>
        <w:wordWrap/>
        <w:overflowPunct/>
        <w:topLinePunct w:val="0"/>
        <w:autoSpaceDE/>
        <w:autoSpaceDN/>
        <w:bidi w:val="0"/>
        <w:adjustRightInd/>
        <w:snapToGrid/>
        <w:spacing w:line="560" w:lineRule="exact"/>
        <w:ind w:firstLine="636"/>
        <w:jc w:val="left"/>
        <w:textAlignment w:val="auto"/>
        <w:rPr>
          <w:rFonts w:ascii="仿宋_GB2312" w:eastAsia="仿宋_GB2312"/>
          <w:color w:val="auto"/>
          <w:sz w:val="32"/>
          <w:szCs w:val="30"/>
        </w:rPr>
      </w:pPr>
      <w:r>
        <w:rPr>
          <w:rFonts w:hint="eastAsia" w:ascii="楷体" w:hAnsi="楷体" w:eastAsia="楷体" w:cs="楷体"/>
          <w:b/>
          <w:bCs/>
          <w:color w:val="auto"/>
          <w:sz w:val="32"/>
          <w:szCs w:val="30"/>
          <w:lang w:eastAsia="zh-CN"/>
        </w:rPr>
        <w:t>（四）事业单位经营收入：</w:t>
      </w:r>
      <w:r>
        <w:rPr>
          <w:rFonts w:hint="eastAsia" w:ascii="仿宋_GB2312" w:eastAsia="仿宋_GB2312"/>
          <w:color w:val="auto"/>
          <w:sz w:val="32"/>
          <w:szCs w:val="30"/>
        </w:rPr>
        <w:t>指事业单位在专业业务活动及辅助活动之外开展非独立核算经营活动取得的收入。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line="560" w:lineRule="exact"/>
        <w:ind w:firstLine="636"/>
        <w:jc w:val="left"/>
        <w:textAlignment w:val="auto"/>
        <w:rPr>
          <w:rFonts w:ascii="Adobe 仿宋 Std R" w:hAnsi="Adobe 仿宋 Std R" w:eastAsia="Adobe 仿宋 Std R"/>
          <w:color w:val="auto"/>
          <w:sz w:val="32"/>
          <w:szCs w:val="32"/>
        </w:rPr>
      </w:pPr>
      <w:r>
        <w:rPr>
          <w:rFonts w:hint="eastAsia" w:ascii="楷体" w:hAnsi="楷体" w:eastAsia="楷体" w:cs="楷体"/>
          <w:b/>
          <w:bCs/>
          <w:color w:val="auto"/>
          <w:sz w:val="32"/>
          <w:szCs w:val="30"/>
          <w:lang w:eastAsia="zh-CN"/>
        </w:rPr>
        <w:t>（五）附属单位上缴收入：</w:t>
      </w:r>
      <w:r>
        <w:rPr>
          <w:rFonts w:hint="eastAsia" w:ascii="仿宋_GB2312" w:eastAsia="仿宋_GB2312"/>
          <w:color w:val="auto"/>
          <w:sz w:val="32"/>
          <w:szCs w:val="30"/>
        </w:rPr>
        <w:t>反映事业单位附属的独立核算单位按规定标准或比例缴纳的各项收入。包括附属的事业单位上缴的收入和附属的企业上缴的利润等。</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eastAsia="仿宋_GB2312"/>
          <w:color w:val="auto"/>
          <w:sz w:val="32"/>
          <w:szCs w:val="30"/>
        </w:rPr>
      </w:pPr>
      <w:r>
        <w:rPr>
          <w:rFonts w:hint="eastAsia" w:ascii="楷体" w:hAnsi="楷体" w:eastAsia="楷体" w:cs="楷体"/>
          <w:b/>
          <w:bCs/>
          <w:color w:val="auto"/>
          <w:sz w:val="32"/>
          <w:szCs w:val="30"/>
          <w:lang w:eastAsia="zh-CN"/>
        </w:rPr>
        <w:t>（六）上级补助收入：</w:t>
      </w:r>
      <w:r>
        <w:rPr>
          <w:rFonts w:hint="eastAsia" w:ascii="仿宋_GB2312" w:eastAsia="仿宋_GB2312"/>
          <w:color w:val="auto"/>
          <w:sz w:val="32"/>
          <w:szCs w:val="30"/>
        </w:rPr>
        <w:t>反映事业单位从主管部门和上级单位取得的非财政补助收入。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line="560" w:lineRule="exact"/>
        <w:ind w:firstLine="636"/>
        <w:jc w:val="left"/>
        <w:textAlignment w:val="auto"/>
        <w:rPr>
          <w:rFonts w:ascii="仿宋_GB2312" w:eastAsia="仿宋_GB2312"/>
          <w:color w:val="auto"/>
          <w:sz w:val="32"/>
          <w:szCs w:val="30"/>
        </w:rPr>
      </w:pPr>
      <w:r>
        <w:rPr>
          <w:rFonts w:hint="eastAsia" w:ascii="楷体" w:hAnsi="楷体" w:eastAsia="楷体" w:cs="楷体"/>
          <w:b/>
          <w:bCs/>
          <w:color w:val="auto"/>
          <w:sz w:val="32"/>
          <w:szCs w:val="30"/>
          <w:lang w:eastAsia="zh-CN"/>
        </w:rPr>
        <w:t>（七）其他收入：</w:t>
      </w:r>
      <w:r>
        <w:rPr>
          <w:rFonts w:hint="eastAsia" w:ascii="仿宋_GB2312" w:eastAsia="仿宋_GB2312"/>
          <w:color w:val="auto"/>
          <w:sz w:val="32"/>
          <w:szCs w:val="30"/>
        </w:rPr>
        <w:t>指除财政拨款、事业收入、事业单位经营收入等以外的各项收入。</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eastAsia="仿宋_GB2312"/>
          <w:color w:val="auto"/>
          <w:sz w:val="32"/>
          <w:szCs w:val="30"/>
        </w:rPr>
      </w:pPr>
      <w:r>
        <w:rPr>
          <w:rFonts w:hint="eastAsia" w:ascii="楷体" w:hAnsi="楷体" w:eastAsia="楷体" w:cs="楷体"/>
          <w:b/>
          <w:bCs/>
          <w:color w:val="auto"/>
          <w:sz w:val="32"/>
          <w:szCs w:val="30"/>
          <w:lang w:eastAsia="zh-CN"/>
        </w:rPr>
        <w:t>（八）使用非财政拨款结余：</w:t>
      </w:r>
      <w:r>
        <w:rPr>
          <w:rFonts w:hint="eastAsia" w:ascii="仿宋_GB2312" w:eastAsia="仿宋_GB2312"/>
          <w:color w:val="auto"/>
          <w:sz w:val="32"/>
          <w:szCs w:val="30"/>
        </w:rPr>
        <w:t>填列历年滚存的非限定用途的非统计财政拨款结余弥补202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年收支差额的数额。</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Adobe 仿宋 Std R" w:hAnsi="Adobe 仿宋 Std R" w:eastAsia="Adobe 仿宋 Std R"/>
          <w:color w:val="auto"/>
          <w:sz w:val="32"/>
          <w:szCs w:val="32"/>
        </w:rPr>
      </w:pPr>
      <w:r>
        <w:rPr>
          <w:rFonts w:hint="eastAsia" w:ascii="楷体" w:hAnsi="楷体" w:eastAsia="楷体" w:cs="楷体"/>
          <w:b/>
          <w:bCs/>
          <w:color w:val="auto"/>
          <w:sz w:val="32"/>
          <w:szCs w:val="30"/>
          <w:lang w:eastAsia="zh-CN"/>
        </w:rPr>
        <w:t>（九）上年结转和结余：</w:t>
      </w:r>
      <w:r>
        <w:rPr>
          <w:rFonts w:hint="eastAsia" w:ascii="仿宋_GB2312" w:eastAsia="仿宋_GB2312"/>
          <w:color w:val="auto"/>
          <w:sz w:val="32"/>
          <w:szCs w:val="30"/>
        </w:rPr>
        <w:t>填列202</w:t>
      </w:r>
      <w:r>
        <w:rPr>
          <w:rFonts w:hint="eastAsia" w:ascii="仿宋_GB2312" w:eastAsia="仿宋_GB2312"/>
          <w:color w:val="auto"/>
          <w:sz w:val="32"/>
          <w:szCs w:val="30"/>
          <w:lang w:val="en-US" w:eastAsia="zh-CN"/>
        </w:rPr>
        <w:t>3</w:t>
      </w:r>
      <w:r>
        <w:rPr>
          <w:rFonts w:hint="eastAsia" w:ascii="仿宋_GB2312" w:eastAsia="仿宋_GB2312"/>
          <w:color w:val="auto"/>
          <w:sz w:val="32"/>
          <w:szCs w:val="30"/>
        </w:rPr>
        <w:t>年全部结转和结余的资金数，包括当年结转结余资金和历年滚存结转结余资金。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二、支出科目</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楷体" w:hAnsi="楷体" w:eastAsia="楷体" w:cs="楷体"/>
          <w:b/>
          <w:bCs/>
          <w:color w:val="auto"/>
          <w:sz w:val="32"/>
          <w:szCs w:val="30"/>
          <w:lang w:eastAsia="zh-CN"/>
        </w:rPr>
        <w:t>（</w:t>
      </w:r>
      <w:r>
        <w:rPr>
          <w:rFonts w:hint="eastAsia" w:ascii="楷体" w:hAnsi="楷体" w:eastAsia="楷体" w:cs="楷体"/>
          <w:b/>
          <w:bCs/>
          <w:color w:val="auto"/>
          <w:sz w:val="32"/>
          <w:szCs w:val="30"/>
          <w:lang w:val="en-US" w:eastAsia="zh-CN"/>
        </w:rPr>
        <w:t>一</w:t>
      </w:r>
      <w:r>
        <w:rPr>
          <w:rFonts w:hint="eastAsia" w:ascii="楷体" w:hAnsi="楷体" w:eastAsia="楷体" w:cs="楷体"/>
          <w:b/>
          <w:bCs/>
          <w:color w:val="auto"/>
          <w:sz w:val="32"/>
          <w:szCs w:val="30"/>
          <w:lang w:eastAsia="zh-CN"/>
        </w:rPr>
        <w:t>）基本支出：</w:t>
      </w:r>
      <w:r>
        <w:rPr>
          <w:rFonts w:hint="eastAsia" w:ascii="仿宋_GB2312" w:hAnsi="仿宋_GB2312" w:eastAsia="仿宋_GB2312" w:cs="仿宋_GB2312"/>
          <w:color w:val="auto"/>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楷体" w:hAnsi="楷体" w:eastAsia="楷体" w:cs="楷体"/>
          <w:b/>
          <w:bCs/>
          <w:color w:val="auto"/>
          <w:sz w:val="32"/>
          <w:szCs w:val="30"/>
          <w:lang w:eastAsia="zh-CN"/>
        </w:rPr>
        <w:t>（</w:t>
      </w:r>
      <w:r>
        <w:rPr>
          <w:rFonts w:hint="eastAsia" w:ascii="楷体" w:hAnsi="楷体" w:eastAsia="楷体" w:cs="楷体"/>
          <w:b/>
          <w:bCs/>
          <w:color w:val="auto"/>
          <w:sz w:val="32"/>
          <w:szCs w:val="30"/>
          <w:lang w:val="en-US" w:eastAsia="zh-CN"/>
        </w:rPr>
        <w:t>二</w:t>
      </w:r>
      <w:r>
        <w:rPr>
          <w:rFonts w:hint="eastAsia" w:ascii="楷体" w:hAnsi="楷体" w:eastAsia="楷体" w:cs="楷体"/>
          <w:b/>
          <w:bCs/>
          <w:color w:val="auto"/>
          <w:sz w:val="32"/>
          <w:szCs w:val="30"/>
          <w:lang w:eastAsia="zh-CN"/>
        </w:rPr>
        <w:t>）项目支出：</w:t>
      </w:r>
      <w:r>
        <w:rPr>
          <w:rFonts w:hint="eastAsia" w:ascii="仿宋_GB2312" w:hAnsi="仿宋_GB2312" w:eastAsia="仿宋_GB2312" w:cs="仿宋_GB2312"/>
          <w:color w:val="auto"/>
          <w:sz w:val="32"/>
          <w:szCs w:val="32"/>
        </w:rPr>
        <w:t>指在基本支出之外为完成特定行政任务和事业发展目标所发生的支出。</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楷体" w:hAnsi="楷体" w:eastAsia="楷体" w:cs="楷体"/>
          <w:b/>
          <w:bCs/>
          <w:color w:val="auto"/>
          <w:sz w:val="32"/>
          <w:szCs w:val="30"/>
          <w:lang w:eastAsia="zh-CN"/>
        </w:rPr>
        <w:t>（</w:t>
      </w:r>
      <w:r>
        <w:rPr>
          <w:rFonts w:hint="eastAsia" w:ascii="楷体" w:hAnsi="楷体" w:eastAsia="楷体" w:cs="楷体"/>
          <w:b/>
          <w:bCs/>
          <w:color w:val="auto"/>
          <w:sz w:val="32"/>
          <w:szCs w:val="30"/>
          <w:lang w:val="en-US" w:eastAsia="zh-CN"/>
        </w:rPr>
        <w:t>三</w:t>
      </w:r>
      <w:r>
        <w:rPr>
          <w:rFonts w:hint="eastAsia" w:ascii="楷体" w:hAnsi="楷体" w:eastAsia="楷体" w:cs="楷体"/>
          <w:b/>
          <w:bCs/>
          <w:color w:val="auto"/>
          <w:sz w:val="32"/>
          <w:szCs w:val="30"/>
          <w:lang w:eastAsia="zh-CN"/>
        </w:rPr>
        <w:t>）经营支出：</w:t>
      </w:r>
      <w:r>
        <w:rPr>
          <w:rFonts w:hint="eastAsia" w:ascii="仿宋_GB2312" w:hAnsi="仿宋_GB2312" w:eastAsia="仿宋_GB2312" w:cs="仿宋_GB2312"/>
          <w:color w:val="auto"/>
          <w:sz w:val="32"/>
          <w:szCs w:val="32"/>
        </w:rPr>
        <w:t>指事业单位在专业业务活动及其辅助活动之外开展非独立核算经营活动发生的支出。</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eastAsia="zh-CN"/>
        </w:rPr>
      </w:pPr>
      <w:r>
        <w:rPr>
          <w:rFonts w:hint="eastAsia" w:ascii="楷体" w:hAnsi="楷体" w:eastAsia="楷体" w:cs="楷体"/>
          <w:b/>
          <w:bCs/>
          <w:color w:val="auto"/>
          <w:sz w:val="32"/>
          <w:szCs w:val="30"/>
          <w:lang w:eastAsia="zh-CN"/>
        </w:rPr>
        <w:t>（</w:t>
      </w:r>
      <w:r>
        <w:rPr>
          <w:rFonts w:hint="eastAsia" w:ascii="楷体" w:hAnsi="楷体" w:eastAsia="楷体" w:cs="楷体"/>
          <w:b/>
          <w:bCs/>
          <w:color w:val="auto"/>
          <w:sz w:val="32"/>
          <w:szCs w:val="30"/>
          <w:lang w:val="en-US" w:eastAsia="zh-CN"/>
        </w:rPr>
        <w:t>四</w:t>
      </w:r>
      <w:r>
        <w:rPr>
          <w:rFonts w:hint="eastAsia" w:ascii="楷体" w:hAnsi="楷体" w:eastAsia="楷体" w:cs="楷体"/>
          <w:b/>
          <w:bCs/>
          <w:color w:val="auto"/>
          <w:sz w:val="32"/>
          <w:szCs w:val="30"/>
          <w:lang w:eastAsia="zh-CN"/>
        </w:rPr>
        <w:t>）工资福利支出（支出经济分类科目类级）：</w:t>
      </w:r>
      <w:r>
        <w:rPr>
          <w:rFonts w:hint="eastAsia" w:ascii="仿宋_GB2312" w:hAnsi="仿宋_GB2312" w:eastAsia="仿宋_GB2312" w:cs="仿宋_GB2312"/>
          <w:color w:val="auto"/>
          <w:sz w:val="32"/>
          <w:szCs w:val="32"/>
          <w:lang w:eastAsia="zh-CN"/>
        </w:rPr>
        <w:t>反映单位开支的在职职工和编制外长期聘用人员的各类劳动报酬，以及为上述人员缴纳的各项社会保险费等。</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eastAsia="zh-CN"/>
        </w:rPr>
      </w:pPr>
      <w:r>
        <w:rPr>
          <w:rFonts w:hint="eastAsia" w:ascii="楷体" w:hAnsi="楷体" w:eastAsia="楷体" w:cs="楷体"/>
          <w:b/>
          <w:bCs/>
          <w:color w:val="auto"/>
          <w:sz w:val="32"/>
          <w:szCs w:val="30"/>
          <w:lang w:eastAsia="zh-CN"/>
        </w:rPr>
        <w:t>（</w:t>
      </w:r>
      <w:r>
        <w:rPr>
          <w:rFonts w:hint="eastAsia" w:ascii="楷体" w:hAnsi="楷体" w:eastAsia="楷体" w:cs="楷体"/>
          <w:b/>
          <w:bCs/>
          <w:color w:val="auto"/>
          <w:sz w:val="32"/>
          <w:szCs w:val="30"/>
          <w:lang w:val="en-US" w:eastAsia="zh-CN"/>
        </w:rPr>
        <w:t>五</w:t>
      </w:r>
      <w:r>
        <w:rPr>
          <w:rFonts w:hint="eastAsia" w:ascii="楷体" w:hAnsi="楷体" w:eastAsia="楷体" w:cs="楷体"/>
          <w:b/>
          <w:bCs/>
          <w:color w:val="auto"/>
          <w:sz w:val="32"/>
          <w:szCs w:val="30"/>
          <w:lang w:eastAsia="zh-CN"/>
        </w:rPr>
        <w:t>）商品和服务支出（支出经济分类科目类级）：</w:t>
      </w:r>
      <w:r>
        <w:rPr>
          <w:rFonts w:hint="eastAsia" w:ascii="仿宋_GB2312" w:hAnsi="仿宋_GB2312" w:eastAsia="仿宋_GB2312" w:cs="仿宋_GB2312"/>
          <w:color w:val="auto"/>
          <w:sz w:val="32"/>
          <w:szCs w:val="32"/>
          <w:lang w:eastAsia="zh-CN"/>
        </w:rPr>
        <w:t>反映单位购买商品和服务的支出（不包括用于购置固定资产的支出、战略性和应急储备支出）。</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eastAsia="zh-CN"/>
        </w:rPr>
      </w:pPr>
      <w:r>
        <w:rPr>
          <w:rFonts w:hint="eastAsia" w:ascii="楷体" w:hAnsi="楷体" w:eastAsia="楷体" w:cs="楷体"/>
          <w:b/>
          <w:bCs/>
          <w:color w:val="auto"/>
          <w:sz w:val="32"/>
          <w:szCs w:val="30"/>
          <w:lang w:eastAsia="zh-CN"/>
        </w:rPr>
        <w:t>（</w:t>
      </w:r>
      <w:r>
        <w:rPr>
          <w:rFonts w:hint="eastAsia" w:ascii="楷体" w:hAnsi="楷体" w:eastAsia="楷体" w:cs="楷体"/>
          <w:b/>
          <w:bCs/>
          <w:color w:val="auto"/>
          <w:sz w:val="32"/>
          <w:szCs w:val="30"/>
          <w:lang w:val="en-US" w:eastAsia="zh-CN"/>
        </w:rPr>
        <w:t>六</w:t>
      </w:r>
      <w:r>
        <w:rPr>
          <w:rFonts w:hint="eastAsia" w:ascii="楷体" w:hAnsi="楷体" w:eastAsia="楷体" w:cs="楷体"/>
          <w:b/>
          <w:bCs/>
          <w:color w:val="auto"/>
          <w:sz w:val="32"/>
          <w:szCs w:val="30"/>
          <w:lang w:eastAsia="zh-CN"/>
        </w:rPr>
        <w:t>）对个人和家庭的补助（支出经济分类科目类级）：</w:t>
      </w:r>
      <w:r>
        <w:rPr>
          <w:rFonts w:hint="eastAsia" w:ascii="仿宋_GB2312" w:hAnsi="仿宋_GB2312" w:eastAsia="仿宋_GB2312" w:cs="仿宋_GB2312"/>
          <w:color w:val="auto"/>
          <w:sz w:val="32"/>
          <w:szCs w:val="32"/>
          <w:lang w:eastAsia="zh-CN"/>
        </w:rPr>
        <w:t>反映用于对个人和家庭的补助支出。</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eastAsia="zh-CN"/>
        </w:rPr>
      </w:pPr>
      <w:r>
        <w:rPr>
          <w:rFonts w:hint="eastAsia" w:ascii="楷体" w:hAnsi="楷体" w:eastAsia="楷体" w:cs="楷体"/>
          <w:b/>
          <w:bCs/>
          <w:color w:val="auto"/>
          <w:sz w:val="32"/>
          <w:szCs w:val="30"/>
          <w:lang w:eastAsia="zh-CN"/>
        </w:rPr>
        <w:t>（</w:t>
      </w:r>
      <w:r>
        <w:rPr>
          <w:rFonts w:hint="eastAsia" w:ascii="楷体" w:hAnsi="楷体" w:eastAsia="楷体" w:cs="楷体"/>
          <w:b/>
          <w:bCs/>
          <w:color w:val="auto"/>
          <w:sz w:val="32"/>
          <w:szCs w:val="30"/>
          <w:lang w:val="en-US" w:eastAsia="zh-CN"/>
        </w:rPr>
        <w:t>七</w:t>
      </w:r>
      <w:r>
        <w:rPr>
          <w:rFonts w:hint="eastAsia" w:ascii="楷体" w:hAnsi="楷体" w:eastAsia="楷体" w:cs="楷体"/>
          <w:b/>
          <w:bCs/>
          <w:color w:val="auto"/>
          <w:sz w:val="32"/>
          <w:szCs w:val="30"/>
          <w:lang w:eastAsia="zh-CN"/>
        </w:rPr>
        <w:t>）其他资本性支出（支出经济分类科目类级）：</w:t>
      </w:r>
      <w:r>
        <w:rPr>
          <w:rFonts w:hint="eastAsia" w:ascii="仿宋_GB2312" w:hAnsi="仿宋_GB2312" w:eastAsia="仿宋_GB2312" w:cs="仿宋_GB2312"/>
          <w:color w:val="auto"/>
          <w:sz w:val="32"/>
          <w:szCs w:val="32"/>
          <w:lang w:eastAsia="zh-CN"/>
        </w:rPr>
        <w:t>反映非各级发展与改革部门集中安排的用于购置固定资产、战略性和应急性储备、土地和无形资产，以及构建基础设施、大型修缮和财政支持企业更新改造所发生的支出。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三、相关专业名词</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ascii="仿宋_GB2312" w:eastAsia="仿宋_GB2312"/>
          <w:color w:val="auto"/>
          <w:sz w:val="32"/>
          <w:szCs w:val="30"/>
        </w:rPr>
      </w:pPr>
      <w:r>
        <w:rPr>
          <w:rFonts w:hint="eastAsia" w:ascii="楷体" w:hAnsi="楷体" w:eastAsia="楷体" w:cs="楷体"/>
          <w:b/>
          <w:bCs/>
          <w:color w:val="auto"/>
          <w:sz w:val="32"/>
          <w:szCs w:val="30"/>
        </w:rPr>
        <w:t>（一）机关运行费：</w:t>
      </w:r>
      <w:r>
        <w:rPr>
          <w:rFonts w:hint="eastAsia" w:ascii="仿宋_GB2312" w:eastAsia="仿宋_GB2312"/>
          <w:color w:val="auto"/>
          <w:sz w:val="32"/>
          <w:szCs w:val="30"/>
        </w:rPr>
        <w:t>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_GB2312" w:eastAsia="仿宋_GB2312"/>
          <w:color w:val="auto"/>
          <w:sz w:val="32"/>
          <w:szCs w:val="30"/>
        </w:rPr>
      </w:pPr>
      <w:r>
        <w:rPr>
          <w:rFonts w:hint="eastAsia" w:ascii="楷体" w:hAnsi="楷体" w:eastAsia="楷体" w:cs="楷体"/>
          <w:b/>
          <w:bCs/>
          <w:color w:val="auto"/>
          <w:sz w:val="32"/>
          <w:szCs w:val="30"/>
        </w:rPr>
        <w:t>（二）“三公”经费：</w:t>
      </w:r>
      <w:r>
        <w:rPr>
          <w:rFonts w:hint="eastAsia" w:ascii="仿宋_GB2312" w:eastAsia="仿宋_GB2312"/>
          <w:color w:val="auto"/>
          <w:sz w:val="32"/>
          <w:szCs w:val="30"/>
        </w:rPr>
        <w:t>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pStyle w:val="2"/>
        <w:ind w:left="0" w:leftChars="0" w:firstLine="643" w:firstLineChars="200"/>
        <w:rPr>
          <w:rFonts w:hint="eastAsia" w:eastAsia="仿宋_GB2312"/>
          <w:color w:val="auto"/>
          <w:lang w:eastAsia="zh-CN"/>
        </w:rPr>
      </w:pPr>
      <w:r>
        <w:rPr>
          <w:rFonts w:hint="eastAsia" w:ascii="楷体" w:hAnsi="楷体" w:eastAsia="楷体" w:cs="楷体"/>
          <w:b/>
          <w:bCs/>
          <w:color w:val="auto"/>
          <w:sz w:val="32"/>
          <w:szCs w:val="30"/>
          <w:lang w:eastAsia="zh-CN"/>
        </w:rPr>
        <w:t>（三）科学技术支出：</w:t>
      </w:r>
      <w:r>
        <w:rPr>
          <w:rFonts w:hint="eastAsia" w:ascii="仿宋_GB2312" w:eastAsia="仿宋_GB2312"/>
          <w:color w:val="auto"/>
          <w:sz w:val="32"/>
          <w:szCs w:val="30"/>
          <w:lang w:eastAsia="zh-CN"/>
        </w:rPr>
        <w:t>指用于社会公益研究、其他应用研究的支出。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color w:val="auto"/>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7BBD14"/>
    <w:multiLevelType w:val="singleLevel"/>
    <w:tmpl w:val="517BBD14"/>
    <w:lvl w:ilvl="0" w:tentative="0">
      <w:start w:val="3"/>
      <w:numFmt w:val="decimal"/>
      <w:suff w:val="nothing"/>
      <w:lvlText w:val="%1）"/>
      <w:lvlJc w:val="left"/>
      <w:pPr>
        <w:ind w:left="80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MxNjgxMDRmMWExYWU4M2Y1NzRmYTg5MTUyYmU5N2Q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6853"/>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12A4E2C"/>
    <w:rsid w:val="01695955"/>
    <w:rsid w:val="017B2F92"/>
    <w:rsid w:val="0382429C"/>
    <w:rsid w:val="038E27A2"/>
    <w:rsid w:val="03EA3071"/>
    <w:rsid w:val="04646F77"/>
    <w:rsid w:val="0491132A"/>
    <w:rsid w:val="04D9583F"/>
    <w:rsid w:val="064B256D"/>
    <w:rsid w:val="06543E82"/>
    <w:rsid w:val="067A6028"/>
    <w:rsid w:val="0747748B"/>
    <w:rsid w:val="08D51212"/>
    <w:rsid w:val="08E238A4"/>
    <w:rsid w:val="08FC3269"/>
    <w:rsid w:val="09175198"/>
    <w:rsid w:val="0AA34EE0"/>
    <w:rsid w:val="0B1D50BA"/>
    <w:rsid w:val="0C97247A"/>
    <w:rsid w:val="0D8F7B6B"/>
    <w:rsid w:val="0DB3098E"/>
    <w:rsid w:val="0E9C279A"/>
    <w:rsid w:val="0EAF24CD"/>
    <w:rsid w:val="0FAB538A"/>
    <w:rsid w:val="107838CD"/>
    <w:rsid w:val="117B0D8C"/>
    <w:rsid w:val="138A29AA"/>
    <w:rsid w:val="13F82FBB"/>
    <w:rsid w:val="154009A3"/>
    <w:rsid w:val="158040E8"/>
    <w:rsid w:val="15827B15"/>
    <w:rsid w:val="16021A3F"/>
    <w:rsid w:val="1857523B"/>
    <w:rsid w:val="19883A5B"/>
    <w:rsid w:val="19F53DD2"/>
    <w:rsid w:val="1C4A2EA5"/>
    <w:rsid w:val="1D6564C0"/>
    <w:rsid w:val="1DA80726"/>
    <w:rsid w:val="1EBC3110"/>
    <w:rsid w:val="206D0602"/>
    <w:rsid w:val="212C5238"/>
    <w:rsid w:val="22430342"/>
    <w:rsid w:val="231C6237"/>
    <w:rsid w:val="232030F2"/>
    <w:rsid w:val="23524E9C"/>
    <w:rsid w:val="235C5246"/>
    <w:rsid w:val="239C098B"/>
    <w:rsid w:val="23CA1A9C"/>
    <w:rsid w:val="249E0BC2"/>
    <w:rsid w:val="24FF24DE"/>
    <w:rsid w:val="25B931E9"/>
    <w:rsid w:val="268830D7"/>
    <w:rsid w:val="26C77C33"/>
    <w:rsid w:val="274C0DA9"/>
    <w:rsid w:val="2828673B"/>
    <w:rsid w:val="288602EB"/>
    <w:rsid w:val="288A681B"/>
    <w:rsid w:val="29F5464D"/>
    <w:rsid w:val="2B000477"/>
    <w:rsid w:val="2C57797E"/>
    <w:rsid w:val="2C687FA0"/>
    <w:rsid w:val="302E00A6"/>
    <w:rsid w:val="310D4309"/>
    <w:rsid w:val="31E340B8"/>
    <w:rsid w:val="32213853"/>
    <w:rsid w:val="32BA750F"/>
    <w:rsid w:val="3328400E"/>
    <w:rsid w:val="35461EDF"/>
    <w:rsid w:val="36031C0A"/>
    <w:rsid w:val="37974803"/>
    <w:rsid w:val="3810197F"/>
    <w:rsid w:val="397D3F79"/>
    <w:rsid w:val="3A473F82"/>
    <w:rsid w:val="3A841EE9"/>
    <w:rsid w:val="3A9F1A72"/>
    <w:rsid w:val="3B7D1841"/>
    <w:rsid w:val="3BA75122"/>
    <w:rsid w:val="3C4D13F4"/>
    <w:rsid w:val="3C51154D"/>
    <w:rsid w:val="3D0221DE"/>
    <w:rsid w:val="3D2909BB"/>
    <w:rsid w:val="3D786460"/>
    <w:rsid w:val="3D815ABA"/>
    <w:rsid w:val="3DF13D37"/>
    <w:rsid w:val="3F383632"/>
    <w:rsid w:val="3F7B1DD4"/>
    <w:rsid w:val="3F804FFC"/>
    <w:rsid w:val="4052753A"/>
    <w:rsid w:val="42F06635"/>
    <w:rsid w:val="43D73E93"/>
    <w:rsid w:val="44AE7797"/>
    <w:rsid w:val="44FE78C9"/>
    <w:rsid w:val="45216F7A"/>
    <w:rsid w:val="46CF178C"/>
    <w:rsid w:val="480C7422"/>
    <w:rsid w:val="48A83B8E"/>
    <w:rsid w:val="4A431740"/>
    <w:rsid w:val="4AFA56C1"/>
    <w:rsid w:val="4B5D3A79"/>
    <w:rsid w:val="4CA54934"/>
    <w:rsid w:val="4DB12134"/>
    <w:rsid w:val="4E630603"/>
    <w:rsid w:val="502E68D6"/>
    <w:rsid w:val="505861DB"/>
    <w:rsid w:val="50E84DEF"/>
    <w:rsid w:val="51EA63BD"/>
    <w:rsid w:val="53516268"/>
    <w:rsid w:val="53704E70"/>
    <w:rsid w:val="55B363C9"/>
    <w:rsid w:val="565526B4"/>
    <w:rsid w:val="566E3FE9"/>
    <w:rsid w:val="56C47F55"/>
    <w:rsid w:val="57CB2345"/>
    <w:rsid w:val="5E1611EE"/>
    <w:rsid w:val="5E317DD6"/>
    <w:rsid w:val="5E39617D"/>
    <w:rsid w:val="5E467C1D"/>
    <w:rsid w:val="5E5965EC"/>
    <w:rsid w:val="5EAA4AD8"/>
    <w:rsid w:val="5F4A22D5"/>
    <w:rsid w:val="5F573DC3"/>
    <w:rsid w:val="60BF5B6D"/>
    <w:rsid w:val="61C6508E"/>
    <w:rsid w:val="61D23590"/>
    <w:rsid w:val="61E0552E"/>
    <w:rsid w:val="62D6302D"/>
    <w:rsid w:val="62E57DBD"/>
    <w:rsid w:val="63293771"/>
    <w:rsid w:val="63306EE5"/>
    <w:rsid w:val="633916A0"/>
    <w:rsid w:val="63E33020"/>
    <w:rsid w:val="641D1635"/>
    <w:rsid w:val="6464197D"/>
    <w:rsid w:val="64EB571C"/>
    <w:rsid w:val="65113A3A"/>
    <w:rsid w:val="656A2922"/>
    <w:rsid w:val="65810156"/>
    <w:rsid w:val="659C3EC2"/>
    <w:rsid w:val="67C8342F"/>
    <w:rsid w:val="68F70735"/>
    <w:rsid w:val="695928D6"/>
    <w:rsid w:val="6BA60683"/>
    <w:rsid w:val="6BDA5F51"/>
    <w:rsid w:val="6BE248E5"/>
    <w:rsid w:val="6C450AD1"/>
    <w:rsid w:val="6CB247D7"/>
    <w:rsid w:val="6D3E163C"/>
    <w:rsid w:val="6E0A1BF8"/>
    <w:rsid w:val="6EDB6140"/>
    <w:rsid w:val="6F327569"/>
    <w:rsid w:val="71996B2B"/>
    <w:rsid w:val="71E847F7"/>
    <w:rsid w:val="731358A4"/>
    <w:rsid w:val="73A85115"/>
    <w:rsid w:val="73EA0CFB"/>
    <w:rsid w:val="753C21CC"/>
    <w:rsid w:val="75792336"/>
    <w:rsid w:val="75AA195E"/>
    <w:rsid w:val="761813E4"/>
    <w:rsid w:val="767C0E13"/>
    <w:rsid w:val="76930DDA"/>
    <w:rsid w:val="774F60D9"/>
    <w:rsid w:val="78E24696"/>
    <w:rsid w:val="795E480A"/>
    <w:rsid w:val="796B7D84"/>
    <w:rsid w:val="798B6ADC"/>
    <w:rsid w:val="7A4A24F3"/>
    <w:rsid w:val="7B374E23"/>
    <w:rsid w:val="7B87288A"/>
    <w:rsid w:val="7C0B7A60"/>
    <w:rsid w:val="7F9337DC"/>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customStyle="1" w:styleId="2">
    <w:name w:val="正文文本缩进 31"/>
    <w:basedOn w:val="1"/>
    <w:autoRedefine/>
    <w:qFormat/>
    <w:uiPriority w:val="0"/>
    <w:pPr>
      <w:ind w:left="420" w:leftChars="200"/>
    </w:pPr>
    <w:rPr>
      <w:rFonts w:ascii="Calibri" w:hAnsi="Calibri" w:eastAsia="仿宋"/>
      <w:sz w:val="16"/>
      <w:szCs w:val="16"/>
    </w:r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1076</Words>
  <Characters>6136</Characters>
  <Lines>51</Lines>
  <Paragraphs>14</Paragraphs>
  <TotalTime>15</TotalTime>
  <ScaleCrop>false</ScaleCrop>
  <LinksUpToDate>false</LinksUpToDate>
  <CharactersWithSpaces>7198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亮亮</cp:lastModifiedBy>
  <dcterms:modified xsi:type="dcterms:W3CDTF">2024-02-07T02:15:54Z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4F1C20B328EE4CA7BABFD8EACCC8F04A_12</vt:lpwstr>
  </property>
</Properties>
</file>