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D6802">
      <w:pPr>
        <w:widowControl/>
        <w:spacing w:line="520" w:lineRule="atLeast"/>
        <w:jc w:val="center"/>
        <w:rPr>
          <w:rFonts w:hint="eastAsia" w:ascii="黑体" w:hAnsi="黑体" w:eastAsia="黑体" w:cs="Times New Roman"/>
          <w:b/>
          <w:bCs/>
          <w:color w:val="000000"/>
          <w:kern w:val="0"/>
          <w:sz w:val="44"/>
          <w:szCs w:val="44"/>
          <w:lang w:val="en-US" w:eastAsia="zh-CN"/>
        </w:rPr>
      </w:pPr>
      <w:r>
        <w:rPr>
          <w:rFonts w:hint="eastAsia" w:ascii="黑体" w:hAnsi="黑体" w:eastAsia="黑体" w:cs="Times New Roman"/>
          <w:b/>
          <w:bCs/>
          <w:color w:val="000000"/>
          <w:kern w:val="0"/>
          <w:sz w:val="44"/>
          <w:szCs w:val="44"/>
          <w:lang w:val="en-US" w:eastAsia="zh-CN"/>
        </w:rPr>
        <w:t>庐山风景名胜区景区管理与维护中心</w:t>
      </w:r>
    </w:p>
    <w:p w14:paraId="0F47BBAA">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004AC47B">
      <w:pPr>
        <w:pStyle w:val="12"/>
        <w:spacing w:line="600" w:lineRule="atLeast"/>
        <w:jc w:val="center"/>
        <w:rPr>
          <w:rFonts w:ascii="黑体" w:hAnsi="黑体" w:eastAsia="黑体"/>
          <w:color w:val="000000"/>
          <w:sz w:val="32"/>
          <w:szCs w:val="32"/>
        </w:rPr>
      </w:pPr>
    </w:p>
    <w:p w14:paraId="7DFE09CD">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BB9206C">
      <w:pPr>
        <w:pStyle w:val="12"/>
        <w:rPr>
          <w:rFonts w:ascii="宋体" w:hAnsi="宋体"/>
          <w:color w:val="000000"/>
        </w:rPr>
      </w:pPr>
    </w:p>
    <w:p w14:paraId="237A448D">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庐山风景名胜区景区管理与维护中心</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7A54897">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4D523EE6">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14AEC4D">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庐山风景名胜区景区管理与维护中心</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295F984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14C4BE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B5ACB0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6022A5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0D15BE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6EB8D3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3E0335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5E2F19B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02D3AD1">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24766F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430E2F7">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庐山风景名胜区景区管理与维护中心</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4CF75FB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B0375A8">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0DB9092">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404917E8">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45744A1">
      <w:pPr>
        <w:widowControl/>
        <w:spacing w:line="580" w:lineRule="exact"/>
        <w:jc w:val="center"/>
        <w:rPr>
          <w:rFonts w:ascii="仿宋_GB2312" w:eastAsia="仿宋_GB2312"/>
          <w:b/>
          <w:sz w:val="32"/>
          <w:szCs w:val="30"/>
        </w:rPr>
      </w:pPr>
    </w:p>
    <w:p w14:paraId="67355766">
      <w:pPr>
        <w:widowControl/>
        <w:spacing w:line="580" w:lineRule="exact"/>
        <w:jc w:val="center"/>
        <w:rPr>
          <w:rFonts w:ascii="仿宋_GB2312" w:eastAsia="仿宋_GB2312"/>
          <w:b/>
          <w:sz w:val="32"/>
          <w:szCs w:val="30"/>
        </w:rPr>
      </w:pPr>
    </w:p>
    <w:p w14:paraId="06CDC03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${page540426799.ds254512694_REP_JXJC_AGENCY_WZR_NAME}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庐山风景名胜区景区管理与维护中心</w:t>
      </w:r>
      <w:r>
        <w:rPr>
          <w:rFonts w:hint="eastAsia" w:ascii="仿宋_GB2312" w:eastAsia="仿宋_GB2312"/>
          <w:b/>
          <w:sz w:val="32"/>
          <w:szCs w:val="30"/>
        </w:rPr>
        <w:fldChar w:fldCharType="end"/>
      </w:r>
      <w:r>
        <w:rPr>
          <w:rFonts w:hint="eastAsia" w:ascii="仿宋_GB2312" w:eastAsia="仿宋_GB2312"/>
          <w:b/>
          <w:sz w:val="32"/>
          <w:szCs w:val="30"/>
        </w:rPr>
        <w:t>概况</w:t>
      </w:r>
    </w:p>
    <w:p w14:paraId="41F9FA6F">
      <w:pPr>
        <w:widowControl/>
        <w:spacing w:line="580" w:lineRule="exact"/>
        <w:jc w:val="left"/>
        <w:rPr>
          <w:rFonts w:asciiTheme="minorEastAsia" w:hAnsiTheme="minorEastAsia"/>
          <w:b/>
          <w:sz w:val="36"/>
          <w:szCs w:val="36"/>
        </w:rPr>
      </w:pPr>
    </w:p>
    <w:p w14:paraId="7FDD60E6">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D38F4C7">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根据中共江西省委机构编制委员会办公室《关于深化庐山管理体制改革涉及机构编制调整的批复》（赣编发〔2020〕70号）和中共九江市委机构编制委员会《关于明确庐山管理体制改革有关机构编制事项的通知》（九编发〔2020〕4号）及《深化庐山管理体制改革涉及机构编制调整总体方案》精神，庐山风景名胜区管理与维护中心为庐山市（庐山风景名胜区管理局）副处级全额拨款事业机构，负责庐山风景名胜区各景点的管理与维护工作，承担景区环境卫生、基础设施管理与维护工作。</w:t>
      </w:r>
    </w:p>
    <w:p w14:paraId="344E3490">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202</w:t>
      </w:r>
      <w:r>
        <w:rPr>
          <w:rFonts w:hint="eastAsia" w:ascii="Adobe 仿宋 Std R" w:hAnsi="Adobe 仿宋 Std R" w:eastAsia="Adobe 仿宋 Std R"/>
          <w:sz w:val="32"/>
          <w:szCs w:val="30"/>
          <w:lang w:val="en-US" w:eastAsia="zh-CN"/>
        </w:rPr>
        <w:t>4</w:t>
      </w:r>
      <w:r>
        <w:rPr>
          <w:rFonts w:hint="eastAsia" w:ascii="Adobe 仿宋 Std R" w:hAnsi="Adobe 仿宋 Std R" w:eastAsia="Adobe 仿宋 Std R"/>
          <w:sz w:val="32"/>
          <w:szCs w:val="30"/>
        </w:rPr>
        <w:t>年度主要工作：</w:t>
      </w:r>
    </w:p>
    <w:p w14:paraId="101942AF">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（一）贯彻执行《中华人民共和国森林法》、《风景名胜区条例》及有关法律、法规，落实国家、省制定的有关风景名胜资源保护与管理的政策规定；</w:t>
      </w:r>
    </w:p>
    <w:p w14:paraId="2850CFBC">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（二）负责景区内自然景观、人文景点和景观建筑的保护、管理和利用；落实景区精细化管理、精致化建设、智能化发展工作；</w:t>
      </w:r>
    </w:p>
    <w:p w14:paraId="5E55DA37">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（三）负责景区的旅游安全、旅游秩序、环境卫生和优质服务工作；建立游客流向调控机制，做好旅游高峰应急处置工作；</w:t>
      </w:r>
    </w:p>
    <w:p w14:paraId="4D545C9F">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（四）负责景区内基础设施的建设、管理和维护；负责景区内旅游服务点的公开招租、诚信经营管理等工作；</w:t>
      </w:r>
    </w:p>
    <w:p w14:paraId="6E69C15E">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（五）负责景区安全综治维稳工作。做好景区内防火防盗、防雷、防山洪、防地质灾害、防坠崖溺水等应急管理；健全安全生产管理制度，组织安全生产教育培训，提升安全管理水平;</w:t>
      </w:r>
    </w:p>
    <w:p w14:paraId="55069247">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（六）负责庐山风景名胜区内景区、景点、线路及旅游项目的开发、调研、管理及提升工作；</w:t>
      </w:r>
    </w:p>
    <w:p w14:paraId="11DB8B81">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（七）负责做好国家生态公益林管理、造林补植绿化和发展林下经济、森林康养等工作；负责林权范围内培育和保护森林资源，开展科学试验和技术创新，保护林业生态文化资源；</w:t>
      </w:r>
    </w:p>
    <w:p w14:paraId="15A8F33C">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（八）负责全山森林资源保护管理、林政管理、森林资源监测和生态公益林保护、森林质量提升等工作；</w:t>
      </w:r>
    </w:p>
    <w:p w14:paraId="4D525F9C">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（九）负责组织开展森林病虫害的预测预报工作，制定森林病虫防治方案和除治措施，开展防治试验和技术推广以及森林病虫防治的技术咨询和服务工作；</w:t>
      </w:r>
    </w:p>
    <w:p w14:paraId="677CE858">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（十）负责庐山管理局森林病虫害南、北山（临时）检疫检查站工作；组织开展林业有害生物的普查和防治工作；指导、检查全山林业有害生物防治与植物检疫工作；</w:t>
      </w:r>
    </w:p>
    <w:p w14:paraId="707F83F8">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（十一）协同民族宗教部门管理景区内的宗教场所；</w:t>
      </w:r>
    </w:p>
    <w:p w14:paraId="57C72ECC">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（十二）完成庐山市委（管理局党委）、庐山市（管理局）交办的其它工作。</w:t>
      </w:r>
    </w:p>
    <w:p w14:paraId="6802F83F">
      <w:pPr>
        <w:rPr>
          <w:b/>
          <w:sz w:val="36"/>
          <w:szCs w:val="36"/>
        </w:rPr>
      </w:pPr>
      <w:r>
        <w:rPr>
          <w:rFonts w:hint="eastAsia"/>
          <w:b/>
          <w:sz w:val="36"/>
          <w:szCs w:val="36"/>
        </w:rPr>
        <w:t>二、机构设置及人员情况</w:t>
      </w:r>
    </w:p>
    <w:p w14:paraId="475E78FD">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${page540426799.ds254512694_REP_JXJC_AGENCY_WZR_NAME}</w:instrText>
      </w:r>
      <w:r>
        <w:rPr>
          <w:rFonts w:hint="eastAsia" w:ascii="仿宋" w:hAnsi="仿宋" w:eastAsia="仿宋"/>
          <w:sz w:val="32"/>
          <w:szCs w:val="32"/>
        </w:rPr>
        <w:fldChar w:fldCharType="separate"/>
      </w:r>
      <w:r>
        <w:rPr>
          <w:rFonts w:hint="eastAsia" w:ascii="仿宋" w:hAnsi="仿宋" w:eastAsia="仿宋"/>
          <w:sz w:val="32"/>
          <w:szCs w:val="32"/>
          <w:lang w:eastAsia="zh-CN"/>
        </w:rPr>
        <w:t>庐山风景名胜区景区管理与维护中心</w:t>
      </w:r>
      <w:r>
        <w:rPr>
          <w:rFonts w:hint="eastAsia" w:ascii="仿宋" w:hAnsi="仿宋" w:eastAsia="仿宋"/>
          <w:sz w:val="32"/>
          <w:szCs w:val="32"/>
        </w:rPr>
        <w:fldChar w:fldCharType="end"/>
      </w:r>
      <w:r>
        <w:rPr>
          <w:rFonts w:hint="eastAsia" w:ascii="仿宋" w:hAnsi="仿宋" w:eastAsia="仿宋"/>
          <w:sz w:val="32"/>
          <w:szCs w:val="32"/>
        </w:rPr>
        <w:t>内设处室</w:t>
      </w:r>
      <w:r>
        <w:rPr>
          <w:rFonts w:hint="eastAsia" w:ascii="仿宋_GB2312" w:eastAsia="仿宋_GB2312"/>
          <w:sz w:val="32"/>
          <w:szCs w:val="30"/>
          <w:u w:val="single"/>
          <w:lang w:val="en-US" w:eastAsia="zh-CN"/>
        </w:rPr>
        <w:t>5</w:t>
      </w:r>
      <w:r>
        <w:rPr>
          <w:rFonts w:hint="eastAsia" w:ascii="仿宋" w:hAnsi="仿宋" w:eastAsia="仿宋"/>
          <w:sz w:val="32"/>
          <w:szCs w:val="32"/>
        </w:rPr>
        <w:t>个，包括：综合科、景区管护一科、景区管护二科、景区管护三科、服务监督科</w:t>
      </w:r>
      <w:r>
        <w:rPr>
          <w:rFonts w:hint="eastAsia" w:ascii="仿宋" w:hAnsi="仿宋" w:eastAsia="仿宋"/>
          <w:sz w:val="32"/>
          <w:szCs w:val="32"/>
          <w:lang w:eastAsia="zh-CN"/>
        </w:rPr>
        <w:t>。</w:t>
      </w:r>
      <w:r>
        <w:rPr>
          <w:rFonts w:hint="eastAsia" w:ascii="仿宋" w:hAnsi="仿宋" w:eastAsia="仿宋"/>
          <w:sz w:val="32"/>
          <w:szCs w:val="32"/>
          <w:lang w:val="en-US" w:eastAsia="zh-CN"/>
        </w:rPr>
        <w:t>分支机构16个，包括：庐山景区天然林保护中心、庐山花径仙人洞景区管理所、庐山含鄱口景区管理所、庐山太乙村景区管理所、庐山三叠泉景区管理所、庐山石门涧景区管理所、庐山景区林业有害生物防治检疫中心，庐山世界遗产世界地质公园监测预警中心、庐山博物馆、庐山会议旧址管理所、庐山景区环卫管理所、庐山旅游应急救援中心、庐山景区市政公用设施建设管理所、庐山秀峰景区管理所、庐山桃花源景区管理所、庐山观音桥景区管理所</w:t>
      </w:r>
      <w:r>
        <w:rPr>
          <w:rFonts w:hint="eastAsia" w:ascii="仿宋" w:hAnsi="仿宋" w:eastAsia="仿宋"/>
          <w:sz w:val="32"/>
          <w:szCs w:val="32"/>
        </w:rPr>
        <w:t>。</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386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全部补助事业编制人数343人,部分补助事业编制人数43人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296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296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rPr>
        <w:t>全部补助事业在职人数262人,部分补助事业在职人数</w:t>
      </w:r>
      <w:r>
        <w:rPr>
          <w:rFonts w:hint="eastAsia" w:ascii="仿宋" w:hAnsi="仿宋" w:eastAsia="仿宋"/>
          <w:sz w:val="32"/>
          <w:szCs w:val="32"/>
          <w:lang w:val="en-US" w:eastAsia="zh-CN"/>
        </w:rPr>
        <w:t>34</w:t>
      </w:r>
      <w:r>
        <w:rPr>
          <w:rFonts w:hint="eastAsia" w:ascii="仿宋" w:hAnsi="仿宋" w:eastAsia="仿宋"/>
          <w:sz w:val="32"/>
          <w:szCs w:val="32"/>
        </w:rPr>
        <w:t>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396</w:t>
      </w:r>
      <w:r>
        <w:rPr>
          <w:rFonts w:ascii="仿宋" w:hAnsi="仿宋" w:eastAsia="仿宋"/>
          <w:sz w:val="32"/>
          <w:szCs w:val="32"/>
        </w:rPr>
        <w:t>人,遗属人数</w:t>
      </w:r>
      <w:r>
        <w:rPr>
          <w:rFonts w:hint="eastAsia" w:ascii="仿宋" w:hAnsi="仿宋" w:eastAsia="仿宋"/>
          <w:sz w:val="32"/>
          <w:szCs w:val="32"/>
          <w:lang w:val="en-US" w:eastAsia="zh-CN"/>
        </w:rPr>
        <w:t>14</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长期聘用人数37人，临时聘用人数25人</w:t>
      </w:r>
      <w:r>
        <w:rPr>
          <w:rFonts w:ascii="仿宋" w:hAnsi="仿宋" w:eastAsia="仿宋"/>
          <w:sz w:val="32"/>
          <w:szCs w:val="32"/>
        </w:rPr>
        <w:t>。</w:t>
      </w:r>
      <w:r>
        <w:fldChar w:fldCharType="end"/>
      </w:r>
    </w:p>
    <w:p w14:paraId="1A6A0DB9">
      <w:pPr>
        <w:widowControl/>
        <w:spacing w:line="580" w:lineRule="exact"/>
        <w:jc w:val="center"/>
        <w:rPr>
          <w:rFonts w:ascii="仿宋_GB2312" w:eastAsia="仿宋_GB2312"/>
          <w:b/>
          <w:szCs w:val="30"/>
        </w:rPr>
      </w:pPr>
    </w:p>
    <w:p w14:paraId="7C2A0A8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${page540426799.ds254512694_REP_JXJC_AGENCY_WZR_NAME}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庐山风景名胜区景区管理与维护中心</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03F09938">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1D9332B8">
      <w:pPr>
        <w:ind w:firstLine="640" w:firstLineChars="200"/>
        <w:jc w:val="left"/>
        <w:rPr>
          <w:rStyle w:val="11"/>
          <w:rFonts w:ascii="仿宋" w:hAnsi="仿宋" w:eastAsia="仿宋"/>
          <w:bCs/>
          <w:sz w:val="32"/>
          <w:szCs w:val="32"/>
        </w:rPr>
      </w:pPr>
    </w:p>
    <w:p w14:paraId="502CE5E9">
      <w:pPr>
        <w:ind w:firstLine="640" w:firstLineChars="200"/>
        <w:jc w:val="left"/>
        <w:rPr>
          <w:rStyle w:val="11"/>
          <w:rFonts w:ascii="仿宋" w:hAnsi="仿宋" w:eastAsia="仿宋"/>
          <w:bCs/>
          <w:sz w:val="32"/>
          <w:szCs w:val="32"/>
        </w:rPr>
      </w:pPr>
    </w:p>
    <w:p w14:paraId="28370E0F">
      <w:pPr>
        <w:ind w:firstLine="640" w:firstLineChars="200"/>
        <w:jc w:val="left"/>
        <w:rPr>
          <w:rStyle w:val="11"/>
          <w:rFonts w:ascii="仿宋" w:hAnsi="仿宋" w:eastAsia="仿宋"/>
          <w:bCs/>
          <w:sz w:val="32"/>
          <w:szCs w:val="32"/>
        </w:rPr>
      </w:pPr>
    </w:p>
    <w:p w14:paraId="64E4F366">
      <w:pPr>
        <w:ind w:firstLine="640" w:firstLineChars="200"/>
        <w:jc w:val="left"/>
        <w:rPr>
          <w:rStyle w:val="11"/>
          <w:rFonts w:ascii="仿宋" w:hAnsi="仿宋" w:eastAsia="仿宋"/>
          <w:bCs/>
          <w:sz w:val="32"/>
          <w:szCs w:val="32"/>
        </w:rPr>
      </w:pPr>
    </w:p>
    <w:p w14:paraId="26CF081D">
      <w:pPr>
        <w:widowControl/>
        <w:spacing w:line="580" w:lineRule="exact"/>
        <w:jc w:val="center"/>
        <w:rPr>
          <w:rFonts w:hint="eastAsia"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${page540426799.ds254512694_REP_JXJC_AGENCY_WZR_NAME}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庐山风景名胜区景区管理与维护中心</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1768887D">
      <w:pPr>
        <w:widowControl/>
        <w:spacing w:line="580" w:lineRule="exact"/>
        <w:jc w:val="center"/>
        <w:rPr>
          <w:rFonts w:ascii="仿宋_GB2312" w:eastAsia="仿宋_GB2312"/>
          <w:b/>
          <w:sz w:val="32"/>
          <w:szCs w:val="30"/>
        </w:rPr>
      </w:pPr>
    </w:p>
    <w:p w14:paraId="4104DDD9">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D9A32B3">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2F0CA3A0">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庐山风景名胜区景区管理与维护中心</w:t>
      </w:r>
      <w:r>
        <w:rPr>
          <w:rFonts w:ascii="仿宋" w:hAnsi="仿宋" w:eastAsia="仿宋" w:cs="Times New Roman"/>
          <w:kern w:val="0"/>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7101.34</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1087.3</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6981.34</w:t>
      </w:r>
      <w:r>
        <w:rPr>
          <w:rFonts w:ascii="仿宋" w:hAnsi="仿宋" w:eastAsia="仿宋" w:cs="Times New Roman"/>
          <w:kern w:val="0"/>
          <w:sz w:val="32"/>
          <w:szCs w:val="32"/>
        </w:rPr>
        <w:t>万元,较上年预算安排增加减</w:t>
      </w:r>
      <w:r>
        <w:rPr>
          <w:rFonts w:hint="eastAsia" w:ascii="仿宋" w:hAnsi="仿宋" w:eastAsia="仿宋" w:cs="Times New Roman"/>
          <w:kern w:val="0"/>
          <w:sz w:val="32"/>
          <w:szCs w:val="32"/>
          <w:lang w:val="en-US" w:eastAsia="zh-CN"/>
        </w:rPr>
        <w:t>少1207.3</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减少变化原因为：一、落实“过紧日子”要求，压减一般性支出和“三公”经费支出；二、应上级要求，下属单位庐山白鹿洞书院管理所单独申请预算，其他收入120万元，较上年增加120万元。</w:t>
      </w:r>
    </w:p>
    <w:p w14:paraId="5124C0B0">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13128429">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庐山风景名胜区景区管理与维护中心</w:t>
      </w:r>
      <w:r>
        <w:rPr>
          <w:rFonts w:ascii="仿宋" w:hAnsi="仿宋" w:eastAsia="仿宋" w:cs="Times New Roman"/>
          <w:kern w:val="0"/>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7101.34</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1087.3</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增减少变化原因为：一、落实“过紧日子”要求，压减一般性支出和“三公”经费支出；二、应上级要求，下属单位庐山白鹿洞书院管理所单独申请预算。</w:t>
      </w:r>
    </w:p>
    <w:p w14:paraId="3D2DFBB3">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6252.27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22.44</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6016.67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210.39</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14.35</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color w:val="auto"/>
        </w:rPr>
        <w:fldChar w:fldCharType="end"/>
      </w:r>
      <w:r>
        <w:rPr>
          <w:rStyle w:val="11"/>
          <w:rFonts w:hint="eastAsia" w:ascii="仿宋" w:hAnsi="仿宋" w:eastAsia="仿宋" w:cs="Times New Roman"/>
          <w:color w:val="auto"/>
          <w:sz w:val="32"/>
          <w:szCs w:val="32"/>
          <w:lang w:val="en-US" w:eastAsia="zh-CN"/>
        </w:rPr>
        <w:t>资本性支出10.86万元，</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849.07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1109.74</w:t>
      </w:r>
      <w:r>
        <w:rPr>
          <w:rStyle w:val="11"/>
          <w:rFonts w:ascii="仿宋" w:hAnsi="仿宋" w:eastAsia="仿宋"/>
          <w:color w:val="auto"/>
          <w:sz w:val="32"/>
          <w:szCs w:val="32"/>
        </w:rPr>
        <w:t>万元;其中：</w:t>
      </w:r>
      <w:r>
        <w:rPr>
          <w:rStyle w:val="11"/>
          <w:rFonts w:hint="eastAsia" w:ascii="仿宋" w:hAnsi="仿宋" w:eastAsia="仿宋"/>
          <w:color w:val="auto"/>
          <w:sz w:val="32"/>
          <w:szCs w:val="32"/>
          <w:lang w:val="en-US" w:eastAsia="zh-CN"/>
        </w:rPr>
        <w:t>工资福利支出387.52万元，</w:t>
      </w:r>
      <w:r>
        <w:rPr>
          <w:rStyle w:val="11"/>
          <w:rFonts w:ascii="仿宋" w:hAnsi="仿宋" w:eastAsia="仿宋"/>
          <w:color w:val="auto"/>
          <w:sz w:val="32"/>
          <w:szCs w:val="32"/>
        </w:rPr>
        <w:t>商品和服务支出</w:t>
      </w:r>
      <w:r>
        <w:rPr>
          <w:rStyle w:val="11"/>
          <w:rFonts w:hint="eastAsia" w:ascii="仿宋" w:hAnsi="仿宋" w:eastAsia="仿宋"/>
          <w:color w:val="auto"/>
          <w:sz w:val="32"/>
          <w:szCs w:val="32"/>
          <w:lang w:val="en-US" w:eastAsia="zh-CN"/>
        </w:rPr>
        <w:t>423.2</w:t>
      </w:r>
      <w:r>
        <w:rPr>
          <w:rStyle w:val="11"/>
          <w:rFonts w:ascii="仿宋" w:hAnsi="仿宋" w:eastAsia="仿宋"/>
          <w:color w:val="auto"/>
          <w:sz w:val="32"/>
          <w:szCs w:val="32"/>
        </w:rPr>
        <w:t>万元,</w:t>
      </w:r>
      <w:r>
        <w:rPr>
          <w:rStyle w:val="11"/>
          <w:rFonts w:hint="eastAsia" w:ascii="仿宋" w:hAnsi="仿宋" w:eastAsia="仿宋"/>
          <w:color w:val="auto"/>
          <w:sz w:val="32"/>
          <w:szCs w:val="32"/>
          <w:lang w:val="en-US" w:eastAsia="zh-CN"/>
        </w:rPr>
        <w:t>对个人和家庭补助38.35万元，</w:t>
      </w:r>
      <w:r>
        <w:rPr>
          <w:rStyle w:val="11"/>
          <w:rFonts w:ascii="仿宋" w:hAnsi="仿宋" w:eastAsia="仿宋"/>
          <w:color w:val="auto"/>
          <w:sz w:val="32"/>
          <w:szCs w:val="32"/>
        </w:rPr>
        <w:t>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26A18240">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val="en-US" w:eastAsia="zh-CN"/>
        </w:rPr>
        <w:t>文化旅游体育与传媒</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5579.18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37.56</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776.45</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393.32</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320.69</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增加10.84</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425.01</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86.49</w:t>
      </w:r>
      <w:r>
        <w:rPr>
          <w:rStyle w:val="11"/>
          <w:rFonts w:ascii="仿宋" w:hAnsi="仿宋" w:eastAsia="仿宋"/>
          <w:color w:val="auto"/>
          <w:sz w:val="32"/>
          <w:szCs w:val="32"/>
        </w:rPr>
        <w:t>万元。</w:t>
      </w:r>
      <w:r>
        <w:rPr>
          <w:color w:val="auto"/>
        </w:rPr>
        <w:fldChar w:fldCharType="end"/>
      </w:r>
    </w:p>
    <w:p w14:paraId="45E263C3">
      <w:pPr>
        <w:ind w:firstLine="640" w:firstLineChars="200"/>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6404.19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520.78</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633.59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1449.77</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52.69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124.79</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10.86</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33.53</w:t>
      </w:r>
      <w:r>
        <w:rPr>
          <w:rStyle w:val="11"/>
          <w:rFonts w:ascii="仿宋" w:hAnsi="仿宋" w:eastAsia="仿宋"/>
          <w:color w:val="auto"/>
          <w:sz w:val="32"/>
          <w:szCs w:val="32"/>
        </w:rPr>
        <w:t>万元。</w:t>
      </w:r>
      <w:r>
        <w:rPr>
          <w:color w:val="auto"/>
        </w:rPr>
        <w:fldChar w:fldCharType="end"/>
      </w:r>
    </w:p>
    <w:p w14:paraId="77E7E258">
      <w:pPr>
        <w:ind w:firstLine="321" w:firstLineChars="100"/>
        <w:rPr>
          <w:rStyle w:val="11"/>
          <w:rFonts w:hint="eastAsia" w:ascii="Adobe 仿宋 Std R" w:hAnsi="Adobe 仿宋 Std R" w:eastAsia="Adobe 仿宋 Std R"/>
          <w:b/>
          <w:color w:val="auto"/>
          <w:sz w:val="32"/>
          <w:szCs w:val="32"/>
          <w:lang w:eastAsia="zh-CN"/>
        </w:rPr>
      </w:pPr>
      <w:r>
        <w:rPr>
          <w:rStyle w:val="11"/>
          <w:rFonts w:hint="eastAsia" w:ascii="Adobe 仿宋 Std R" w:hAnsi="Adobe 仿宋 Std R" w:eastAsia="Adobe 仿宋 Std R"/>
          <w:b/>
          <w:color w:val="auto"/>
          <w:sz w:val="32"/>
          <w:szCs w:val="32"/>
        </w:rPr>
        <w:t xml:space="preserve"> (三)财政拨款支出情况</w:t>
      </w:r>
    </w:p>
    <w:p w14:paraId="040CD414">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s="Times New Roman"/>
          <w:color w:val="auto"/>
          <w:sz w:val="32"/>
          <w:szCs w:val="32"/>
        </w:rPr>
        <w:fldChar w:fldCharType="begin"/>
      </w:r>
      <w:r>
        <w:rPr>
          <w:rStyle w:val="11"/>
          <w:rFonts w:ascii="仿宋" w:hAnsi="仿宋" w:eastAsia="仿宋" w:cs="Times New Roman"/>
          <w:color w:val="auto"/>
          <w:sz w:val="32"/>
          <w:szCs w:val="32"/>
        </w:rPr>
        <w:instrText xml:space="preserve">MERGEFIELD ${page540426799.ds254512694_REP_JXJC_AGENCY_WZR_NAME}</w:instrText>
      </w:r>
      <w:r>
        <w:rPr>
          <w:rStyle w:val="11"/>
          <w:rFonts w:ascii="仿宋" w:hAnsi="仿宋" w:eastAsia="仿宋" w:cs="Times New Roman"/>
          <w:color w:val="auto"/>
          <w:sz w:val="32"/>
          <w:szCs w:val="32"/>
        </w:rPr>
        <w:fldChar w:fldCharType="separate"/>
      </w:r>
      <w:r>
        <w:rPr>
          <w:rStyle w:val="11"/>
          <w:rFonts w:hint="eastAsia" w:ascii="仿宋" w:hAnsi="仿宋" w:eastAsia="仿宋" w:cs="Times New Roman"/>
          <w:color w:val="auto"/>
          <w:sz w:val="32"/>
          <w:szCs w:val="32"/>
          <w:lang w:eastAsia="zh-CN"/>
        </w:rPr>
        <w:t>庐山风景名胜区景区管理与维护中心</w:t>
      </w:r>
      <w:r>
        <w:rPr>
          <w:rStyle w:val="11"/>
          <w:rFonts w:ascii="仿宋" w:hAnsi="仿宋" w:eastAsia="仿宋" w:cs="Times New Roman"/>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6981.34</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1207.3</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减少变化原因为：一、落实“过紧日子”要求，压减一般性支出和“三公”经费支出；二、应上级要求，下属单位庐山白鹿洞书院管理所单独申请预算。</w:t>
      </w:r>
    </w:p>
    <w:p w14:paraId="1770A881">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val="en-US" w:eastAsia="zh-CN"/>
        </w:rPr>
        <w:t>文化旅游体育与传媒</w:t>
      </w:r>
      <w:r>
        <w:rPr>
          <w:rStyle w:val="11"/>
          <w:rFonts w:ascii="仿宋" w:hAnsi="仿宋" w:eastAsia="仿宋"/>
          <w:color w:val="auto"/>
          <w:sz w:val="32"/>
          <w:szCs w:val="32"/>
        </w:rPr>
        <w:t>支出</w:t>
      </w:r>
      <w:r>
        <w:rPr>
          <w:rStyle w:val="11"/>
          <w:rFonts w:hint="eastAsia" w:ascii="仿宋" w:hAnsi="仿宋" w:eastAsia="仿宋"/>
          <w:color w:val="auto"/>
          <w:sz w:val="32"/>
          <w:szCs w:val="32"/>
          <w:lang w:val="en-US" w:eastAsia="zh-CN"/>
        </w:rPr>
        <w:t>5459.18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82.44</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776.46</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393.32</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320.69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10.84</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425.01</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较上年预算安排减少</w:t>
      </w:r>
      <w:r>
        <w:rPr>
          <w:rStyle w:val="11"/>
          <w:rFonts w:hint="eastAsia" w:ascii="仿宋" w:hAnsi="仿宋" w:eastAsia="仿宋"/>
          <w:color w:val="auto"/>
          <w:sz w:val="32"/>
          <w:szCs w:val="32"/>
          <w:lang w:val="en-US" w:eastAsia="zh-CN"/>
        </w:rPr>
        <w:t>86.49</w:t>
      </w:r>
      <w:r>
        <w:rPr>
          <w:rStyle w:val="11"/>
          <w:rFonts w:ascii="仿宋" w:hAnsi="仿宋" w:eastAsia="仿宋"/>
          <w:color w:val="auto"/>
          <w:sz w:val="32"/>
          <w:szCs w:val="32"/>
        </w:rPr>
        <w:t>万元。</w:t>
      </w:r>
      <w:r>
        <w:rPr>
          <w:color w:val="auto"/>
        </w:rPr>
        <w:fldChar w:fldCharType="end"/>
      </w:r>
    </w:p>
    <w:p w14:paraId="20E8D4CC">
      <w:pPr>
        <w:ind w:firstLine="640" w:firstLineChars="200"/>
        <w:rPr>
          <w:rFonts w:hint="eastAsia" w:ascii="仿宋" w:hAnsi="仿宋" w:eastAsia="仿宋" w:cs="仿宋"/>
          <w:sz w:val="32"/>
          <w:szCs w:val="32"/>
        </w:rPr>
      </w:pPr>
      <w:r>
        <w:rPr>
          <w:rStyle w:val="11"/>
          <w:rFonts w:hint="eastAsia" w:ascii="仿宋" w:hAnsi="仿宋" w:eastAsia="仿宋"/>
          <w:color w:val="auto"/>
          <w:sz w:val="32"/>
          <w:szCs w:val="32"/>
        </w:rPr>
        <w:t>按支出项目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6252.27</w:t>
      </w:r>
      <w:r>
        <w:rPr>
          <w:rStyle w:val="11"/>
          <w:rFonts w:ascii="仿宋" w:hAnsi="仿宋" w:eastAsia="仿宋"/>
          <w:sz w:val="32"/>
          <w:szCs w:val="32"/>
        </w:rPr>
        <w:t>万元,较上年</w:t>
      </w:r>
      <w:bookmarkStart w:id="0" w:name="_GoBack"/>
      <w:bookmarkEnd w:id="0"/>
      <w:r>
        <w:rPr>
          <w:rStyle w:val="11"/>
          <w:rFonts w:ascii="仿宋" w:hAnsi="仿宋" w:eastAsia="仿宋"/>
          <w:sz w:val="32"/>
          <w:szCs w:val="32"/>
        </w:rPr>
        <w:t>预算安排增加</w:t>
      </w:r>
      <w:r>
        <w:rPr>
          <w:rStyle w:val="11"/>
          <w:rFonts w:hint="eastAsia" w:ascii="仿宋" w:hAnsi="仿宋" w:eastAsia="仿宋"/>
          <w:sz w:val="32"/>
          <w:szCs w:val="32"/>
          <w:lang w:val="en-US" w:eastAsia="zh-CN"/>
        </w:rPr>
        <w:t>22.44</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6016.67</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210.39</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14.35</w:t>
      </w:r>
      <w:r>
        <w:rPr>
          <w:rStyle w:val="11"/>
          <w:rFonts w:ascii="仿宋" w:hAnsi="仿宋" w:eastAsia="仿宋"/>
          <w:sz w:val="32"/>
          <w:szCs w:val="32"/>
        </w:rPr>
        <w:t>万元</w:t>
      </w:r>
      <w:r>
        <w:rPr>
          <w:rStyle w:val="11"/>
          <w:rFonts w:hint="eastAsia" w:ascii="仿宋" w:hAnsi="仿宋" w:eastAsia="仿宋"/>
          <w:sz w:val="32"/>
          <w:szCs w:val="32"/>
          <w:lang w:eastAsia="zh-CN"/>
        </w:rPr>
        <w:t>，</w:t>
      </w:r>
      <w:r>
        <w:fldChar w:fldCharType="end"/>
      </w:r>
      <w:r>
        <w:rPr>
          <w:rStyle w:val="11"/>
          <w:rFonts w:hint="eastAsia" w:ascii="仿宋" w:hAnsi="仿宋" w:eastAsia="仿宋" w:cs="Times New Roman"/>
          <w:sz w:val="32"/>
          <w:szCs w:val="32"/>
          <w:lang w:val="en-US" w:eastAsia="zh-CN"/>
        </w:rPr>
        <w:t>资本性支出10.86万元</w:t>
      </w:r>
      <w:r>
        <w:rPr>
          <w:rFonts w:hint="eastAsia"/>
          <w:lang w:val="en-US" w:eastAsia="zh-CN"/>
        </w:rPr>
        <w:t>。</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729.07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1229.59</w:t>
      </w:r>
      <w:r>
        <w:rPr>
          <w:rStyle w:val="11"/>
          <w:rFonts w:ascii="仿宋" w:hAnsi="仿宋" w:eastAsia="仿宋"/>
          <w:sz w:val="32"/>
          <w:szCs w:val="32"/>
        </w:rPr>
        <w:t>万元;其中：</w:t>
      </w:r>
      <w:r>
        <w:rPr>
          <w:rStyle w:val="11"/>
          <w:rFonts w:hint="eastAsia" w:ascii="仿宋" w:hAnsi="仿宋" w:eastAsia="仿宋"/>
          <w:sz w:val="32"/>
          <w:szCs w:val="32"/>
          <w:lang w:val="en-US" w:eastAsia="zh-CN"/>
        </w:rPr>
        <w:t>工资福利支出387.52万元，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335.55</w:t>
      </w:r>
      <w:r>
        <w:rPr>
          <w:rStyle w:val="11"/>
          <w:rFonts w:ascii="仿宋" w:hAnsi="仿宋" w:eastAsia="仿宋"/>
          <w:sz w:val="32"/>
          <w:szCs w:val="32"/>
        </w:rPr>
        <w:t>万元,</w:t>
      </w:r>
      <w:r>
        <w:rPr>
          <w:rStyle w:val="11"/>
          <w:rFonts w:hint="eastAsia" w:ascii="仿宋" w:hAnsi="仿宋" w:eastAsia="仿宋"/>
          <w:sz w:val="32"/>
          <w:szCs w:val="32"/>
          <w:lang w:val="en-US" w:eastAsia="zh-CN"/>
        </w:rPr>
        <w:t>对个人和家庭补助6万元，</w:t>
      </w:r>
      <w:r>
        <w:rPr>
          <w:rStyle w:val="11"/>
          <w:rFonts w:ascii="仿宋" w:hAnsi="仿宋" w:eastAsia="仿宋"/>
          <w:sz w:val="32"/>
          <w:szCs w:val="32"/>
        </w:rPr>
        <w:t>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75A7F93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556FC0C5">
      <w:pPr>
        <w:ind w:firstLine="640" w:firstLineChars="200"/>
        <w:rPr>
          <w:rFonts w:ascii="Adobe 仿宋 Std R" w:hAnsi="Adobe 仿宋 Std R" w:eastAsia="Adobe 仿宋 Std R"/>
        </w:rPr>
      </w:pPr>
      <w:r>
        <w:rPr>
          <w:rFonts w:hint="eastAsia" w:ascii="Adobe 仿宋 Std R" w:hAnsi="Adobe 仿宋 Std R" w:eastAsia="Adobe 仿宋 Std R"/>
          <w:sz w:val="32"/>
          <w:szCs w:val="32"/>
          <w:lang w:val="en-US" w:eastAsia="zh-CN"/>
        </w:rPr>
        <w:t>本单位没有使用政府性基金预算拨款安排的支出。</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614FD869">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lang w:val="en-US" w:eastAsia="zh-CN"/>
        </w:rPr>
        <w:t>(</w:t>
      </w:r>
      <w:r>
        <w:rPr>
          <w:rStyle w:val="11"/>
          <w:rFonts w:hint="eastAsia" w:ascii="Adobe 仿宋 Std R" w:hAnsi="Adobe 仿宋 Std R" w:eastAsia="Adobe 仿宋 Std R"/>
          <w:b/>
          <w:sz w:val="32"/>
          <w:szCs w:val="32"/>
        </w:rPr>
        <w:t>五</w:t>
      </w:r>
      <w:r>
        <w:rPr>
          <w:rStyle w:val="11"/>
          <w:rFonts w:hint="eastAsia" w:ascii="Adobe 仿宋 Std R" w:hAnsi="Adobe 仿宋 Std R" w:eastAsia="Adobe 仿宋 Std R"/>
          <w:b/>
          <w:sz w:val="32"/>
          <w:szCs w:val="32"/>
          <w:lang w:val="en-US" w:eastAsia="zh-CN"/>
        </w:rPr>
        <w:t>)</w:t>
      </w:r>
      <w:r>
        <w:rPr>
          <w:rStyle w:val="11"/>
          <w:rFonts w:hint="eastAsia" w:ascii="Adobe 仿宋 Std R" w:hAnsi="Adobe 仿宋 Std R" w:eastAsia="Adobe 仿宋 Std R"/>
          <w:b/>
          <w:sz w:val="32"/>
          <w:szCs w:val="32"/>
        </w:rPr>
        <w:t>国有资本经营情况</w:t>
      </w:r>
    </w:p>
    <w:p w14:paraId="2382647D">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6DB593B3">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lang w:val="en-US" w:eastAsia="zh-CN"/>
        </w:rPr>
        <w:t>(</w:t>
      </w:r>
      <w:r>
        <w:rPr>
          <w:rStyle w:val="11"/>
          <w:rFonts w:hint="eastAsia" w:ascii="Adobe 仿宋 Std R" w:hAnsi="Adobe 仿宋 Std R" w:eastAsia="Adobe 仿宋 Std R"/>
          <w:b/>
          <w:sz w:val="32"/>
          <w:szCs w:val="32"/>
        </w:rPr>
        <w:t>六</w:t>
      </w:r>
      <w:r>
        <w:rPr>
          <w:rStyle w:val="11"/>
          <w:rFonts w:hint="eastAsia" w:ascii="Adobe 仿宋 Std R" w:hAnsi="Adobe 仿宋 Std R" w:eastAsia="Adobe 仿宋 Std R"/>
          <w:b/>
          <w:sz w:val="32"/>
          <w:szCs w:val="32"/>
          <w:lang w:val="en-US" w:eastAsia="zh-CN"/>
        </w:rPr>
        <w:t>)</w:t>
      </w:r>
      <w:r>
        <w:rPr>
          <w:rStyle w:val="11"/>
          <w:rFonts w:hint="eastAsia" w:ascii="Adobe 仿宋 Std R" w:hAnsi="Adobe 仿宋 Std R" w:eastAsia="Adobe 仿宋 Std R"/>
          <w:b/>
          <w:sz w:val="32"/>
          <w:szCs w:val="32"/>
        </w:rPr>
        <w:t>机关运行经费等重要事项的说明</w:t>
      </w:r>
    </w:p>
    <w:p w14:paraId="3A49A873">
      <w:pPr>
        <w:widowControl/>
        <w:ind w:firstLine="640" w:firstLineChars="200"/>
        <w:rPr>
          <w:rFonts w:hint="eastAsia" w:ascii="Adobe 仿宋 Std R" w:hAnsi="Adobe 仿宋 Std R" w:eastAsia="Adobe 仿宋 Std R"/>
          <w:sz w:val="32"/>
          <w:szCs w:val="32"/>
          <w:lang w:eastAsia="zh-CN"/>
        </w:rPr>
      </w:pPr>
      <w:r>
        <w:rPr>
          <w:rStyle w:val="11"/>
          <w:rFonts w:hint="eastAsia" w:ascii="Adobe 仿宋 Std R" w:hAnsi="Adobe 仿宋 Std R" w:eastAsia="Adobe 仿宋 Std R"/>
          <w:sz w:val="32"/>
          <w:szCs w:val="32"/>
        </w:rPr>
        <w:t>本单位非行政参公单位，无机关运行经费</w:t>
      </w:r>
      <w:r>
        <w:rPr>
          <w:rStyle w:val="11"/>
          <w:rFonts w:hint="eastAsia" w:ascii="Adobe 仿宋 Std R" w:hAnsi="Adobe 仿宋 Std R" w:eastAsia="Adobe 仿宋 Std R"/>
          <w:sz w:val="32"/>
          <w:szCs w:val="32"/>
          <w:lang w:eastAsia="zh-CN"/>
        </w:rPr>
        <w:t>。</w:t>
      </w:r>
    </w:p>
    <w:p w14:paraId="0B04371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72425D42">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14.51</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10.86</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3.65</w:t>
      </w:r>
      <w:r>
        <w:rPr>
          <w:rFonts w:hint="eastAsia" w:ascii="Adobe 仿宋 Std R" w:hAnsi="Adobe 仿宋 Std R" w:eastAsia="Adobe 仿宋 Std R"/>
          <w:sz w:val="32"/>
          <w:szCs w:val="32"/>
        </w:rPr>
        <w:t>万元。</w:t>
      </w:r>
    </w:p>
    <w:p w14:paraId="2C0BC181">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188D911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14</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14</w:t>
      </w:r>
      <w:r>
        <w:rPr>
          <w:rFonts w:ascii="Adobe 仿宋 Std R" w:hAnsi="Adobe 仿宋 Std R" w:eastAsia="Adobe 仿宋 Std R"/>
          <w:sz w:val="32"/>
          <w:szCs w:val="32"/>
        </w:rPr>
        <w:t>辆。</w:t>
      </w:r>
      <w:r>
        <w:fldChar w:fldCharType="end"/>
      </w:r>
    </w:p>
    <w:p w14:paraId="1F0B13DC">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lang w:val="en-US" w:eastAsia="zh-CN"/>
        </w:rPr>
        <w:t>无</w:t>
      </w:r>
      <w:r>
        <w:rPr>
          <w:rFonts w:hint="eastAsia" w:ascii="Adobe 仿宋 Std R" w:hAnsi="Adobe 仿宋 Std R" w:eastAsia="Adobe 仿宋 Std R"/>
          <w:sz w:val="32"/>
          <w:szCs w:val="32"/>
        </w:rPr>
        <w:t>安排购置单位价值200万元以上大型设备</w:t>
      </w:r>
      <w:r>
        <w:rPr>
          <w:rFonts w:hint="eastAsia" w:ascii="仿宋_GB2312" w:eastAsia="仿宋_GB2312"/>
          <w:sz w:val="32"/>
          <w:szCs w:val="30"/>
        </w:rPr>
        <w:t>。</w:t>
      </w:r>
    </w:p>
    <w:p w14:paraId="0DC0B26F">
      <w:pPr>
        <w:numPr>
          <w:ilvl w:val="0"/>
          <w:numId w:val="1"/>
        </w:numPr>
        <w:ind w:firstLine="321" w:firstLineChars="10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rPr>
        <w:t>项目情况说明</w:t>
      </w:r>
    </w:p>
    <w:p w14:paraId="406D36B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Style w:val="11"/>
          <w:rFonts w:hint="default" w:ascii="Adobe 仿宋 Std R" w:hAnsi="Adobe 仿宋 Std R" w:eastAsia="Adobe 仿宋 Std R"/>
          <w:b w:val="0"/>
          <w:bCs/>
          <w:sz w:val="32"/>
          <w:szCs w:val="32"/>
          <w:lang w:val="en-US" w:eastAsia="zh-CN"/>
        </w:rPr>
      </w:pPr>
      <w:r>
        <w:rPr>
          <w:rStyle w:val="11"/>
          <w:rFonts w:hint="eastAsia" w:ascii="Adobe 仿宋 Std R" w:hAnsi="Adobe 仿宋 Std R" w:eastAsia="Adobe 仿宋 Std R"/>
          <w:b w:val="0"/>
          <w:bCs/>
          <w:sz w:val="32"/>
          <w:szCs w:val="32"/>
          <w:lang w:val="en-US" w:eastAsia="zh-CN"/>
        </w:rPr>
        <w:t>1、茶园管理维护费</w:t>
      </w:r>
    </w:p>
    <w:p w14:paraId="4EC520A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40B4B46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庐山景区天然林保护中心茶园管理维护费。</w:t>
      </w:r>
    </w:p>
    <w:p w14:paraId="4FB40609">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71EB8ACE">
      <w:pPr>
        <w:ind w:firstLine="642"/>
        <w:rPr>
          <w:rFonts w:hint="eastAsia" w:ascii="Adobe 仿宋 Std R" w:hAnsi="Adobe 仿宋 Std R" w:eastAsia="Adobe 仿宋 Std R"/>
          <w:sz w:val="32"/>
          <w:szCs w:val="32"/>
        </w:rPr>
      </w:pPr>
      <w:r>
        <w:rPr>
          <w:rFonts w:hint="eastAsia" w:ascii="仿宋" w:hAnsi="仿宋" w:eastAsia="仿宋" w:cs="仿宋"/>
          <w:color w:val="auto"/>
          <w:sz w:val="32"/>
          <w:szCs w:val="32"/>
        </w:rPr>
        <w:t>根据《</w:t>
      </w:r>
      <w:r>
        <w:rPr>
          <w:rFonts w:hint="eastAsia" w:ascii="仿宋" w:hAnsi="仿宋" w:eastAsia="仿宋" w:cs="仿宋"/>
          <w:color w:val="auto"/>
          <w:sz w:val="32"/>
          <w:szCs w:val="32"/>
          <w:lang w:val="en-US" w:eastAsia="zh-CN"/>
        </w:rPr>
        <w:t>庐山市</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部门</w:t>
      </w:r>
      <w:r>
        <w:rPr>
          <w:rFonts w:hint="eastAsia" w:ascii="仿宋" w:hAnsi="仿宋" w:eastAsia="仿宋" w:cs="仿宋"/>
          <w:color w:val="auto"/>
          <w:sz w:val="32"/>
          <w:szCs w:val="32"/>
        </w:rPr>
        <w:t>预算</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特定项目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测算</w:t>
      </w:r>
      <w:r>
        <w:rPr>
          <w:rFonts w:hint="eastAsia" w:ascii="仿宋" w:hAnsi="仿宋" w:eastAsia="仿宋" w:cs="仿宋"/>
          <w:color w:val="auto"/>
          <w:sz w:val="32"/>
          <w:szCs w:val="32"/>
        </w:rPr>
        <w:t>表》材料为依据设立。</w:t>
      </w:r>
    </w:p>
    <w:p w14:paraId="45E74ADB">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4FBFB7B3">
      <w:pPr>
        <w:ind w:firstLine="642"/>
        <w:rPr>
          <w:rFonts w:hint="eastAsia" w:ascii="Adobe 仿宋 Std R" w:hAnsi="Adobe 仿宋 Std R" w:eastAsia="Adobe 仿宋 Std R"/>
          <w:sz w:val="32"/>
          <w:szCs w:val="32"/>
        </w:rPr>
      </w:pPr>
      <w:r>
        <w:rPr>
          <w:rFonts w:hint="eastAsia" w:ascii="仿宋" w:hAnsi="仿宋" w:eastAsia="仿宋" w:cs="仿宋"/>
          <w:color w:val="auto"/>
          <w:sz w:val="32"/>
          <w:szCs w:val="32"/>
        </w:rPr>
        <w:t>实施主体为庐山风景名胜区景区管理与维护中心。</w:t>
      </w:r>
    </w:p>
    <w:p w14:paraId="6206BD79">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054016A2">
      <w:pPr>
        <w:ind w:firstLine="640" w:firstLineChars="200"/>
        <w:rPr>
          <w:rFonts w:hint="eastAsia" w:ascii="Adobe 仿宋 Std R" w:hAnsi="Adobe 仿宋 Std R" w:eastAsia="Adobe 仿宋 Std R"/>
          <w:sz w:val="32"/>
          <w:szCs w:val="32"/>
        </w:rPr>
      </w:pPr>
      <w:r>
        <w:rPr>
          <w:rFonts w:hint="eastAsia" w:ascii="仿宋" w:hAnsi="仿宋" w:eastAsia="仿宋" w:cs="仿宋"/>
          <w:color w:val="auto"/>
          <w:sz w:val="32"/>
          <w:szCs w:val="32"/>
        </w:rPr>
        <w:t>保障茶园正常运转，保护茶园环境，提高茶园品质。</w:t>
      </w:r>
    </w:p>
    <w:p w14:paraId="0E81098E">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690951CA">
      <w:pPr>
        <w:ind w:firstLine="642"/>
        <w:rPr>
          <w:rFonts w:hint="eastAsia" w:ascii="Adobe 仿宋 Std R" w:hAnsi="Adobe 仿宋 Std R" w:eastAsia="Adobe 仿宋 Std R"/>
          <w:sz w:val="32"/>
          <w:szCs w:val="32"/>
        </w:rPr>
      </w:pPr>
      <w:r>
        <w:rPr>
          <w:rFonts w:hint="eastAsia" w:ascii="仿宋" w:hAnsi="仿宋" w:eastAsia="仿宋" w:cs="仿宋"/>
          <w:color w:val="auto"/>
          <w:sz w:val="32"/>
          <w:szCs w:val="32"/>
        </w:rPr>
        <w:t>实施周期为202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年1月1日至202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年12月31日。</w:t>
      </w:r>
    </w:p>
    <w:p w14:paraId="08EE0D31">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4D422001">
      <w:pPr>
        <w:widowControl/>
        <w:spacing w:line="58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支出金额15万元，按支出功能分类划分：其他文化和旅游支出15万元；按支出经济分类划分：劳务费15万元。</w:t>
      </w:r>
    </w:p>
    <w:p w14:paraId="3F4403E6">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Style w:val="11"/>
          <w:rFonts w:hint="eastAsia" w:ascii="Adobe 仿宋 Std R" w:hAnsi="Adobe 仿宋 Std R" w:eastAsia="Adobe 仿宋 Std R"/>
          <w:b w:val="0"/>
          <w:bCs/>
          <w:sz w:val="32"/>
          <w:szCs w:val="32"/>
          <w:lang w:val="en-US" w:eastAsia="zh-CN"/>
        </w:rPr>
      </w:pPr>
      <w:r>
        <w:rPr>
          <w:rStyle w:val="11"/>
          <w:rFonts w:hint="eastAsia" w:ascii="Adobe 仿宋 Std R" w:hAnsi="Adobe 仿宋 Std R" w:eastAsia="Adobe 仿宋 Std R"/>
          <w:b w:val="0"/>
          <w:bCs/>
          <w:sz w:val="32"/>
          <w:szCs w:val="32"/>
          <w:lang w:val="en-US" w:eastAsia="zh-CN"/>
        </w:rPr>
        <w:t>半专业防火队员工作经费</w:t>
      </w:r>
    </w:p>
    <w:p w14:paraId="58A8ACBF">
      <w:pPr>
        <w:numPr>
          <w:ilvl w:val="0"/>
          <w:numId w:val="4"/>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w:t>
      </w:r>
    </w:p>
    <w:p w14:paraId="01DD0B8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仿宋" w:hAnsi="仿宋" w:eastAsia="仿宋" w:cs="仿宋"/>
          <w:color w:val="auto"/>
          <w:sz w:val="32"/>
          <w:szCs w:val="32"/>
          <w:lang w:val="en-US" w:eastAsia="zh-CN"/>
        </w:rPr>
        <w:t>庐山景区天然林保护中心</w:t>
      </w:r>
      <w:r>
        <w:rPr>
          <w:rStyle w:val="11"/>
          <w:rFonts w:hint="eastAsia" w:ascii="Adobe 仿宋 Std R" w:hAnsi="Adobe 仿宋 Std R" w:eastAsia="Adobe 仿宋 Std R"/>
          <w:b w:val="0"/>
          <w:bCs/>
          <w:sz w:val="32"/>
          <w:szCs w:val="32"/>
          <w:lang w:val="en-US" w:eastAsia="zh-CN"/>
        </w:rPr>
        <w:t>半专业防火队员工作经费</w:t>
      </w:r>
      <w:r>
        <w:rPr>
          <w:rFonts w:hint="eastAsia" w:ascii="仿宋" w:hAnsi="仿宋" w:eastAsia="仿宋" w:cs="仿宋"/>
          <w:color w:val="auto"/>
          <w:sz w:val="32"/>
          <w:szCs w:val="32"/>
        </w:rPr>
        <w:t>。</w:t>
      </w:r>
    </w:p>
    <w:p w14:paraId="7BD52356">
      <w:pPr>
        <w:numPr>
          <w:ilvl w:val="0"/>
          <w:numId w:val="5"/>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立项依据</w:t>
      </w:r>
    </w:p>
    <w:p w14:paraId="6937EA1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根据《庐山市2024年部门预算（特定项目）测算表》《庐林文[2023]27号》材料为依据设立。</w:t>
      </w:r>
    </w:p>
    <w:p w14:paraId="7C5D317A">
      <w:pPr>
        <w:numPr>
          <w:ilvl w:val="0"/>
          <w:numId w:val="5"/>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实施主体</w:t>
      </w:r>
    </w:p>
    <w:p w14:paraId="77540DB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实施主体为庐山风景名胜区景区管理与维护中心</w:t>
      </w:r>
      <w:r>
        <w:rPr>
          <w:rFonts w:hint="eastAsia" w:ascii="仿宋" w:hAnsi="仿宋" w:eastAsia="仿宋" w:cs="仿宋"/>
          <w:color w:val="auto"/>
          <w:sz w:val="32"/>
          <w:szCs w:val="32"/>
        </w:rPr>
        <w:t>。</w:t>
      </w:r>
    </w:p>
    <w:p w14:paraId="5CEE643B">
      <w:pPr>
        <w:numPr>
          <w:ilvl w:val="0"/>
          <w:numId w:val="5"/>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实施方案</w:t>
      </w:r>
    </w:p>
    <w:p w14:paraId="3549008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庐山景区天然林保护中心</w:t>
      </w:r>
      <w:r>
        <w:rPr>
          <w:rStyle w:val="11"/>
          <w:rFonts w:hint="eastAsia" w:ascii="Adobe 仿宋 Std R" w:hAnsi="Adobe 仿宋 Std R" w:eastAsia="Adobe 仿宋 Std R"/>
          <w:b w:val="0"/>
          <w:bCs/>
          <w:sz w:val="32"/>
          <w:szCs w:val="32"/>
          <w:lang w:val="en-US" w:eastAsia="zh-CN"/>
        </w:rPr>
        <w:t>招聘护林员12名，用于提高森林防灭火工作，加强森林巡逻，保障林区森林防火</w:t>
      </w:r>
      <w:r>
        <w:rPr>
          <w:rFonts w:hint="eastAsia" w:ascii="仿宋" w:hAnsi="仿宋" w:eastAsia="仿宋" w:cs="仿宋"/>
          <w:color w:val="auto"/>
          <w:sz w:val="32"/>
          <w:szCs w:val="32"/>
        </w:rPr>
        <w:t>。</w:t>
      </w:r>
    </w:p>
    <w:p w14:paraId="1AEA53B8">
      <w:pPr>
        <w:numPr>
          <w:ilvl w:val="0"/>
          <w:numId w:val="5"/>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实施周期</w:t>
      </w:r>
    </w:p>
    <w:p w14:paraId="61F0130E">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实施周期为2024年1月1日至2024年12月31日</w:t>
      </w:r>
      <w:r>
        <w:rPr>
          <w:rFonts w:hint="eastAsia" w:ascii="仿宋" w:hAnsi="仿宋" w:eastAsia="仿宋" w:cs="仿宋"/>
          <w:color w:val="auto"/>
          <w:sz w:val="32"/>
          <w:szCs w:val="32"/>
        </w:rPr>
        <w:t>。</w:t>
      </w:r>
    </w:p>
    <w:p w14:paraId="1D2359A3">
      <w:pPr>
        <w:numPr>
          <w:ilvl w:val="0"/>
          <w:numId w:val="5"/>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年度预算安排</w:t>
      </w:r>
    </w:p>
    <w:p w14:paraId="78B2148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支出金额50万元，按支出功能分类划分：其他文化和旅游支出50万元；按支出经济分类划分：劳务费50万元</w:t>
      </w:r>
      <w:r>
        <w:rPr>
          <w:rFonts w:hint="eastAsia" w:ascii="仿宋" w:hAnsi="仿宋" w:eastAsia="仿宋" w:cs="仿宋"/>
          <w:color w:val="auto"/>
          <w:sz w:val="32"/>
          <w:szCs w:val="32"/>
        </w:rPr>
        <w:t>。</w:t>
      </w:r>
    </w:p>
    <w:p w14:paraId="6F6F465C">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Style w:val="11"/>
          <w:rFonts w:hint="eastAsia" w:ascii="Adobe 仿宋 Std R" w:hAnsi="Adobe 仿宋 Std R" w:eastAsia="Adobe 仿宋 Std R"/>
          <w:b w:val="0"/>
          <w:bCs/>
          <w:sz w:val="32"/>
          <w:szCs w:val="32"/>
          <w:lang w:val="en-US" w:eastAsia="zh-CN"/>
        </w:rPr>
      </w:pPr>
      <w:r>
        <w:rPr>
          <w:rStyle w:val="11"/>
          <w:rFonts w:hint="eastAsia" w:ascii="Adobe 仿宋 Std R" w:hAnsi="Adobe 仿宋 Std R" w:eastAsia="Adobe 仿宋 Std R"/>
          <w:b w:val="0"/>
          <w:bCs/>
          <w:sz w:val="32"/>
          <w:szCs w:val="32"/>
          <w:lang w:val="en-US" w:eastAsia="zh-CN"/>
        </w:rPr>
        <w:t>花径公园四季花卉布置</w:t>
      </w:r>
    </w:p>
    <w:p w14:paraId="0FC1ABA3">
      <w:pPr>
        <w:numPr>
          <w:ilvl w:val="0"/>
          <w:numId w:val="6"/>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w:t>
      </w:r>
    </w:p>
    <w:p w14:paraId="3F2C406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仿宋" w:hAnsi="仿宋" w:eastAsia="仿宋" w:cs="仿宋"/>
          <w:color w:val="auto"/>
          <w:sz w:val="32"/>
          <w:szCs w:val="32"/>
          <w:lang w:val="en-US" w:eastAsia="zh-CN"/>
        </w:rPr>
        <w:t>庐山景区花仙所四季花卉布置</w:t>
      </w:r>
      <w:r>
        <w:rPr>
          <w:rFonts w:hint="eastAsia" w:ascii="仿宋" w:hAnsi="仿宋" w:eastAsia="仿宋" w:cs="仿宋"/>
          <w:color w:val="auto"/>
          <w:sz w:val="32"/>
          <w:szCs w:val="32"/>
        </w:rPr>
        <w:t>。</w:t>
      </w:r>
    </w:p>
    <w:p w14:paraId="50272B06">
      <w:pPr>
        <w:numPr>
          <w:ilvl w:val="0"/>
          <w:numId w:val="7"/>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立项依据</w:t>
      </w:r>
    </w:p>
    <w:p w14:paraId="7B43608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根据《2024年部门预算（特定项目）测算表》材料为依据设立</w:t>
      </w:r>
      <w:r>
        <w:rPr>
          <w:rFonts w:hint="eastAsia" w:ascii="仿宋" w:hAnsi="仿宋" w:eastAsia="仿宋" w:cs="仿宋"/>
          <w:color w:val="auto"/>
          <w:sz w:val="32"/>
          <w:szCs w:val="32"/>
        </w:rPr>
        <w:t>。</w:t>
      </w:r>
    </w:p>
    <w:p w14:paraId="4D1D6590">
      <w:pPr>
        <w:numPr>
          <w:ilvl w:val="0"/>
          <w:numId w:val="7"/>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实施主体</w:t>
      </w:r>
    </w:p>
    <w:p w14:paraId="10418AD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实施主体为庐山风景名胜区景区管理与维护中心</w:t>
      </w:r>
      <w:r>
        <w:rPr>
          <w:rFonts w:hint="eastAsia" w:ascii="仿宋" w:hAnsi="仿宋" w:eastAsia="仿宋" w:cs="仿宋"/>
          <w:color w:val="auto"/>
          <w:sz w:val="32"/>
          <w:szCs w:val="32"/>
        </w:rPr>
        <w:t>。</w:t>
      </w:r>
    </w:p>
    <w:p w14:paraId="0D6CF655">
      <w:pPr>
        <w:numPr>
          <w:ilvl w:val="0"/>
          <w:numId w:val="7"/>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实施方案</w:t>
      </w:r>
    </w:p>
    <w:p w14:paraId="38BD9BA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规范按时完成景区花卉布置，布置面积480平方米，保障景区花卉布置工作正常运转，美化景区旅游环境</w:t>
      </w:r>
      <w:r>
        <w:rPr>
          <w:rFonts w:hint="eastAsia" w:ascii="仿宋" w:hAnsi="仿宋" w:eastAsia="仿宋" w:cs="仿宋"/>
          <w:color w:val="auto"/>
          <w:sz w:val="32"/>
          <w:szCs w:val="32"/>
        </w:rPr>
        <w:t>。</w:t>
      </w:r>
    </w:p>
    <w:p w14:paraId="5D418FD9">
      <w:pPr>
        <w:numPr>
          <w:ilvl w:val="0"/>
          <w:numId w:val="7"/>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实施周期</w:t>
      </w:r>
    </w:p>
    <w:p w14:paraId="17DD340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实施周期为2024年1月1日至2024年12月31日</w:t>
      </w:r>
      <w:r>
        <w:rPr>
          <w:rFonts w:hint="eastAsia" w:ascii="仿宋" w:hAnsi="仿宋" w:eastAsia="仿宋" w:cs="仿宋"/>
          <w:color w:val="auto"/>
          <w:sz w:val="32"/>
          <w:szCs w:val="32"/>
        </w:rPr>
        <w:t>。</w:t>
      </w:r>
    </w:p>
    <w:p w14:paraId="6E6E1689">
      <w:pPr>
        <w:numPr>
          <w:ilvl w:val="0"/>
          <w:numId w:val="7"/>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年度预算安排</w:t>
      </w:r>
    </w:p>
    <w:p w14:paraId="6757B7A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支出金额23.92万元，按支出功能分类划分：其他文化和旅游支出23.92万元；按支出经济分类划分：维修（护）费23.92万元</w:t>
      </w:r>
      <w:r>
        <w:rPr>
          <w:rFonts w:hint="eastAsia" w:ascii="仿宋" w:hAnsi="仿宋" w:eastAsia="仿宋" w:cs="仿宋"/>
          <w:color w:val="auto"/>
          <w:sz w:val="32"/>
          <w:szCs w:val="32"/>
        </w:rPr>
        <w:t>。</w:t>
      </w:r>
    </w:p>
    <w:p w14:paraId="2CDB683F">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Style w:val="11"/>
          <w:rFonts w:hint="eastAsia" w:ascii="Adobe 仿宋 Std R" w:hAnsi="Adobe 仿宋 Std R" w:eastAsia="Adobe 仿宋 Std R"/>
          <w:b w:val="0"/>
          <w:bCs/>
          <w:sz w:val="32"/>
          <w:szCs w:val="32"/>
          <w:lang w:val="en-US" w:eastAsia="zh-CN"/>
        </w:rPr>
      </w:pPr>
      <w:r>
        <w:rPr>
          <w:rStyle w:val="11"/>
          <w:rFonts w:hint="eastAsia" w:ascii="Adobe 仿宋 Std R" w:hAnsi="Adobe 仿宋 Std R" w:eastAsia="Adobe 仿宋 Std R"/>
          <w:b w:val="0"/>
          <w:bCs/>
          <w:sz w:val="32"/>
          <w:szCs w:val="32"/>
          <w:lang w:val="en-US" w:eastAsia="zh-CN"/>
        </w:rPr>
        <w:t>庐山景区采暖费项目</w:t>
      </w:r>
    </w:p>
    <w:p w14:paraId="50FC9204">
      <w:pPr>
        <w:numPr>
          <w:ilvl w:val="0"/>
          <w:numId w:val="8"/>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w:t>
      </w:r>
    </w:p>
    <w:p w14:paraId="6AD9A0D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仿宋" w:hAnsi="仿宋" w:eastAsia="仿宋" w:cs="仿宋"/>
          <w:color w:val="auto"/>
          <w:sz w:val="32"/>
          <w:szCs w:val="32"/>
          <w:lang w:val="en-US" w:eastAsia="zh-CN"/>
        </w:rPr>
        <w:t>庐山景区庐山补贴及采暖费项目</w:t>
      </w:r>
      <w:r>
        <w:rPr>
          <w:rFonts w:hint="eastAsia" w:ascii="仿宋" w:hAnsi="仿宋" w:eastAsia="仿宋" w:cs="仿宋"/>
          <w:color w:val="auto"/>
          <w:sz w:val="32"/>
          <w:szCs w:val="32"/>
        </w:rPr>
        <w:t>。</w:t>
      </w:r>
    </w:p>
    <w:p w14:paraId="468D5DCB">
      <w:pPr>
        <w:numPr>
          <w:ilvl w:val="0"/>
          <w:numId w:val="9"/>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立项依据</w:t>
      </w:r>
    </w:p>
    <w:p w14:paraId="17FA98F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根据庐山景区高山补贴及采暖补贴标准为依据设立</w:t>
      </w:r>
      <w:r>
        <w:rPr>
          <w:rFonts w:hint="eastAsia" w:ascii="仿宋" w:hAnsi="仿宋" w:eastAsia="仿宋" w:cs="仿宋"/>
          <w:color w:val="auto"/>
          <w:sz w:val="32"/>
          <w:szCs w:val="32"/>
        </w:rPr>
        <w:t>。</w:t>
      </w:r>
    </w:p>
    <w:p w14:paraId="392033B5">
      <w:pPr>
        <w:numPr>
          <w:ilvl w:val="0"/>
          <w:numId w:val="9"/>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实施主体</w:t>
      </w:r>
    </w:p>
    <w:p w14:paraId="1509C62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实施主体为庐山风景名胜区景区管理与维护中心</w:t>
      </w:r>
      <w:r>
        <w:rPr>
          <w:rFonts w:hint="eastAsia" w:ascii="仿宋" w:hAnsi="仿宋" w:eastAsia="仿宋" w:cs="仿宋"/>
          <w:color w:val="auto"/>
          <w:sz w:val="32"/>
          <w:szCs w:val="32"/>
        </w:rPr>
        <w:t>。</w:t>
      </w:r>
    </w:p>
    <w:p w14:paraId="2810FC66">
      <w:pPr>
        <w:numPr>
          <w:ilvl w:val="0"/>
          <w:numId w:val="9"/>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实施方案</w:t>
      </w:r>
    </w:p>
    <w:p w14:paraId="29D89B9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保障单位在职、退休人员合法福利待遇，及时发放</w:t>
      </w:r>
      <w:r>
        <w:rPr>
          <w:rFonts w:hint="eastAsia" w:ascii="仿宋" w:hAnsi="仿宋" w:eastAsia="仿宋" w:cs="仿宋"/>
          <w:color w:val="auto"/>
          <w:sz w:val="32"/>
          <w:szCs w:val="32"/>
        </w:rPr>
        <w:t>。</w:t>
      </w:r>
    </w:p>
    <w:p w14:paraId="0D4AB163">
      <w:pPr>
        <w:numPr>
          <w:ilvl w:val="0"/>
          <w:numId w:val="9"/>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实施周期</w:t>
      </w:r>
    </w:p>
    <w:p w14:paraId="05EFA1F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实施周期为2024年1月1日至2024年12月31日</w:t>
      </w:r>
      <w:r>
        <w:rPr>
          <w:rFonts w:hint="eastAsia" w:ascii="仿宋" w:hAnsi="仿宋" w:eastAsia="仿宋" w:cs="仿宋"/>
          <w:color w:val="auto"/>
          <w:sz w:val="32"/>
          <w:szCs w:val="32"/>
        </w:rPr>
        <w:t>。</w:t>
      </w:r>
    </w:p>
    <w:p w14:paraId="15A55F85">
      <w:pPr>
        <w:numPr>
          <w:ilvl w:val="0"/>
          <w:numId w:val="9"/>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年度预算安排</w:t>
      </w:r>
    </w:p>
    <w:p w14:paraId="1C9D787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支出金额387.52万元，按支出功能分类划分：其他文化和旅游支出387.52万元；按支出经济分类划分：其他津补贴387.52万元</w:t>
      </w:r>
      <w:r>
        <w:rPr>
          <w:rFonts w:hint="eastAsia" w:ascii="仿宋" w:hAnsi="仿宋" w:eastAsia="仿宋" w:cs="仿宋"/>
          <w:color w:val="auto"/>
          <w:sz w:val="32"/>
          <w:szCs w:val="32"/>
        </w:rPr>
        <w:t>。</w:t>
      </w:r>
    </w:p>
    <w:p w14:paraId="2371A7F2">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Style w:val="11"/>
          <w:rFonts w:hint="eastAsia" w:ascii="Adobe 仿宋 Std R" w:hAnsi="Adobe 仿宋 Std R" w:eastAsia="Adobe 仿宋 Std R"/>
          <w:b w:val="0"/>
          <w:bCs/>
          <w:sz w:val="32"/>
          <w:szCs w:val="32"/>
          <w:lang w:val="en-US" w:eastAsia="zh-CN"/>
        </w:rPr>
      </w:pPr>
      <w:r>
        <w:rPr>
          <w:rStyle w:val="11"/>
          <w:rFonts w:hint="eastAsia" w:ascii="Adobe 仿宋 Std R" w:hAnsi="Adobe 仿宋 Std R" w:eastAsia="Adobe 仿宋 Std R"/>
          <w:b w:val="0"/>
          <w:bCs/>
          <w:sz w:val="32"/>
          <w:szCs w:val="32"/>
          <w:lang w:val="en-US" w:eastAsia="zh-CN"/>
        </w:rPr>
        <w:t>非税收入支出预算安排</w:t>
      </w:r>
    </w:p>
    <w:p w14:paraId="5C7A707B">
      <w:pPr>
        <w:numPr>
          <w:ilvl w:val="0"/>
          <w:numId w:val="10"/>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w:t>
      </w:r>
    </w:p>
    <w:p w14:paraId="3683276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仿宋" w:hAnsi="仿宋" w:eastAsia="仿宋" w:cs="仿宋"/>
          <w:color w:val="auto"/>
          <w:sz w:val="32"/>
          <w:szCs w:val="32"/>
          <w:lang w:val="en-US" w:eastAsia="zh-CN"/>
        </w:rPr>
        <w:t>庐山风景名胜区景区管理与维护中心非税收入预算安排</w:t>
      </w:r>
      <w:r>
        <w:rPr>
          <w:rFonts w:hint="eastAsia" w:ascii="仿宋" w:hAnsi="仿宋" w:eastAsia="仿宋" w:cs="仿宋"/>
          <w:color w:val="auto"/>
          <w:sz w:val="32"/>
          <w:szCs w:val="32"/>
        </w:rPr>
        <w:t>。</w:t>
      </w:r>
    </w:p>
    <w:p w14:paraId="72EC393E">
      <w:pPr>
        <w:numPr>
          <w:ilvl w:val="0"/>
          <w:numId w:val="1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立项依据</w:t>
      </w:r>
    </w:p>
    <w:p w14:paraId="3D6C8D4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根据庐山景区管维中心《非税收入支出测算表》为依据设立</w:t>
      </w:r>
      <w:r>
        <w:rPr>
          <w:rFonts w:hint="eastAsia" w:ascii="仿宋" w:hAnsi="仿宋" w:eastAsia="仿宋" w:cs="仿宋"/>
          <w:color w:val="auto"/>
          <w:sz w:val="32"/>
          <w:szCs w:val="32"/>
        </w:rPr>
        <w:t>。</w:t>
      </w:r>
    </w:p>
    <w:p w14:paraId="60834FFE">
      <w:pPr>
        <w:numPr>
          <w:ilvl w:val="0"/>
          <w:numId w:val="1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实施主体</w:t>
      </w:r>
    </w:p>
    <w:p w14:paraId="08CAF72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实施主体为庐山风景名胜区景区管理与维护中心</w:t>
      </w:r>
      <w:r>
        <w:rPr>
          <w:rFonts w:hint="eastAsia" w:ascii="仿宋" w:hAnsi="仿宋" w:eastAsia="仿宋" w:cs="仿宋"/>
          <w:color w:val="auto"/>
          <w:sz w:val="32"/>
          <w:szCs w:val="32"/>
        </w:rPr>
        <w:t>。</w:t>
      </w:r>
    </w:p>
    <w:p w14:paraId="2BE1941D">
      <w:pPr>
        <w:numPr>
          <w:ilvl w:val="0"/>
          <w:numId w:val="1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实施方案</w:t>
      </w:r>
    </w:p>
    <w:p w14:paraId="1190601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保障中心机构正常运转，景区管理维护工作顺利开展，提升景区管理质量</w:t>
      </w:r>
      <w:r>
        <w:rPr>
          <w:rFonts w:hint="eastAsia" w:ascii="仿宋" w:hAnsi="仿宋" w:eastAsia="仿宋" w:cs="仿宋"/>
          <w:color w:val="auto"/>
          <w:sz w:val="32"/>
          <w:szCs w:val="32"/>
        </w:rPr>
        <w:t>。</w:t>
      </w:r>
    </w:p>
    <w:p w14:paraId="3502F7D6">
      <w:pPr>
        <w:numPr>
          <w:ilvl w:val="0"/>
          <w:numId w:val="1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实施周期</w:t>
      </w:r>
    </w:p>
    <w:p w14:paraId="0F7E907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仿宋" w:hAnsi="仿宋" w:eastAsia="仿宋" w:cs="仿宋"/>
          <w:color w:val="auto"/>
          <w:sz w:val="32"/>
          <w:szCs w:val="32"/>
          <w:lang w:val="en-US" w:eastAsia="zh-CN"/>
        </w:rPr>
        <w:t>实施周期为2024年1月1日至2024年12月31日</w:t>
      </w:r>
      <w:r>
        <w:rPr>
          <w:rFonts w:hint="eastAsia" w:ascii="仿宋" w:hAnsi="仿宋" w:eastAsia="仿宋" w:cs="仿宋"/>
          <w:color w:val="auto"/>
          <w:sz w:val="32"/>
          <w:szCs w:val="32"/>
        </w:rPr>
        <w:t>。</w:t>
      </w:r>
    </w:p>
    <w:p w14:paraId="75CBB226">
      <w:pPr>
        <w:numPr>
          <w:ilvl w:val="0"/>
          <w:numId w:val="1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年度预算安排</w:t>
      </w:r>
    </w:p>
    <w:p w14:paraId="6C793637">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r>
        <w:rPr>
          <w:rFonts w:hint="eastAsia" w:ascii="仿宋" w:hAnsi="仿宋" w:eastAsia="仿宋" w:cs="仿宋"/>
          <w:color w:val="auto"/>
          <w:sz w:val="32"/>
          <w:szCs w:val="32"/>
          <w:lang w:val="en-US" w:eastAsia="zh-CN"/>
        </w:rPr>
        <w:t>支出金额120万元，按支出功能分类划分：其他文化和旅游支出120万元；按支出经济分类划分：工会经费37.31万元，其他对个人和家庭的补助28.35万元，其他商品和服务支出5.4万元，生活补助4万元，办公费44.94万元</w:t>
      </w:r>
      <w:r>
        <w:rPr>
          <w:rFonts w:hint="eastAsia" w:ascii="仿宋" w:hAnsi="仿宋" w:eastAsia="仿宋" w:cs="仿宋"/>
          <w:color w:val="auto"/>
          <w:sz w:val="32"/>
          <w:szCs w:val="32"/>
        </w:rPr>
        <w:t>。</w:t>
      </w:r>
    </w:p>
    <w:p w14:paraId="3F7FE1AE">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4C97AE2">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rPr>
        <w:fldChar w:fldCharType="begin"/>
      </w:r>
      <w:r>
        <w:rPr>
          <w:rFonts w:hint="eastAsia" w:ascii="仿宋" w:hAnsi="仿宋" w:eastAsia="仿宋"/>
          <w:bCs/>
          <w:sz w:val="32"/>
          <w:szCs w:val="32"/>
        </w:rPr>
        <w:instrText xml:space="preserve">MERGEFIELD ${page540426799.ds254512694_REP_JXJC_AGENCY_WZR_NAME}</w:instrText>
      </w:r>
      <w:r>
        <w:rPr>
          <w:rFonts w:hint="eastAsia" w:ascii="仿宋" w:hAnsi="仿宋" w:eastAsia="仿宋"/>
          <w:bCs/>
          <w:sz w:val="32"/>
          <w:szCs w:val="32"/>
        </w:rPr>
        <w:fldChar w:fldCharType="separate"/>
      </w:r>
      <w:r>
        <w:rPr>
          <w:rFonts w:hint="eastAsia" w:ascii="仿宋" w:hAnsi="仿宋" w:eastAsia="仿宋"/>
          <w:bCs/>
          <w:sz w:val="32"/>
          <w:szCs w:val="32"/>
          <w:lang w:eastAsia="zh-CN"/>
        </w:rPr>
        <w:t>庐山风景名胜区景区管理与维护中心</w:t>
      </w:r>
      <w:r>
        <w:rPr>
          <w:rFonts w:hint="eastAsia" w:ascii="仿宋" w:hAnsi="仿宋" w:eastAsia="仿宋"/>
          <w:bCs/>
          <w:sz w:val="32"/>
          <w:szCs w:val="32"/>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15.04</w:t>
      </w:r>
      <w:r>
        <w:rPr>
          <w:rFonts w:hint="eastAsia" w:ascii="仿宋" w:hAnsi="仿宋" w:eastAsia="仿宋"/>
          <w:bCs/>
          <w:sz w:val="32"/>
          <w:szCs w:val="32"/>
        </w:rPr>
        <w:t>万元，其中：</w:t>
      </w:r>
    </w:p>
    <w:p w14:paraId="7B9DDBAB">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60A381B3">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0.18</w:t>
      </w:r>
      <w:r>
        <w:rPr>
          <w:rFonts w:ascii="仿宋" w:hAnsi="仿宋" w:eastAsia="仿宋"/>
          <w:bCs/>
          <w:sz w:val="32"/>
          <w:szCs w:val="32"/>
        </w:rPr>
        <w:t>万元,比上年减</w:t>
      </w:r>
      <w:r>
        <w:rPr>
          <w:rFonts w:hint="eastAsia" w:ascii="仿宋" w:hAnsi="仿宋" w:eastAsia="仿宋"/>
          <w:bCs/>
          <w:sz w:val="32"/>
          <w:szCs w:val="32"/>
          <w:lang w:val="en-US" w:eastAsia="zh-CN"/>
        </w:rPr>
        <w:t>0.01</w:t>
      </w:r>
      <w:r>
        <w:rPr>
          <w:rFonts w:ascii="仿宋" w:hAnsi="仿宋" w:eastAsia="仿宋"/>
          <w:bCs/>
          <w:sz w:val="32"/>
          <w:szCs w:val="32"/>
        </w:rPr>
        <w:t>万元，主要原因是：</w:t>
      </w:r>
      <w:r>
        <w:rPr>
          <w:rFonts w:hint="eastAsia" w:ascii="仿宋" w:hAnsi="仿宋" w:eastAsia="仿宋"/>
          <w:bCs/>
          <w:sz w:val="32"/>
          <w:szCs w:val="32"/>
        </w:rPr>
        <w:t>落实“过紧日子”要求，压减一般性支出和“三公”经费支出</w:t>
      </w:r>
      <w:r>
        <w:rPr>
          <w:rFonts w:ascii="仿宋" w:hAnsi="仿宋" w:eastAsia="仿宋"/>
          <w:bCs/>
          <w:sz w:val="32"/>
          <w:szCs w:val="32"/>
        </w:rPr>
        <w:t>。</w:t>
      </w:r>
    </w:p>
    <w:p w14:paraId="7164F9EC">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14.86</w:t>
      </w:r>
      <w:r>
        <w:rPr>
          <w:rFonts w:ascii="仿宋" w:hAnsi="仿宋" w:eastAsia="仿宋"/>
          <w:bCs/>
          <w:sz w:val="32"/>
          <w:szCs w:val="32"/>
        </w:rPr>
        <w:t>万元,比上年减</w:t>
      </w:r>
      <w:r>
        <w:rPr>
          <w:rFonts w:hint="eastAsia" w:ascii="仿宋" w:hAnsi="仿宋" w:eastAsia="仿宋"/>
          <w:bCs/>
          <w:sz w:val="32"/>
          <w:szCs w:val="32"/>
          <w:lang w:val="en-US" w:eastAsia="zh-CN"/>
        </w:rPr>
        <w:t>1.61</w:t>
      </w:r>
      <w:r>
        <w:rPr>
          <w:rFonts w:ascii="仿宋" w:hAnsi="仿宋" w:eastAsia="仿宋"/>
          <w:bCs/>
          <w:sz w:val="32"/>
          <w:szCs w:val="32"/>
        </w:rPr>
        <w:t>万元，主要原因是：</w:t>
      </w:r>
      <w:r>
        <w:rPr>
          <w:rFonts w:hint="eastAsia" w:ascii="仿宋" w:hAnsi="仿宋" w:eastAsia="仿宋"/>
          <w:bCs/>
          <w:sz w:val="32"/>
          <w:szCs w:val="32"/>
        </w:rPr>
        <w:t>落实“过紧日子”要求，压减一般性支出和“三公”经费支出</w:t>
      </w:r>
      <w:r>
        <w:rPr>
          <w:rFonts w:ascii="仿宋" w:hAnsi="仿宋" w:eastAsia="仿宋"/>
          <w:bCs/>
          <w:sz w:val="32"/>
          <w:szCs w:val="32"/>
        </w:rPr>
        <w:t>。</w:t>
      </w:r>
    </w:p>
    <w:p w14:paraId="20CBCA05">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万元,比上年减</w:t>
      </w:r>
      <w:r>
        <w:rPr>
          <w:rFonts w:hint="eastAsia" w:ascii="仿宋" w:hAnsi="仿宋" w:eastAsia="仿宋"/>
          <w:bCs/>
          <w:sz w:val="32"/>
          <w:szCs w:val="32"/>
          <w:lang w:val="en-US" w:eastAsia="zh-CN"/>
        </w:rPr>
        <w:t>24.59</w:t>
      </w:r>
      <w:r>
        <w:rPr>
          <w:rFonts w:ascii="仿宋" w:hAnsi="仿宋" w:eastAsia="仿宋"/>
          <w:bCs/>
          <w:sz w:val="32"/>
          <w:szCs w:val="32"/>
        </w:rPr>
        <w:t>万元，主要原因是：</w:t>
      </w:r>
      <w:r>
        <w:rPr>
          <w:rFonts w:hint="eastAsia" w:ascii="仿宋" w:hAnsi="仿宋" w:eastAsia="仿宋"/>
          <w:bCs/>
          <w:sz w:val="32"/>
          <w:szCs w:val="32"/>
        </w:rPr>
        <w:t>落实“过紧日子”要求，压减一般性支出和“三公”经费支出</w:t>
      </w:r>
      <w:r>
        <w:rPr>
          <w:rFonts w:hint="eastAsia" w:ascii="仿宋" w:hAnsi="仿宋" w:eastAsia="仿宋"/>
          <w:bCs/>
          <w:sz w:val="32"/>
          <w:szCs w:val="32"/>
          <w:lang w:eastAsia="zh-CN"/>
        </w:rPr>
        <w:t>，</w:t>
      </w:r>
      <w:r>
        <w:rPr>
          <w:rFonts w:hint="eastAsia" w:ascii="仿宋" w:hAnsi="仿宋" w:eastAsia="仿宋"/>
          <w:bCs/>
          <w:sz w:val="32"/>
          <w:szCs w:val="32"/>
          <w:lang w:val="en-US" w:eastAsia="zh-CN"/>
        </w:rPr>
        <w:t>本年无公务用车购置计划</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64C5FC16">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10D8B871">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1B8B6822">
      <w:pPr>
        <w:widowControl/>
        <w:numPr>
          <w:ilvl w:val="0"/>
          <w:numId w:val="1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5F3214DE">
      <w:pPr>
        <w:widowControl/>
        <w:numPr>
          <w:ilvl w:val="0"/>
          <w:numId w:val="1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57E97D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728FC365">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13822D9A">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54223343">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3A3ED63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819D0D5">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3A7FAF72">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658D037D">
      <w:pPr>
        <w:ind w:firstLine="640" w:firstLineChars="200"/>
        <w:rPr>
          <w:rFonts w:ascii="Adobe 仿宋 Std R" w:hAnsi="Adobe 仿宋 Std R" w:eastAsia="Adobe 仿宋 Std R"/>
          <w:sz w:val="32"/>
          <w:szCs w:val="32"/>
        </w:rPr>
      </w:pPr>
    </w:p>
    <w:p w14:paraId="28B3349F">
      <w:pPr>
        <w:ind w:firstLine="640" w:firstLineChars="200"/>
        <w:rPr>
          <w:rFonts w:ascii="Adobe 仿宋 Std R" w:hAnsi="Adobe 仿宋 Std R" w:eastAsia="Adobe 仿宋 Std R"/>
          <w:sz w:val="32"/>
          <w:szCs w:val="32"/>
        </w:rPr>
      </w:pPr>
    </w:p>
    <w:p w14:paraId="72FD7B6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7DA9D6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746E66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58B2ECB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014F7C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2E5FCF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4CA1B7E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7416AD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159FC7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549B07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C2ABD4A">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C19BF8A">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lang w:eastAsia="zh-CN"/>
        </w:rPr>
        <w:t>（</w:t>
      </w:r>
      <w:r>
        <w:rPr>
          <w:rFonts w:hint="eastAsia" w:ascii="仿宋_GB2312" w:eastAsia="仿宋_GB2312"/>
          <w:color w:val="000000"/>
          <w:sz w:val="32"/>
          <w:szCs w:val="30"/>
          <w:lang w:val="en-US" w:eastAsia="zh-CN"/>
        </w:rPr>
        <w:t>三</w:t>
      </w:r>
      <w:r>
        <w:rPr>
          <w:rFonts w:hint="eastAsia" w:ascii="仿宋_GB2312" w:eastAsia="仿宋_GB2312"/>
          <w:color w:val="000000"/>
          <w:sz w:val="32"/>
          <w:szCs w:val="30"/>
          <w:lang w:eastAsia="zh-CN"/>
        </w:rPr>
        <w:t>）</w:t>
      </w:r>
      <w:r>
        <w:rPr>
          <w:rFonts w:hint="eastAsia" w:ascii="仿宋_GB2312" w:eastAsia="仿宋_GB2312"/>
          <w:color w:val="000000"/>
          <w:sz w:val="32"/>
          <w:szCs w:val="30"/>
        </w:rPr>
        <w:t>旅游基础设施：指为适应旅游者在旅行游览中的需要而建设的各项物质设施的总称。</w:t>
      </w:r>
    </w:p>
    <w:p w14:paraId="747C6E2B">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（四）城乡社区环境卫生：反映城乡社区道路清扫、垃圾清运与处理、公厕建设与维护、园林绿化等方面的支出。</w:t>
      </w:r>
    </w:p>
    <w:p w14:paraId="67A92725">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五</w:t>
      </w:r>
      <w:r>
        <w:rPr>
          <w:rFonts w:hint="eastAsia" w:ascii="仿宋_GB2312" w:eastAsia="仿宋_GB2312"/>
          <w:color w:val="000000"/>
          <w:sz w:val="32"/>
          <w:szCs w:val="30"/>
        </w:rPr>
        <w:t>）林业草原防灾减灾：反映用于病虫害生物灾害、森林草原防火、野生动物疫病灾害等方面的支出。</w:t>
      </w:r>
    </w:p>
    <w:p w14:paraId="421F561D">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六</w:t>
      </w:r>
      <w:r>
        <w:rPr>
          <w:rFonts w:hint="eastAsia" w:ascii="仿宋_GB2312" w:eastAsia="仿宋_GB2312"/>
          <w:color w:val="000000"/>
          <w:sz w:val="32"/>
          <w:szCs w:val="30"/>
        </w:rPr>
        <w:t>）森林生态效益补偿：反映用于公益林保护和管理等方面的支出。</w:t>
      </w:r>
    </w:p>
    <w:p w14:paraId="66D3705C">
      <w:pPr>
        <w:widowControl/>
        <w:spacing w:line="600" w:lineRule="exact"/>
        <w:ind w:firstLine="640" w:firstLineChars="200"/>
        <w:jc w:val="left"/>
        <w:rPr>
          <w:rFonts w:hint="default" w:ascii="仿宋_GB2312" w:eastAsia="仿宋_GB2312"/>
          <w:color w:val="00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FC96A">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5ED533"/>
    <w:multiLevelType w:val="singleLevel"/>
    <w:tmpl w:val="995ED533"/>
    <w:lvl w:ilvl="0" w:tentative="0">
      <w:start w:val="2"/>
      <w:numFmt w:val="decimal"/>
      <w:suff w:val="nothing"/>
      <w:lvlText w:val="%1）"/>
      <w:lvlJc w:val="left"/>
      <w:pPr>
        <w:ind w:left="1122" w:leftChars="0" w:firstLine="0" w:firstLineChars="0"/>
      </w:pPr>
    </w:lvl>
  </w:abstractNum>
  <w:abstractNum w:abstractNumId="1">
    <w:nsid w:val="9C5D9C98"/>
    <w:multiLevelType w:val="singleLevel"/>
    <w:tmpl w:val="9C5D9C98"/>
    <w:lvl w:ilvl="0" w:tentative="0">
      <w:start w:val="2"/>
      <w:numFmt w:val="decimal"/>
      <w:suff w:val="nothing"/>
      <w:lvlText w:val="%1）"/>
      <w:lvlJc w:val="left"/>
      <w:pPr>
        <w:ind w:left="1122" w:leftChars="0" w:firstLine="0" w:firstLineChars="0"/>
      </w:pPr>
    </w:lvl>
  </w:abstractNum>
  <w:abstractNum w:abstractNumId="2">
    <w:nsid w:val="9E153C78"/>
    <w:multiLevelType w:val="singleLevel"/>
    <w:tmpl w:val="9E153C78"/>
    <w:lvl w:ilvl="0" w:tentative="0">
      <w:start w:val="1"/>
      <w:numFmt w:val="decimal"/>
      <w:suff w:val="nothing"/>
      <w:lvlText w:val="%1）"/>
      <w:lvlJc w:val="left"/>
      <w:pPr>
        <w:ind w:left="1122" w:leftChars="0" w:firstLine="0" w:firstLineChars="0"/>
      </w:pPr>
    </w:lvl>
  </w:abstractNum>
  <w:abstractNum w:abstractNumId="3">
    <w:nsid w:val="ADBE9B8F"/>
    <w:multiLevelType w:val="singleLevel"/>
    <w:tmpl w:val="ADBE9B8F"/>
    <w:lvl w:ilvl="0" w:tentative="0">
      <w:start w:val="1"/>
      <w:numFmt w:val="decimal"/>
      <w:suff w:val="nothing"/>
      <w:lvlText w:val="%1）"/>
      <w:lvlJc w:val="left"/>
      <w:pPr>
        <w:ind w:left="1122" w:leftChars="0" w:firstLine="0" w:firstLineChars="0"/>
      </w:pPr>
    </w:lvl>
  </w:abstractNum>
  <w:abstractNum w:abstractNumId="4">
    <w:nsid w:val="B7BB6C47"/>
    <w:multiLevelType w:val="singleLevel"/>
    <w:tmpl w:val="B7BB6C47"/>
    <w:lvl w:ilvl="0" w:tentative="0">
      <w:start w:val="2"/>
      <w:numFmt w:val="decimal"/>
      <w:suff w:val="nothing"/>
      <w:lvlText w:val="%1）"/>
      <w:lvlJc w:val="left"/>
      <w:pPr>
        <w:ind w:left="1122" w:leftChars="0" w:firstLine="0" w:firstLineChars="0"/>
      </w:pPr>
    </w:lvl>
  </w:abstractNum>
  <w:abstractNum w:abstractNumId="5">
    <w:nsid w:val="BC05D541"/>
    <w:multiLevelType w:val="singleLevel"/>
    <w:tmpl w:val="BC05D541"/>
    <w:lvl w:ilvl="0" w:tentative="0">
      <w:start w:val="1"/>
      <w:numFmt w:val="decimal"/>
      <w:suff w:val="nothing"/>
      <w:lvlText w:val="%1）"/>
      <w:lvlJc w:val="left"/>
      <w:pPr>
        <w:ind w:left="1122" w:leftChars="0" w:firstLine="0" w:firstLineChars="0"/>
      </w:pPr>
    </w:lvl>
  </w:abstractNum>
  <w:abstractNum w:abstractNumId="6">
    <w:nsid w:val="C2179C9B"/>
    <w:multiLevelType w:val="singleLevel"/>
    <w:tmpl w:val="C2179C9B"/>
    <w:lvl w:ilvl="0" w:tentative="0">
      <w:start w:val="2"/>
      <w:numFmt w:val="decimal"/>
      <w:suff w:val="nothing"/>
      <w:lvlText w:val="%1）"/>
      <w:lvlJc w:val="left"/>
      <w:pPr>
        <w:ind w:left="1122" w:leftChars="0" w:firstLine="0" w:firstLineChars="0"/>
      </w:pPr>
    </w:lvl>
  </w:abstractNum>
  <w:abstractNum w:abstractNumId="7">
    <w:nsid w:val="E2129455"/>
    <w:multiLevelType w:val="singleLevel"/>
    <w:tmpl w:val="E2129455"/>
    <w:lvl w:ilvl="0" w:tentative="0">
      <w:start w:val="2"/>
      <w:numFmt w:val="decimal"/>
      <w:suff w:val="nothing"/>
      <w:lvlText w:val="%1、"/>
      <w:lvlJc w:val="left"/>
    </w:lvl>
  </w:abstractNum>
  <w:abstractNum w:abstractNumId="8">
    <w:nsid w:val="19A5F63C"/>
    <w:multiLevelType w:val="singleLevel"/>
    <w:tmpl w:val="19A5F63C"/>
    <w:lvl w:ilvl="0" w:tentative="0">
      <w:start w:val="2"/>
      <w:numFmt w:val="decimal"/>
      <w:suff w:val="nothing"/>
      <w:lvlText w:val="%1）"/>
      <w:lvlJc w:val="left"/>
      <w:pPr>
        <w:ind w:left="1122" w:leftChars="0" w:firstLine="0" w:firstLineChars="0"/>
      </w:pPr>
    </w:lvl>
  </w:abstractNum>
  <w:abstractNum w:abstractNumId="9">
    <w:nsid w:val="29F00608"/>
    <w:multiLevelType w:val="singleLevel"/>
    <w:tmpl w:val="29F00608"/>
    <w:lvl w:ilvl="0" w:tentative="0">
      <w:start w:val="1"/>
      <w:numFmt w:val="chineseCounting"/>
      <w:suff w:val="nothing"/>
      <w:lvlText w:val="（%1）"/>
      <w:lvlJc w:val="left"/>
      <w:rPr>
        <w:rFonts w:hint="eastAsia"/>
      </w:rPr>
    </w:lvl>
  </w:abstractNum>
  <w:abstractNum w:abstractNumId="10">
    <w:nsid w:val="37789A0D"/>
    <w:multiLevelType w:val="singleLevel"/>
    <w:tmpl w:val="37789A0D"/>
    <w:lvl w:ilvl="0" w:tentative="0">
      <w:start w:val="1"/>
      <w:numFmt w:val="decimal"/>
      <w:suff w:val="nothing"/>
      <w:lvlText w:val="%1）"/>
      <w:lvlJc w:val="left"/>
      <w:pPr>
        <w:ind w:left="1122" w:leftChars="0" w:firstLine="0" w:firstLineChars="0"/>
      </w:pPr>
    </w:lvl>
  </w:abstractNum>
  <w:abstractNum w:abstractNumId="11">
    <w:nsid w:val="42191EC3"/>
    <w:multiLevelType w:val="singleLevel"/>
    <w:tmpl w:val="42191EC3"/>
    <w:lvl w:ilvl="0" w:tentative="0">
      <w:start w:val="9"/>
      <w:numFmt w:val="chineseCounting"/>
      <w:suff w:val="nothing"/>
      <w:lvlText w:val="（%1）"/>
      <w:lvlJc w:val="left"/>
      <w:rPr>
        <w:rFonts w:hint="eastAsia"/>
      </w:rPr>
    </w:lvl>
  </w:abstractNum>
  <w:num w:numId="1">
    <w:abstractNumId w:val="11"/>
  </w:num>
  <w:num w:numId="2">
    <w:abstractNumId w:val="0"/>
  </w:num>
  <w:num w:numId="3">
    <w:abstractNumId w:val="7"/>
  </w:num>
  <w:num w:numId="4">
    <w:abstractNumId w:val="10"/>
  </w:num>
  <w:num w:numId="5">
    <w:abstractNumId w:val="8"/>
  </w:num>
  <w:num w:numId="6">
    <w:abstractNumId w:val="2"/>
  </w:num>
  <w:num w:numId="7">
    <w:abstractNumId w:val="4"/>
  </w:num>
  <w:num w:numId="8">
    <w:abstractNumId w:val="3"/>
  </w:num>
  <w:num w:numId="9">
    <w:abstractNumId w:val="1"/>
  </w:num>
  <w:num w:numId="10">
    <w:abstractNumId w:val="5"/>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c5ZmFhMTVmODgxMmQxN2QyNmQ1M2MyMjNjYThmNz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2790B"/>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637EED"/>
    <w:rsid w:val="067A6028"/>
    <w:rsid w:val="068F47B3"/>
    <w:rsid w:val="08D86E80"/>
    <w:rsid w:val="08EC3843"/>
    <w:rsid w:val="0A0925FF"/>
    <w:rsid w:val="0AA91C71"/>
    <w:rsid w:val="0C97247A"/>
    <w:rsid w:val="0D1A7920"/>
    <w:rsid w:val="0D2269B3"/>
    <w:rsid w:val="0DB3098E"/>
    <w:rsid w:val="0DCB704F"/>
    <w:rsid w:val="12220323"/>
    <w:rsid w:val="13FB007C"/>
    <w:rsid w:val="16B036C0"/>
    <w:rsid w:val="1A705E7F"/>
    <w:rsid w:val="1ABF2D84"/>
    <w:rsid w:val="1BC81072"/>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4677222"/>
    <w:rsid w:val="351512FA"/>
    <w:rsid w:val="35944047"/>
    <w:rsid w:val="374647FA"/>
    <w:rsid w:val="39A3581F"/>
    <w:rsid w:val="39CE49D8"/>
    <w:rsid w:val="3A841EE9"/>
    <w:rsid w:val="3A8D5509"/>
    <w:rsid w:val="3A9F1A72"/>
    <w:rsid w:val="3ACF1B11"/>
    <w:rsid w:val="3B7D1841"/>
    <w:rsid w:val="3BA35A87"/>
    <w:rsid w:val="3BA6547C"/>
    <w:rsid w:val="3D007676"/>
    <w:rsid w:val="3DD2151D"/>
    <w:rsid w:val="3DD5344F"/>
    <w:rsid w:val="3F383632"/>
    <w:rsid w:val="3FA910A9"/>
    <w:rsid w:val="3FF84E58"/>
    <w:rsid w:val="4052753A"/>
    <w:rsid w:val="41737C65"/>
    <w:rsid w:val="42DC038C"/>
    <w:rsid w:val="45D833CA"/>
    <w:rsid w:val="464E5AFF"/>
    <w:rsid w:val="47121270"/>
    <w:rsid w:val="480C13F6"/>
    <w:rsid w:val="4A24062E"/>
    <w:rsid w:val="4A9F106C"/>
    <w:rsid w:val="4AA305CA"/>
    <w:rsid w:val="4DB628F2"/>
    <w:rsid w:val="4E0D4F31"/>
    <w:rsid w:val="4EFF051F"/>
    <w:rsid w:val="528E6F80"/>
    <w:rsid w:val="53516268"/>
    <w:rsid w:val="557355CF"/>
    <w:rsid w:val="55924F68"/>
    <w:rsid w:val="55EE43AE"/>
    <w:rsid w:val="56260A8D"/>
    <w:rsid w:val="56C47F55"/>
    <w:rsid w:val="573A53AA"/>
    <w:rsid w:val="59AE2518"/>
    <w:rsid w:val="5AB93E8B"/>
    <w:rsid w:val="5C363806"/>
    <w:rsid w:val="5EA31F07"/>
    <w:rsid w:val="5EDA0640"/>
    <w:rsid w:val="5F193B70"/>
    <w:rsid w:val="61CB69C1"/>
    <w:rsid w:val="61D17BB5"/>
    <w:rsid w:val="61E31A71"/>
    <w:rsid w:val="62283DE4"/>
    <w:rsid w:val="627508AA"/>
    <w:rsid w:val="63E33020"/>
    <w:rsid w:val="656229B9"/>
    <w:rsid w:val="658856FB"/>
    <w:rsid w:val="6601714A"/>
    <w:rsid w:val="67B10C38"/>
    <w:rsid w:val="67DC7D34"/>
    <w:rsid w:val="68331CAF"/>
    <w:rsid w:val="68E97589"/>
    <w:rsid w:val="6B9F5839"/>
    <w:rsid w:val="6BE248E5"/>
    <w:rsid w:val="6C5555D7"/>
    <w:rsid w:val="6C617282"/>
    <w:rsid w:val="6CCB135B"/>
    <w:rsid w:val="6EAF555B"/>
    <w:rsid w:val="6EDB6140"/>
    <w:rsid w:val="6F2C7111"/>
    <w:rsid w:val="714A36AC"/>
    <w:rsid w:val="71AF11DD"/>
    <w:rsid w:val="72746F20"/>
    <w:rsid w:val="73543105"/>
    <w:rsid w:val="73A85115"/>
    <w:rsid w:val="74E7523A"/>
    <w:rsid w:val="759E1500"/>
    <w:rsid w:val="782347DB"/>
    <w:rsid w:val="7B191EC6"/>
    <w:rsid w:val="7BEE03DB"/>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5670</Words>
  <Characters>6142</Characters>
  <Lines>53</Lines>
  <Paragraphs>15</Paragraphs>
  <TotalTime>48</TotalTime>
  <ScaleCrop>false</ScaleCrop>
  <LinksUpToDate>false</LinksUpToDate>
  <CharactersWithSpaces>6184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2025-08-28T06:37:18Z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eyJoZGlkIjoiZWZkNTE3OWEwZjM5M2Y5ZTY0MjI4YjQyM2NmMGQzNjAiLCJ1c2VySWQiOiIyNzY4NzEyODQifQ==</vt:lpwstr>
  </property>
</Properties>
</file>