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9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20"/>
        <w:gridCol w:w="2199"/>
        <w:gridCol w:w="1170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卫监局罚没收入分配绩效目标表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8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卫生监督执法案件查处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庐山市卫生健康委员会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庐山市卫生健康综合监督执法局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年度金额：</w:t>
            </w:r>
          </w:p>
        </w:tc>
        <w:tc>
          <w:tcPr>
            <w:tcW w:w="3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其中：中央资金</w:t>
            </w:r>
          </w:p>
        </w:tc>
        <w:tc>
          <w:tcPr>
            <w:tcW w:w="3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地方资金</w:t>
            </w:r>
          </w:p>
        </w:tc>
        <w:tc>
          <w:tcPr>
            <w:tcW w:w="3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340" w:firstLineChars="13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完成全市卫生监督执法工作。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产出指标                       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指标1：案件查处个数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=87个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指标1：单位运转情况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保障单位正常运转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指标1：项目年度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指标1：项目总金额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≤42万元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效益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指标1：保障群众身体健康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不断提高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满意度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指标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服务对象满意度指标</w:t>
            </w:r>
          </w:p>
        </w:tc>
        <w:tc>
          <w:tcPr>
            <w:tcW w:w="33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指标1：相关对象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GUyMTVlN2ZjNWZmMmUyODg3NzAwYjlmMGI5MzcifQ=="/>
  </w:docVars>
  <w:rsids>
    <w:rsidRoot w:val="4BEB2E34"/>
    <w:rsid w:val="05FE14F5"/>
    <w:rsid w:val="4A753C9D"/>
    <w:rsid w:val="4BEB2E34"/>
    <w:rsid w:val="4CE7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313</Characters>
  <Lines>0</Lines>
  <Paragraphs>0</Paragraphs>
  <TotalTime>8</TotalTime>
  <ScaleCrop>false</ScaleCrop>
  <LinksUpToDate>false</LinksUpToDate>
  <CharactersWithSpaces>344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2023-02-16T03:19:00Z</dcterms:created>
  <dc:creator>lenovo</dc:creator>
  <cp:lastModifiedBy>最熟悉的陌生人</cp:lastModifiedBy>
  <dcterms:modified xsi:type="dcterms:W3CDTF">2024-01-30T07:41:21Z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BC6467B862434B9FB7A6EA0E7DB7146D</vt:lpwstr>
  </property>
</Properties>
</file>