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917CB">
      <w:pPr>
        <w:widowControl/>
        <w:spacing w:line="520" w:lineRule="atLeast"/>
        <w:jc w:val="center"/>
        <w:rPr>
          <w:rFonts w:ascii="黑体" w:hAnsi="黑体" w:eastAsia="黑体" w:cs="Times New Roman"/>
          <w:b/>
          <w:bCs/>
          <w:color w:val="000000"/>
          <w:kern w:val="0"/>
          <w:sz w:val="44"/>
          <w:szCs w:val="44"/>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${page400644146.ds509943833_REP_JXJC_AGENCY_WZR_NAME}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庐山市委党校</w:t>
      </w:r>
      <w: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eastAsia="zh-CN"/>
        </w:rPr>
        <w:t>部门</w:t>
      </w:r>
      <w:r>
        <w:rPr>
          <w:rFonts w:hint="eastAsia" w:ascii="黑体" w:hAnsi="黑体" w:eastAsia="黑体" w:cs="Times New Roman"/>
          <w:b/>
          <w:bCs/>
          <w:color w:val="000000"/>
          <w:kern w:val="0"/>
          <w:sz w:val="44"/>
          <w:szCs w:val="44"/>
        </w:rPr>
        <w:t>预算</w:t>
      </w:r>
    </w:p>
    <w:p w14:paraId="6216336D">
      <w:pPr>
        <w:pStyle w:val="11"/>
        <w:spacing w:line="600" w:lineRule="atLeast"/>
        <w:jc w:val="center"/>
        <w:rPr>
          <w:rFonts w:ascii="黑体" w:hAnsi="黑体" w:eastAsia="黑体"/>
          <w:color w:val="000000"/>
          <w:sz w:val="32"/>
          <w:szCs w:val="32"/>
        </w:rPr>
      </w:pPr>
    </w:p>
    <w:p w14:paraId="7155ED32">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601371D">
      <w:pPr>
        <w:pStyle w:val="11"/>
        <w:rPr>
          <w:rFonts w:ascii="宋体" w:hAnsi="宋体"/>
          <w:color w:val="000000"/>
        </w:rPr>
      </w:pPr>
    </w:p>
    <w:p w14:paraId="0CB02D2F">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hAnsi="Times New Roman" w:eastAsia="仿宋_GB2312" w:cs="Times New Roman"/>
          <w:b/>
          <w:color w:val="000000"/>
          <w:sz w:val="32"/>
          <w:szCs w:val="30"/>
          <w:lang w:eastAsia="zh-CN"/>
        </w:rPr>
        <w:t>庐山市委党校</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5CF5A22C">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主要职责</w:t>
      </w:r>
    </w:p>
    <w:p w14:paraId="18AE1F7A">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E3047D4">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hAnsi="Times New Roman" w:eastAsia="仿宋_GB2312" w:cs="Times New Roman"/>
          <w:b/>
          <w:color w:val="000000"/>
          <w:sz w:val="32"/>
          <w:szCs w:val="30"/>
          <w:lang w:eastAsia="zh-CN"/>
        </w:rPr>
        <w:t>庐山市委党校</w:t>
      </w:r>
      <w: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预算表</w:t>
      </w:r>
    </w:p>
    <w:p w14:paraId="04C37DAE">
      <w:pPr>
        <w:pStyle w:val="11"/>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一、《收支预算总表》</w:t>
      </w:r>
    </w:p>
    <w:p w14:paraId="098B3F42">
      <w:pPr>
        <w:pStyle w:val="11"/>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二、《部门收入总表》</w:t>
      </w:r>
    </w:p>
    <w:p w14:paraId="7ABF78A8">
      <w:pPr>
        <w:pStyle w:val="11"/>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三、《部门支出总表》</w:t>
      </w:r>
    </w:p>
    <w:p w14:paraId="23E0FC71">
      <w:pPr>
        <w:pStyle w:val="11"/>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四、《财政拨款收支总表》</w:t>
      </w:r>
    </w:p>
    <w:p w14:paraId="2C8A66E0">
      <w:pPr>
        <w:pStyle w:val="11"/>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五、《一般公共预算支出表》</w:t>
      </w:r>
    </w:p>
    <w:p w14:paraId="7BA432C3">
      <w:pPr>
        <w:pStyle w:val="11"/>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六、《一般公共预算基本支出表》</w:t>
      </w:r>
    </w:p>
    <w:p w14:paraId="63FE1D1E">
      <w:pPr>
        <w:pStyle w:val="11"/>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七、《财政拨款“三公”经费支出表》</w:t>
      </w:r>
    </w:p>
    <w:p w14:paraId="671B53D9">
      <w:pPr>
        <w:pStyle w:val="11"/>
        <w:spacing w:line="600" w:lineRule="atLeast"/>
        <w:ind w:firstLine="1280"/>
        <w:jc w:val="left"/>
        <w:rPr>
          <w:rFonts w:ascii="Adobe 仿宋 Std R" w:hAnsi="Adobe 仿宋 Std R" w:eastAsia="Adobe 仿宋 Std R" w:cstheme="minorBidi"/>
          <w:kern w:val="2"/>
          <w:sz w:val="32"/>
          <w:szCs w:val="30"/>
          <w:highlight w:val="none"/>
        </w:rPr>
      </w:pPr>
      <w:r>
        <w:rPr>
          <w:rFonts w:ascii="Adobe 仿宋 Std R" w:hAnsi="Adobe 仿宋 Std R" w:eastAsia="Adobe 仿宋 Std R" w:cstheme="minorBidi"/>
          <w:kern w:val="2"/>
          <w:sz w:val="32"/>
          <w:szCs w:val="30"/>
          <w:highlight w:val="none"/>
        </w:rPr>
        <w:t>八、《政府性基金预算支出表》</w:t>
      </w:r>
    </w:p>
    <w:p w14:paraId="4C0EC91F">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highlight w:val="none"/>
        </w:rPr>
        <w:t>九、《</w:t>
      </w:r>
      <w:r>
        <w:rPr>
          <w:rFonts w:hint="eastAsia" w:ascii="Adobe 仿宋 Std R" w:hAnsi="Adobe 仿宋 Std R" w:eastAsia="Adobe 仿宋 Std R" w:cstheme="minorBidi"/>
          <w:kern w:val="2"/>
          <w:sz w:val="32"/>
          <w:szCs w:val="30"/>
          <w:highlight w:val="none"/>
        </w:rPr>
        <w:t>国有资本经营</w:t>
      </w:r>
      <w:r>
        <w:rPr>
          <w:rFonts w:ascii="Adobe 仿宋 Std R" w:hAnsi="Adobe 仿宋 Std R" w:eastAsia="Adobe 仿宋 Std R" w:cstheme="minorBidi"/>
          <w:kern w:val="2"/>
          <w:sz w:val="32"/>
          <w:szCs w:val="30"/>
          <w:highlight w:val="none"/>
        </w:rPr>
        <w:t>预算</w:t>
      </w:r>
      <w:r>
        <w:rPr>
          <w:rFonts w:ascii="Adobe 仿宋 Std R" w:hAnsi="Adobe 仿宋 Std R" w:eastAsia="Adobe 仿宋 Std R" w:cstheme="minorBidi"/>
          <w:kern w:val="2"/>
          <w:sz w:val="32"/>
          <w:szCs w:val="30"/>
        </w:rPr>
        <w:t>支出表》</w:t>
      </w:r>
      <w:r>
        <w:rPr>
          <w:rFonts w:hint="eastAsia" w:ascii="Adobe 仿宋 Std R" w:hAnsi="Adobe 仿宋 Std R" w:eastAsia="Adobe 仿宋 Std R" w:cstheme="minorBidi"/>
          <w:kern w:val="2"/>
          <w:sz w:val="32"/>
          <w:szCs w:val="30"/>
        </w:rPr>
        <w:tab/>
      </w:r>
    </w:p>
    <w:p w14:paraId="41CCD391">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4C3AB2C2">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AA2CDEB">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hAnsi="Times New Roman" w:eastAsia="仿宋_GB2312" w:cs="Times New Roman"/>
          <w:b/>
          <w:color w:val="000000"/>
          <w:sz w:val="32"/>
          <w:szCs w:val="30"/>
          <w:lang w:eastAsia="zh-CN"/>
        </w:rPr>
        <w:t>庐山市委党校</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预算情况说明</w:t>
      </w:r>
    </w:p>
    <w:p w14:paraId="2022E8C5">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预算收支情况说明</w:t>
      </w:r>
    </w:p>
    <w:p w14:paraId="54CA4925">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264FCAE5">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9A6D26B">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hAnsi="Times New Roman" w:eastAsia="仿宋_GB2312" w:cs="Times New Roman"/>
          <w:b/>
          <w:color w:val="000000"/>
          <w:sz w:val="32"/>
          <w:szCs w:val="30"/>
          <w:lang w:eastAsia="zh-CN"/>
        </w:rPr>
        <w:t>庐山市委党校</w:t>
      </w:r>
      <w:r>
        <w:fldChar w:fldCharType="end"/>
      </w:r>
      <w:r>
        <w:rPr>
          <w:rFonts w:hint="eastAsia" w:ascii="仿宋_GB2312" w:eastAsia="仿宋_GB2312"/>
          <w:b/>
          <w:sz w:val="32"/>
          <w:szCs w:val="30"/>
        </w:rPr>
        <w:t>概况</w:t>
      </w:r>
    </w:p>
    <w:p w14:paraId="701891D8">
      <w:pPr>
        <w:widowControl/>
        <w:spacing w:line="580" w:lineRule="exact"/>
        <w:jc w:val="left"/>
        <w:rPr>
          <w:rFonts w:asciiTheme="minorEastAsia" w:hAnsiTheme="minorEastAsia"/>
          <w:b/>
          <w:sz w:val="36"/>
          <w:szCs w:val="36"/>
        </w:rPr>
      </w:pPr>
    </w:p>
    <w:p w14:paraId="1DCFC54A">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w:t>
      </w:r>
      <w:r>
        <w:rPr>
          <w:rFonts w:hint="eastAsia" w:asciiTheme="minorEastAsia" w:hAnsiTheme="minorEastAsia"/>
          <w:b/>
          <w:sz w:val="36"/>
          <w:szCs w:val="36"/>
          <w:lang w:eastAsia="zh-CN"/>
        </w:rPr>
        <w:t>部门</w:t>
      </w:r>
      <w:r>
        <w:rPr>
          <w:rFonts w:hint="eastAsia" w:asciiTheme="minorEastAsia" w:hAnsiTheme="minorEastAsia"/>
          <w:b/>
          <w:sz w:val="36"/>
          <w:szCs w:val="36"/>
        </w:rPr>
        <w:t>主要职责</w:t>
      </w:r>
    </w:p>
    <w:p w14:paraId="2DC6889E">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庐山市委党校在庐山市委和庐山市人民政府领导下开展党员干部教育和公务员培训工作。主要职责是：</w:t>
      </w:r>
    </w:p>
    <w:p w14:paraId="135CED47">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1、学习、研究、宣传马列主义毛泽东思想、邓小平理论和</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rPr>
        <w:t>三个代表</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rPr>
        <w:t>重要思想以及习近平新时代中国特色社会主义思想的主阵地和党性锻炼的熔炉，是全市各级党政府干部培训轮训的主渠道；</w:t>
      </w:r>
    </w:p>
    <w:p w14:paraId="56AC7DD3">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2、负责对全市科级领导干部和基层赏干部、理论骨干以及中青年后备干部 的培训和轮训工作；</w:t>
      </w:r>
    </w:p>
    <w:p w14:paraId="59B5FB5F">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3、深入研究改革开放和现代化建设中的重大理论和现实问题，提高教学水平，为市委市政府决策服务；</w:t>
      </w:r>
    </w:p>
    <w:p w14:paraId="01110CA4">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4、培训全市各级公务员；</w:t>
      </w:r>
    </w:p>
    <w:p w14:paraId="25221A2B">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5、承办市委、市政府交办的其他工作。</w:t>
      </w:r>
    </w:p>
    <w:p w14:paraId="1A5C34BC">
      <w:pPr>
        <w:rPr>
          <w:b/>
          <w:sz w:val="36"/>
          <w:szCs w:val="36"/>
        </w:rPr>
      </w:pPr>
      <w:r>
        <w:rPr>
          <w:rFonts w:hint="eastAsia"/>
          <w:b/>
          <w:sz w:val="36"/>
          <w:szCs w:val="36"/>
        </w:rPr>
        <w:t>二、机构设置及人员情况</w:t>
      </w:r>
    </w:p>
    <w:p w14:paraId="1595F6D0">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lang w:val="en-US" w:eastAsia="zh-Hans"/>
        </w:rPr>
        <w:t>庐山市委</w:t>
      </w:r>
      <w:r>
        <w:rPr>
          <w:rFonts w:ascii="仿宋" w:hAnsi="仿宋" w:eastAsia="仿宋"/>
          <w:sz w:val="32"/>
          <w:szCs w:val="32"/>
        </w:rPr>
        <w:fldChar w:fldCharType="end"/>
      </w:r>
      <w:r>
        <w:rPr>
          <w:rFonts w:hint="eastAsia" w:ascii="仿宋" w:hAnsi="仿宋" w:eastAsia="仿宋"/>
          <w:sz w:val="32"/>
          <w:szCs w:val="32"/>
          <w:lang w:val="en-US" w:eastAsia="zh-Hans"/>
        </w:rPr>
        <w:t>党校</w:t>
      </w:r>
      <w:r>
        <w:rPr>
          <w:rFonts w:hint="eastAsia" w:ascii="仿宋" w:hAnsi="仿宋" w:eastAsia="仿宋"/>
          <w:sz w:val="32"/>
          <w:szCs w:val="32"/>
        </w:rPr>
        <w:t>共有预算单位</w:t>
      </w:r>
      <w:r>
        <w:rPr>
          <w:rFonts w:hint="default" w:ascii="仿宋" w:hAnsi="仿宋" w:eastAsia="仿宋"/>
          <w:sz w:val="32"/>
          <w:szCs w:val="32"/>
          <w:lang w:eastAsia="zh-CN"/>
        </w:rPr>
        <w:t>1</w:t>
      </w:r>
      <w:r>
        <w:rPr>
          <w:rFonts w:ascii="仿宋" w:hAnsi="仿宋" w:eastAsia="仿宋"/>
          <w:sz w:val="32"/>
          <w:szCs w:val="32"/>
        </w:rPr>
        <w:t>个，</w:t>
      </w:r>
      <w:r>
        <w:rPr>
          <w:rFonts w:hint="eastAsia" w:ascii="仿宋" w:hAnsi="仿宋" w:eastAsia="仿宋"/>
          <w:sz w:val="32"/>
          <w:szCs w:val="32"/>
          <w:lang w:val="en-US" w:eastAsia="zh-CN"/>
        </w:rPr>
        <w:t>即庐山市委党校党校本级。</w:t>
      </w:r>
    </w:p>
    <w:p w14:paraId="3F03F4B8">
      <w:pPr>
        <w:ind w:firstLine="640" w:firstLineChars="200"/>
        <w:rPr>
          <w:rFonts w:hint="eastAsia"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default" w:ascii="仿宋" w:hAnsi="仿宋" w:eastAsia="仿宋"/>
          <w:sz w:val="32"/>
          <w:szCs w:val="32"/>
          <w:lang w:eastAsia="zh-CN"/>
        </w:rPr>
        <w:t>31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default" w:ascii="仿宋" w:hAnsi="仿宋" w:eastAsia="仿宋"/>
          <w:sz w:val="32"/>
          <w:szCs w:val="32"/>
          <w:lang w:eastAsia="zh-CN"/>
        </w:rPr>
        <w:t>10</w:t>
      </w:r>
      <w:r>
        <w:rPr>
          <w:rFonts w:ascii="仿宋" w:hAnsi="仿宋" w:eastAsia="仿宋"/>
          <w:sz w:val="32"/>
          <w:szCs w:val="32"/>
        </w:rPr>
        <w:t>人,全部补助事业编制人数</w:t>
      </w:r>
      <w:r>
        <w:rPr>
          <w:rFonts w:hint="default" w:ascii="仿宋" w:hAnsi="仿宋" w:eastAsia="仿宋"/>
          <w:sz w:val="32"/>
          <w:szCs w:val="32"/>
          <w:lang w:eastAsia="zh-CN"/>
        </w:rPr>
        <w:t>21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default" w:ascii="仿宋" w:hAnsi="仿宋" w:eastAsia="仿宋"/>
          <w:sz w:val="32"/>
          <w:szCs w:val="32"/>
          <w:lang w:eastAsia="zh-CN"/>
        </w:rPr>
        <w:t>1</w:t>
      </w:r>
      <w:r>
        <w:rPr>
          <w:rFonts w:hint="eastAsia" w:ascii="仿宋" w:hAnsi="仿宋" w:eastAsia="仿宋"/>
          <w:sz w:val="32"/>
          <w:szCs w:val="32"/>
          <w:lang w:val="en-US" w:eastAsia="zh-CN"/>
        </w:rPr>
        <w:t>6</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default" w:ascii="仿宋" w:hAnsi="仿宋" w:eastAsia="仿宋"/>
          <w:sz w:val="32"/>
          <w:szCs w:val="32"/>
          <w:lang w:eastAsia="zh-CN"/>
        </w:rPr>
        <w:t>1</w:t>
      </w:r>
      <w:r>
        <w:rPr>
          <w:rFonts w:hint="eastAsia" w:ascii="仿宋" w:hAnsi="仿宋" w:eastAsia="仿宋"/>
          <w:sz w:val="32"/>
          <w:szCs w:val="32"/>
          <w:lang w:val="en-US" w:eastAsia="zh-CN"/>
        </w:rPr>
        <w:t>6</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5</w:t>
      </w:r>
      <w:r>
        <w:rPr>
          <w:rFonts w:ascii="仿宋" w:hAnsi="仿宋" w:eastAsia="仿宋"/>
          <w:sz w:val="32"/>
          <w:szCs w:val="32"/>
        </w:rPr>
        <w:t>人,全部补助事业在职人数</w:t>
      </w:r>
      <w:r>
        <w:rPr>
          <w:rFonts w:hint="default" w:ascii="仿宋" w:hAnsi="仿宋" w:eastAsia="仿宋"/>
          <w:sz w:val="32"/>
          <w:szCs w:val="32"/>
          <w:lang w:eastAsia="zh-CN"/>
        </w:rPr>
        <w:t>1</w:t>
      </w:r>
      <w:r>
        <w:rPr>
          <w:rFonts w:hint="eastAsia" w:ascii="仿宋" w:hAnsi="仿宋" w:eastAsia="仿宋"/>
          <w:sz w:val="32"/>
          <w:szCs w:val="32"/>
          <w:lang w:val="en-US" w:eastAsia="zh-CN"/>
        </w:rPr>
        <w:t>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退休人数小计</w:t>
      </w:r>
      <w:r>
        <w:rPr>
          <w:rFonts w:hint="default" w:ascii="仿宋" w:hAnsi="仿宋" w:eastAsia="仿宋"/>
          <w:sz w:val="32"/>
          <w:szCs w:val="32"/>
          <w:lang w:eastAsia="zh-CN"/>
        </w:rPr>
        <w:t>1</w:t>
      </w:r>
      <w:r>
        <w:rPr>
          <w:rFonts w:hint="eastAsia" w:ascii="仿宋" w:hAnsi="仿宋" w:eastAsia="仿宋"/>
          <w:sz w:val="32"/>
          <w:szCs w:val="32"/>
          <w:lang w:val="en-US" w:eastAsia="zh-CN"/>
        </w:rPr>
        <w:t>4</w:t>
      </w:r>
      <w:r>
        <w:rPr>
          <w:rFonts w:ascii="仿宋" w:hAnsi="仿宋" w:eastAsia="仿宋"/>
          <w:sz w:val="32"/>
          <w:szCs w:val="32"/>
        </w:rPr>
        <w:t>人,遗属人数</w:t>
      </w:r>
      <w:r>
        <w:rPr>
          <w:rFonts w:hint="eastAsia" w:ascii="仿宋" w:hAnsi="仿宋" w:eastAsia="仿宋"/>
          <w:sz w:val="32"/>
          <w:szCs w:val="32"/>
          <w:lang w:val="en-US" w:eastAsia="zh-CN"/>
        </w:rPr>
        <w:t>3</w:t>
      </w:r>
      <w:r>
        <w:rPr>
          <w:rFonts w:ascii="仿宋" w:hAnsi="仿宋" w:eastAsia="仿宋"/>
          <w:sz w:val="32"/>
          <w:szCs w:val="32"/>
        </w:rPr>
        <w:t>人。</w:t>
      </w:r>
      <w:r>
        <w:rPr>
          <w:rFonts w:ascii="仿宋" w:hAnsi="仿宋" w:eastAsia="仿宋"/>
          <w:sz w:val="32"/>
          <w:szCs w:val="32"/>
        </w:rPr>
        <w:fldChar w:fldCharType="end"/>
      </w:r>
    </w:p>
    <w:p w14:paraId="3562A603">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hAnsi="Times New Roman" w:eastAsia="仿宋_GB2312" w:cs="Times New Roman"/>
          <w:b/>
          <w:color w:val="000000"/>
          <w:sz w:val="32"/>
          <w:szCs w:val="30"/>
          <w:lang w:eastAsia="zh-CN"/>
        </w:rPr>
        <w:t>庐山市委党校</w:t>
      </w:r>
      <w:r>
        <w:fldChar w:fldCharType="end"/>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部门</w:t>
      </w:r>
      <w:r>
        <w:rPr>
          <w:rFonts w:hint="eastAsia" w:ascii="仿宋_GB2312" w:eastAsia="仿宋_GB2312"/>
          <w:b/>
          <w:sz w:val="32"/>
          <w:szCs w:val="30"/>
        </w:rPr>
        <w:t>预算表</w:t>
      </w:r>
    </w:p>
    <w:p w14:paraId="2E10B34E">
      <w:pPr>
        <w:ind w:firstLine="640" w:firstLineChars="200"/>
        <w:jc w:val="left"/>
        <w:rPr>
          <w:rFonts w:hint="eastAsia" w:ascii="仿宋" w:hAnsi="仿宋" w:eastAsia="仿宋"/>
          <w:bCs/>
          <w:sz w:val="32"/>
          <w:szCs w:val="32"/>
        </w:rPr>
      </w:pPr>
      <w:r>
        <w:rPr>
          <w:rFonts w:hint="eastAsia" w:ascii="仿宋" w:hAnsi="仿宋" w:eastAsia="仿宋"/>
          <w:bCs/>
          <w:sz w:val="32"/>
          <w:szCs w:val="32"/>
        </w:rPr>
        <w:t>（详见附表）</w:t>
      </w:r>
    </w:p>
    <w:p w14:paraId="3EA9A1FF">
      <w:pPr>
        <w:ind w:firstLine="640" w:firstLineChars="200"/>
        <w:jc w:val="left"/>
        <w:rPr>
          <w:rFonts w:hint="eastAsia" w:ascii="仿宋" w:hAnsi="仿宋" w:eastAsia="仿宋"/>
          <w:bCs/>
          <w:sz w:val="32"/>
          <w:szCs w:val="32"/>
        </w:rPr>
      </w:pPr>
    </w:p>
    <w:p w14:paraId="38D815FB">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lang w:val="en-US" w:eastAsia="zh-CN"/>
        </w:rPr>
        <w:t xml:space="preserve"> </w:t>
      </w: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${page400644146.ds204012617_REP_JXJC_AGENCY_WZR_NAME}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val="en-US" w:eastAsia="zh-Hans"/>
        </w:rPr>
        <w:t>庐山市委</w:t>
      </w:r>
      <w:r>
        <w:rPr>
          <w:rFonts w:hint="eastAsia" w:ascii="仿宋_GB2312" w:eastAsia="仿宋_GB2312"/>
          <w:b/>
          <w:sz w:val="32"/>
          <w:szCs w:val="30"/>
        </w:rPr>
        <w:fldChar w:fldCharType="end"/>
      </w:r>
      <w:r>
        <w:rPr>
          <w:rFonts w:hint="eastAsia" w:ascii="仿宋_GB2312" w:eastAsia="仿宋_GB2312"/>
          <w:b/>
          <w:sz w:val="32"/>
          <w:szCs w:val="30"/>
          <w:lang w:val="en-US" w:eastAsia="zh-Hans"/>
        </w:rPr>
        <w:t>党校</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部门</w:t>
      </w:r>
      <w:r>
        <w:rPr>
          <w:rFonts w:hint="eastAsia" w:ascii="仿宋_GB2312" w:eastAsia="仿宋_GB2312"/>
          <w:b/>
          <w:sz w:val="32"/>
          <w:szCs w:val="30"/>
        </w:rPr>
        <w:t>预算情况说明</w:t>
      </w:r>
    </w:p>
    <w:p w14:paraId="73F09BAB">
      <w:pPr>
        <w:widowControl/>
        <w:spacing w:line="580" w:lineRule="exact"/>
        <w:jc w:val="center"/>
        <w:rPr>
          <w:rFonts w:ascii="仿宋_GB2312" w:eastAsia="仿宋_GB2312"/>
          <w:b/>
          <w:sz w:val="32"/>
          <w:szCs w:val="30"/>
        </w:rPr>
      </w:pPr>
    </w:p>
    <w:p w14:paraId="6540AD43">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w:t>
      </w:r>
      <w:r>
        <w:rPr>
          <w:rFonts w:hint="eastAsia" w:ascii="楷体_GB2312" w:eastAsia="楷体_GB2312"/>
          <w:b/>
          <w:sz w:val="32"/>
          <w:szCs w:val="30"/>
          <w:lang w:eastAsia="zh-CN"/>
        </w:rPr>
        <w:t>单位</w:t>
      </w:r>
      <w:r>
        <w:rPr>
          <w:rFonts w:hint="eastAsia" w:ascii="楷体_GB2312" w:eastAsia="楷体_GB2312"/>
          <w:b/>
          <w:sz w:val="32"/>
          <w:szCs w:val="30"/>
        </w:rPr>
        <w:t>预算收支情况说明</w:t>
      </w:r>
    </w:p>
    <w:p w14:paraId="3CC6A8A6">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(一)收入预算情况</w:t>
      </w:r>
    </w:p>
    <w:p w14:paraId="44207552">
      <w:pPr>
        <w:keepNext w:val="0"/>
        <w:keepLines w:val="0"/>
        <w:pageBreakBefore w:val="0"/>
        <w:widowControl/>
        <w:kinsoku/>
        <w:wordWrap/>
        <w:overflowPunct/>
        <w:topLinePunct w:val="0"/>
        <w:autoSpaceDE/>
        <w:autoSpaceDN/>
        <w:bidi w:val="0"/>
        <w:adjustRightInd/>
        <w:snapToGrid/>
        <w:ind w:firstLine="640" w:firstLineChars="200"/>
        <w:textAlignment w:val="auto"/>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lang w:val="en-US" w:eastAsia="zh-Hans"/>
        </w:rPr>
        <w:t>庐山市委</w:t>
      </w:r>
      <w:r>
        <w:rPr>
          <w:rFonts w:ascii="仿宋" w:hAnsi="仿宋" w:eastAsia="仿宋"/>
          <w:sz w:val="32"/>
          <w:szCs w:val="32"/>
        </w:rPr>
        <w:fldChar w:fldCharType="end"/>
      </w:r>
      <w:r>
        <w:rPr>
          <w:rFonts w:hint="eastAsia" w:ascii="仿宋" w:hAnsi="仿宋" w:eastAsia="仿宋"/>
          <w:sz w:val="32"/>
          <w:szCs w:val="32"/>
          <w:lang w:val="en-US" w:eastAsia="zh-Hans"/>
        </w:rPr>
        <w:t>党校</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386.49</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减少28.09</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379.49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23.95</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lang w:val="en-US" w:eastAsia="zh-CN"/>
        </w:rPr>
        <w:t>7</w:t>
      </w:r>
      <w:r>
        <w:rPr>
          <w:rFonts w:ascii="仿宋" w:hAnsi="仿宋" w:eastAsia="仿宋" w:cs="Times New Roman"/>
          <w:kern w:val="0"/>
          <w:sz w:val="32"/>
          <w:szCs w:val="32"/>
        </w:rPr>
        <w:t>万元,较上年预算安排</w:t>
      </w:r>
      <w:r>
        <w:rPr>
          <w:rFonts w:hint="eastAsia" w:ascii="仿宋" w:hAnsi="仿宋" w:eastAsia="仿宋" w:cs="Times New Roman"/>
          <w:kern w:val="0"/>
          <w:sz w:val="32"/>
          <w:szCs w:val="32"/>
          <w:lang w:val="en-US" w:eastAsia="zh-CN"/>
        </w:rPr>
        <w:t>减少52.04</w:t>
      </w:r>
      <w:r>
        <w:rPr>
          <w:rFonts w:ascii="仿宋" w:hAnsi="仿宋" w:eastAsia="仿宋" w:cs="Times New Roman"/>
          <w:kern w:val="0"/>
          <w:sz w:val="32"/>
          <w:szCs w:val="32"/>
        </w:rPr>
        <w:t>万元。</w:t>
      </w:r>
      <w:r>
        <w:fldChar w:fldCharType="end"/>
      </w:r>
    </w:p>
    <w:p w14:paraId="34A88416">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eastAsia="仿宋" w:cs="Times New Roman"/>
          <w:kern w:val="0"/>
          <w:sz w:val="32"/>
          <w:szCs w:val="32"/>
          <w:lang w:eastAsia="zh-Hans"/>
        </w:rPr>
      </w:pPr>
      <w:r>
        <w:rPr>
          <w:rFonts w:hint="eastAsia" w:ascii="仿宋" w:hAnsi="仿宋" w:eastAsia="仿宋" w:cs="Times New Roman"/>
          <w:color w:val="auto"/>
          <w:kern w:val="0"/>
          <w:sz w:val="32"/>
          <w:szCs w:val="32"/>
          <w:lang w:val="en-US" w:eastAsia="zh-CN"/>
        </w:rPr>
        <w:t>减少</w:t>
      </w:r>
      <w:r>
        <w:rPr>
          <w:rFonts w:hint="eastAsia" w:ascii="仿宋" w:hAnsi="仿宋" w:eastAsia="仿宋" w:cs="Times New Roman"/>
          <w:color w:val="auto"/>
          <w:kern w:val="0"/>
          <w:sz w:val="32"/>
          <w:szCs w:val="32"/>
          <w:lang w:eastAsia="zh-CN"/>
        </w:rPr>
        <w:t>的原因：</w:t>
      </w:r>
      <w:r>
        <w:rPr>
          <w:rFonts w:hint="eastAsia" w:ascii="仿宋" w:hAnsi="仿宋" w:eastAsia="仿宋" w:cs="Times New Roman"/>
          <w:color w:val="auto"/>
          <w:kern w:val="0"/>
          <w:sz w:val="32"/>
          <w:szCs w:val="32"/>
          <w:lang w:val="en-US" w:eastAsia="zh-CN"/>
        </w:rPr>
        <w:t>2023年单位事业收入减少。</w:t>
      </w:r>
    </w:p>
    <w:p w14:paraId="13A6848B">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59728F9E">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eastAsia="仿宋" w:cs="Times New Roman"/>
          <w:kern w:val="0"/>
          <w:sz w:val="32"/>
          <w:szCs w:val="32"/>
          <w:lang w:eastAsia="zh-Hans"/>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lang w:val="en-US" w:eastAsia="zh-Hans"/>
        </w:rPr>
        <w:t>庐山市委</w:t>
      </w:r>
      <w:r>
        <w:rPr>
          <w:rFonts w:ascii="仿宋" w:hAnsi="仿宋" w:eastAsia="仿宋"/>
          <w:sz w:val="32"/>
          <w:szCs w:val="32"/>
        </w:rPr>
        <w:fldChar w:fldCharType="end"/>
      </w:r>
      <w:r>
        <w:rPr>
          <w:rFonts w:hint="eastAsia" w:ascii="仿宋" w:hAnsi="仿宋" w:eastAsia="仿宋"/>
          <w:sz w:val="32"/>
          <w:szCs w:val="32"/>
          <w:lang w:val="en-US" w:eastAsia="zh-Hans"/>
        </w:rPr>
        <w:t>党校</w:t>
      </w:r>
      <w:r>
        <w:rPr>
          <w:rFonts w:hint="eastAsia" w:ascii="仿宋" w:hAnsi="仿宋" w:eastAsia="仿宋" w:cs="Times New Roman"/>
          <w:kern w:val="0"/>
          <w:sz w:val="32"/>
          <w:szCs w:val="32"/>
          <w:lang w:eastAsia="zh-CN"/>
        </w:rPr>
        <w:fldChar w:fldCharType="begin"/>
      </w:r>
      <w:r>
        <w:rPr>
          <w:rFonts w:hint="eastAsia" w:ascii="仿宋" w:hAnsi="仿宋" w:eastAsia="仿宋" w:cs="Times New Roman"/>
          <w:kern w:val="0"/>
          <w:sz w:val="32"/>
          <w:szCs w:val="32"/>
          <w:lang w:eastAsia="zh-CN"/>
        </w:rPr>
        <w:instrText xml:space="preserve">MERGEFIELD ${page400644146.ds215660413_REP_BGT_T_HC1100002019_DXQ02_S_ZJ}</w:instrText>
      </w:r>
      <w:r>
        <w:rPr>
          <w:rFonts w:hint="eastAsia" w:ascii="仿宋" w:hAnsi="仿宋" w:eastAsia="仿宋" w:cs="Times New Roman"/>
          <w:kern w:val="0"/>
          <w:sz w:val="32"/>
          <w:szCs w:val="32"/>
          <w:lang w:eastAsia="zh-CN"/>
        </w:rPr>
        <w:fldChar w:fldCharType="separate"/>
      </w:r>
      <w:r>
        <w:rPr>
          <w:rFonts w:hint="eastAsia" w:ascii="仿宋" w:hAnsi="仿宋" w:eastAsia="仿宋" w:cs="Times New Roman"/>
          <w:kern w:val="0"/>
          <w:sz w:val="32"/>
          <w:szCs w:val="32"/>
          <w:lang w:eastAsia="zh-CN"/>
        </w:rPr>
        <w:t>支出预算总额为</w:t>
      </w:r>
      <w:r>
        <w:rPr>
          <w:rFonts w:hint="eastAsia" w:ascii="仿宋" w:hAnsi="仿宋" w:eastAsia="仿宋" w:cs="Times New Roman"/>
          <w:kern w:val="0"/>
          <w:sz w:val="32"/>
          <w:szCs w:val="32"/>
          <w:lang w:val="en-US" w:eastAsia="zh-CN"/>
        </w:rPr>
        <w:t>386.49</w:t>
      </w:r>
      <w:r>
        <w:rPr>
          <w:rFonts w:hint="eastAsia" w:ascii="仿宋" w:hAnsi="仿宋" w:eastAsia="仿宋" w:cs="Times New Roman"/>
          <w:kern w:val="0"/>
          <w:sz w:val="32"/>
          <w:szCs w:val="32"/>
          <w:lang w:eastAsia="zh-CN"/>
        </w:rPr>
        <w:t>万元,较上年预算安排</w:t>
      </w:r>
      <w:r>
        <w:rPr>
          <w:rFonts w:hint="eastAsia" w:ascii="仿宋" w:hAnsi="仿宋" w:eastAsia="仿宋" w:cs="Times New Roman"/>
          <w:kern w:val="0"/>
          <w:sz w:val="32"/>
          <w:szCs w:val="32"/>
          <w:lang w:val="en-US" w:eastAsia="zh-CN"/>
        </w:rPr>
        <w:t>减少28.09</w:t>
      </w:r>
      <w:r>
        <w:rPr>
          <w:rFonts w:hint="eastAsia" w:ascii="仿宋" w:hAnsi="仿宋" w:eastAsia="仿宋" w:cs="Times New Roman"/>
          <w:kern w:val="0"/>
          <w:sz w:val="32"/>
          <w:szCs w:val="32"/>
          <w:lang w:eastAsia="zh-CN"/>
        </w:rPr>
        <w:t>万元。</w:t>
      </w:r>
      <w:r>
        <w:rPr>
          <w:rFonts w:hint="eastAsia" w:ascii="仿宋" w:hAnsi="仿宋" w:eastAsia="仿宋" w:cs="Times New Roman"/>
          <w:kern w:val="0"/>
          <w:sz w:val="32"/>
          <w:szCs w:val="32"/>
          <w:lang w:eastAsia="zh-CN"/>
        </w:rPr>
        <w:fldChar w:fldCharType="end"/>
      </w:r>
      <w:r>
        <w:rPr>
          <w:rFonts w:hint="eastAsia" w:ascii="仿宋" w:hAnsi="仿宋" w:eastAsia="仿宋" w:cs="Times New Roman"/>
          <w:color w:val="auto"/>
          <w:kern w:val="0"/>
          <w:sz w:val="32"/>
          <w:szCs w:val="32"/>
          <w:lang w:val="en-US" w:eastAsia="zh-CN"/>
        </w:rPr>
        <w:t>减少</w:t>
      </w:r>
      <w:r>
        <w:rPr>
          <w:rFonts w:hint="eastAsia" w:ascii="仿宋" w:hAnsi="仿宋" w:eastAsia="仿宋" w:cs="Times New Roman"/>
          <w:color w:val="auto"/>
          <w:kern w:val="0"/>
          <w:sz w:val="32"/>
          <w:szCs w:val="32"/>
          <w:lang w:eastAsia="zh-CN"/>
        </w:rPr>
        <w:t>的原因：</w:t>
      </w:r>
      <w:r>
        <w:rPr>
          <w:rFonts w:hint="eastAsia" w:ascii="仿宋" w:hAnsi="仿宋" w:eastAsia="仿宋" w:cs="Times New Roman"/>
          <w:color w:val="auto"/>
          <w:kern w:val="0"/>
          <w:sz w:val="32"/>
          <w:szCs w:val="32"/>
          <w:lang w:val="en-US" w:eastAsia="zh-CN"/>
        </w:rPr>
        <w:t>2023年单位事业收入减少。</w:t>
      </w:r>
    </w:p>
    <w:p w14:paraId="1C652108">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cs="Times New Roman"/>
          <w:sz w:val="32"/>
          <w:szCs w:val="32"/>
        </w:rPr>
      </w:pPr>
      <w:r>
        <w:rPr>
          <w:rStyle w:val="10"/>
          <w:rFonts w:hint="eastAsia" w:ascii="仿宋" w:hAnsi="仿宋" w:eastAsia="仿宋"/>
          <w:sz w:val="32"/>
          <w:szCs w:val="32"/>
        </w:rPr>
        <w:t>其中：</w:t>
      </w:r>
      <w:r>
        <w:rPr>
          <w:rStyle w:val="10"/>
          <w:rFonts w:hint="eastAsia" w:ascii="仿宋" w:hAnsi="仿宋" w:eastAsia="仿宋" w:cs="Times New Roman"/>
          <w:sz w:val="32"/>
          <w:szCs w:val="32"/>
        </w:rPr>
        <w:t>按支出项目类别划分：</w:t>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${page400644146.ds215660413_REP_BGT_T_HC1100002019_DXQ02_JBZCQK}</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基本支出</w:t>
      </w:r>
      <w:r>
        <w:rPr>
          <w:rStyle w:val="10"/>
          <w:rFonts w:hint="eastAsia" w:ascii="仿宋" w:hAnsi="仿宋" w:eastAsia="仿宋" w:cs="Times New Roman"/>
          <w:sz w:val="32"/>
          <w:szCs w:val="32"/>
          <w:lang w:val="en-US" w:eastAsia="zh-CN"/>
        </w:rPr>
        <w:t>346.94</w:t>
      </w:r>
      <w:r>
        <w:rPr>
          <w:rStyle w:val="10"/>
          <w:rFonts w:ascii="仿宋" w:hAnsi="仿宋" w:eastAsia="仿宋" w:cs="Times New Roman"/>
          <w:sz w:val="32"/>
          <w:szCs w:val="32"/>
        </w:rPr>
        <w:t>万元,较上年预算安排</w:t>
      </w:r>
      <w:r>
        <w:rPr>
          <w:rStyle w:val="10"/>
          <w:rFonts w:hint="eastAsia" w:ascii="仿宋" w:hAnsi="仿宋" w:eastAsia="仿宋" w:cs="Times New Roman"/>
          <w:sz w:val="32"/>
          <w:szCs w:val="32"/>
          <w:lang w:val="en-US" w:eastAsia="zh-CN"/>
        </w:rPr>
        <w:t>减少67.64</w:t>
      </w:r>
      <w:r>
        <w:rPr>
          <w:rStyle w:val="10"/>
          <w:rFonts w:ascii="仿宋" w:hAnsi="仿宋" w:eastAsia="仿宋" w:cs="Times New Roman"/>
          <w:sz w:val="32"/>
          <w:szCs w:val="32"/>
        </w:rPr>
        <w:t>万元;其中：工资福利支出</w:t>
      </w:r>
      <w:r>
        <w:rPr>
          <w:rStyle w:val="10"/>
          <w:rFonts w:hint="eastAsia" w:ascii="仿宋" w:hAnsi="仿宋" w:eastAsia="仿宋" w:cs="Times New Roman"/>
          <w:sz w:val="32"/>
          <w:szCs w:val="32"/>
          <w:lang w:val="en-US" w:eastAsia="zh-CN"/>
        </w:rPr>
        <w:t>320.56</w:t>
      </w:r>
      <w:r>
        <w:rPr>
          <w:rStyle w:val="10"/>
          <w:rFonts w:ascii="仿宋" w:hAnsi="仿宋" w:eastAsia="仿宋" w:cs="Times New Roman"/>
          <w:sz w:val="32"/>
          <w:szCs w:val="32"/>
        </w:rPr>
        <w:t>万元,商品和服务支出</w:t>
      </w:r>
      <w:r>
        <w:rPr>
          <w:rStyle w:val="10"/>
          <w:rFonts w:hint="eastAsia" w:ascii="仿宋" w:hAnsi="仿宋" w:eastAsia="仿宋" w:cs="Times New Roman"/>
          <w:sz w:val="32"/>
          <w:szCs w:val="32"/>
          <w:lang w:val="en-US" w:eastAsia="zh-CN"/>
        </w:rPr>
        <w:t>22.5</w:t>
      </w:r>
      <w:r>
        <w:rPr>
          <w:rStyle w:val="10"/>
          <w:rFonts w:ascii="仿宋" w:hAnsi="仿宋" w:eastAsia="仿宋" w:cs="Times New Roman"/>
          <w:sz w:val="32"/>
          <w:szCs w:val="32"/>
        </w:rPr>
        <w:t>万元,对个人和家庭的补助</w:t>
      </w:r>
      <w:r>
        <w:rPr>
          <w:rStyle w:val="10"/>
          <w:rFonts w:hint="eastAsia" w:ascii="仿宋" w:hAnsi="仿宋" w:eastAsia="仿宋" w:cs="Times New Roman"/>
          <w:sz w:val="32"/>
          <w:szCs w:val="32"/>
          <w:lang w:val="en-US" w:eastAsia="zh-CN"/>
        </w:rPr>
        <w:t>3.38</w:t>
      </w:r>
      <w:r>
        <w:rPr>
          <w:rStyle w:val="10"/>
          <w:rFonts w:ascii="仿宋" w:hAnsi="仿宋" w:eastAsia="仿宋" w:cs="Times New Roman"/>
          <w:sz w:val="32"/>
          <w:szCs w:val="32"/>
        </w:rPr>
        <w:t>万元</w:t>
      </w:r>
      <w:r>
        <w:rPr>
          <w:rStyle w:val="10"/>
          <w:rFonts w:hint="eastAsia" w:ascii="仿宋" w:hAnsi="仿宋" w:eastAsia="仿宋" w:cs="Times New Roman"/>
          <w:sz w:val="32"/>
          <w:szCs w:val="32"/>
          <w:lang w:eastAsia="zh-CN"/>
        </w:rPr>
        <w:t>，</w:t>
      </w:r>
      <w:r>
        <w:rPr>
          <w:rStyle w:val="10"/>
          <w:rFonts w:ascii="仿宋" w:hAnsi="仿宋" w:eastAsia="仿宋" w:cs="Times New Roman"/>
          <w:sz w:val="32"/>
          <w:szCs w:val="32"/>
        </w:rPr>
        <w:t>资本性支出</w:t>
      </w:r>
      <w:r>
        <w:rPr>
          <w:rStyle w:val="10"/>
          <w:rFonts w:hint="eastAsia" w:ascii="仿宋" w:hAnsi="仿宋" w:eastAsia="仿宋" w:cs="Times New Roman"/>
          <w:sz w:val="32"/>
          <w:szCs w:val="32"/>
          <w:lang w:val="en-US" w:eastAsia="zh-CN"/>
        </w:rPr>
        <w:t>0.5</w:t>
      </w:r>
      <w:r>
        <w:rPr>
          <w:rStyle w:val="10"/>
          <w:rFonts w:ascii="仿宋" w:hAnsi="仿宋" w:eastAsia="仿宋" w:cs="Times New Roman"/>
          <w:sz w:val="32"/>
          <w:szCs w:val="32"/>
        </w:rPr>
        <w:t>万元。</w:t>
      </w:r>
      <w:r>
        <w:rPr>
          <w:rStyle w:val="10"/>
          <w:rFonts w:ascii="仿宋" w:hAnsi="仿宋" w:eastAsia="仿宋" w:cs="Times New Roman"/>
          <w:sz w:val="32"/>
          <w:szCs w:val="32"/>
        </w:rPr>
        <w:fldChar w:fldCharType="end"/>
      </w:r>
      <w:r>
        <w:rPr>
          <w:rStyle w:val="10"/>
          <w:rFonts w:hint="eastAsia" w:ascii="仿宋" w:hAnsi="仿宋" w:eastAsia="仿宋" w:cs="Times New Roman"/>
          <w:sz w:val="32"/>
          <w:szCs w:val="32"/>
        </w:rPr>
        <w:t>项目支出</w:t>
      </w:r>
      <w:r>
        <w:rPr>
          <w:rStyle w:val="10"/>
          <w:rFonts w:hint="eastAsia" w:ascii="仿宋" w:hAnsi="仿宋" w:eastAsia="仿宋" w:cs="Times New Roman"/>
          <w:sz w:val="32"/>
          <w:szCs w:val="32"/>
          <w:lang w:val="en-US" w:eastAsia="zh-CN"/>
        </w:rPr>
        <w:t>39.55</w:t>
      </w:r>
      <w:r>
        <w:rPr>
          <w:rStyle w:val="10"/>
          <w:rFonts w:hint="eastAsia" w:ascii="仿宋" w:hAnsi="仿宋" w:eastAsia="仿宋" w:cs="Times New Roman"/>
          <w:sz w:val="32"/>
          <w:szCs w:val="32"/>
        </w:rPr>
        <w:t>万元,较上年预算安排</w:t>
      </w:r>
      <w:r>
        <w:rPr>
          <w:rStyle w:val="10"/>
          <w:rFonts w:hint="eastAsia" w:ascii="仿宋" w:hAnsi="仿宋" w:eastAsia="仿宋" w:cs="Times New Roman"/>
          <w:sz w:val="32"/>
          <w:szCs w:val="32"/>
          <w:lang w:val="en-US" w:eastAsia="zh-CN"/>
        </w:rPr>
        <w:t>减少19.49</w:t>
      </w:r>
      <w:r>
        <w:rPr>
          <w:rStyle w:val="10"/>
          <w:rFonts w:hint="eastAsia" w:ascii="仿宋" w:hAnsi="仿宋" w:eastAsia="仿宋" w:cs="Times New Roman"/>
          <w:sz w:val="32"/>
          <w:szCs w:val="32"/>
        </w:rPr>
        <w:t>万元;其中：商品和服务支出</w:t>
      </w:r>
      <w:r>
        <w:rPr>
          <w:rStyle w:val="10"/>
          <w:rFonts w:hint="eastAsia" w:ascii="仿宋" w:hAnsi="仿宋" w:eastAsia="仿宋" w:cs="Times New Roman"/>
          <w:sz w:val="32"/>
          <w:szCs w:val="32"/>
          <w:lang w:val="en-US" w:eastAsia="zh-CN"/>
        </w:rPr>
        <w:t>39.55</w:t>
      </w:r>
      <w:r>
        <w:rPr>
          <w:rStyle w:val="10"/>
          <w:rFonts w:hint="eastAsia" w:ascii="仿宋" w:hAnsi="仿宋" w:eastAsia="仿宋" w:cs="Times New Roman"/>
          <w:sz w:val="32"/>
          <w:szCs w:val="32"/>
        </w:rPr>
        <w:t>万元,</w:t>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${page400644146.ds215660413_REP_BGT_T_HC1100002019_DXQ02_XMZCQK}</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资本性支出</w:t>
      </w:r>
      <w:r>
        <w:rPr>
          <w:rStyle w:val="10"/>
          <w:rFonts w:hint="eastAsia" w:ascii="仿宋" w:hAnsi="仿宋" w:eastAsia="仿宋" w:cs="Times New Roman"/>
          <w:sz w:val="32"/>
          <w:szCs w:val="32"/>
          <w:lang w:val="en-US" w:eastAsia="zh-CN"/>
        </w:rPr>
        <w:t>0</w:t>
      </w:r>
      <w:r>
        <w:rPr>
          <w:rStyle w:val="10"/>
          <w:rFonts w:ascii="仿宋" w:hAnsi="仿宋" w:eastAsia="仿宋" w:cs="Times New Roman"/>
          <w:sz w:val="32"/>
          <w:szCs w:val="32"/>
        </w:rPr>
        <w:t>万元。</w:t>
      </w:r>
      <w:r>
        <w:rPr>
          <w:rStyle w:val="10"/>
          <w:rFonts w:ascii="仿宋" w:hAnsi="仿宋" w:eastAsia="仿宋" w:cs="Times New Roman"/>
          <w:sz w:val="32"/>
          <w:szCs w:val="32"/>
        </w:rPr>
        <w:fldChar w:fldCharType="end"/>
      </w:r>
    </w:p>
    <w:p w14:paraId="6F03380F">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sz w:val="32"/>
          <w:szCs w:val="32"/>
        </w:rPr>
      </w:pPr>
      <w:r>
        <w:rPr>
          <w:rStyle w:val="10"/>
          <w:rFonts w:hint="eastAsia" w:ascii="仿宋" w:hAnsi="仿宋" w:eastAsia="仿宋" w:cs="Times New Roman"/>
          <w:sz w:val="32"/>
          <w:szCs w:val="32"/>
        </w:rPr>
        <w:t>按支出功能科目划分：</w:t>
      </w:r>
      <w:r>
        <w:rPr>
          <w:rStyle w:val="10"/>
          <w:rFonts w:hint="eastAsia" w:ascii="仿宋" w:hAnsi="仿宋" w:eastAsia="仿宋" w:cs="Times New Roman"/>
          <w:sz w:val="32"/>
          <w:szCs w:val="32"/>
          <w:lang w:val="en-US" w:eastAsia="zh-Hans"/>
        </w:rPr>
        <w:t>教育支出</w:t>
      </w:r>
      <w:r>
        <w:rPr>
          <w:rStyle w:val="10"/>
          <w:rFonts w:hint="eastAsia" w:ascii="仿宋" w:hAnsi="仿宋" w:eastAsia="仿宋" w:cs="Times New Roman"/>
          <w:sz w:val="32"/>
          <w:szCs w:val="32"/>
          <w:lang w:val="en-US" w:eastAsia="zh-CN"/>
        </w:rPr>
        <w:t>300.7</w:t>
      </w:r>
      <w:r>
        <w:rPr>
          <w:rStyle w:val="10"/>
          <w:rFonts w:hint="eastAsia" w:ascii="仿宋" w:hAnsi="仿宋" w:eastAsia="仿宋" w:cs="Times New Roman"/>
          <w:sz w:val="32"/>
          <w:szCs w:val="32"/>
          <w:lang w:val="en-US" w:eastAsia="zh-Hans"/>
        </w:rPr>
        <w:t>万元</w:t>
      </w:r>
      <w:r>
        <w:rPr>
          <w:rStyle w:val="10"/>
          <w:rFonts w:ascii="仿宋" w:hAnsi="仿宋" w:eastAsia="仿宋" w:cs="Times New Roman"/>
          <w:sz w:val="32"/>
          <w:szCs w:val="32"/>
        </w:rPr>
        <w:t>,</w:t>
      </w:r>
      <w:r>
        <w:rPr>
          <w:rStyle w:val="10"/>
          <w:rFonts w:hint="eastAsia" w:ascii="仿宋" w:hAnsi="仿宋" w:eastAsia="仿宋" w:cs="Times New Roman"/>
          <w:sz w:val="32"/>
          <w:szCs w:val="32"/>
          <w:lang w:val="en-US" w:eastAsia="zh-Hans"/>
        </w:rPr>
        <w:t>较上年预算安排</w:t>
      </w:r>
      <w:r>
        <w:rPr>
          <w:rStyle w:val="10"/>
          <w:rFonts w:hint="eastAsia" w:ascii="仿宋" w:hAnsi="仿宋" w:eastAsia="仿宋" w:cs="Times New Roman"/>
          <w:sz w:val="32"/>
          <w:szCs w:val="32"/>
          <w:lang w:val="en-US" w:eastAsia="zh-CN"/>
        </w:rPr>
        <w:t>减少31.38</w:t>
      </w:r>
      <w:r>
        <w:rPr>
          <w:rStyle w:val="10"/>
          <w:rFonts w:hint="eastAsia" w:ascii="仿宋" w:hAnsi="仿宋" w:eastAsia="仿宋" w:cs="Times New Roman"/>
          <w:sz w:val="32"/>
          <w:szCs w:val="32"/>
          <w:lang w:val="en-US" w:eastAsia="zh-Hans"/>
        </w:rPr>
        <w:t>万元</w:t>
      </w:r>
      <w:r>
        <w:rPr>
          <w:rStyle w:val="10"/>
          <w:rFonts w:ascii="仿宋" w:hAnsi="仿宋" w:eastAsia="仿宋" w:cs="Times New Roman"/>
          <w:sz w:val="32"/>
          <w:szCs w:val="32"/>
        </w:rPr>
        <w:t>;</w:t>
      </w:r>
      <w:r>
        <w:rPr>
          <w:rStyle w:val="10"/>
          <w:rFonts w:hint="eastAsia" w:ascii="仿宋" w:hAnsi="仿宋" w:eastAsia="仿宋" w:cs="Times New Roman"/>
          <w:sz w:val="32"/>
          <w:szCs w:val="32"/>
          <w:lang w:val="en-US" w:eastAsia="zh-Hans"/>
        </w:rPr>
        <w:t>社会保</w:t>
      </w:r>
      <w:r>
        <w:rPr>
          <w:rStyle w:val="10"/>
          <w:rFonts w:hint="eastAsia" w:ascii="仿宋" w:hAnsi="仿宋" w:eastAsia="仿宋"/>
          <w:sz w:val="32"/>
          <w:szCs w:val="32"/>
          <w:lang w:val="en-US" w:eastAsia="zh-Hans"/>
        </w:rPr>
        <w:t>障和就业支出</w:t>
      </w:r>
      <w:r>
        <w:rPr>
          <w:rStyle w:val="10"/>
          <w:rFonts w:hint="eastAsia" w:ascii="仿宋" w:hAnsi="仿宋" w:eastAsia="仿宋"/>
          <w:sz w:val="32"/>
          <w:szCs w:val="32"/>
          <w:lang w:val="en-US" w:eastAsia="zh-CN"/>
        </w:rPr>
        <w:t>45.65</w:t>
      </w:r>
      <w:r>
        <w:rPr>
          <w:rStyle w:val="10"/>
          <w:rFonts w:ascii="仿宋" w:hAnsi="仿宋" w:eastAsia="仿宋"/>
          <w:sz w:val="32"/>
          <w:szCs w:val="32"/>
        </w:rPr>
        <w:t>,</w:t>
      </w:r>
      <w:r>
        <w:rPr>
          <w:rStyle w:val="10"/>
          <w:rFonts w:hint="eastAsia" w:ascii="仿宋" w:hAnsi="仿宋" w:eastAsia="仿宋"/>
          <w:sz w:val="32"/>
          <w:szCs w:val="32"/>
          <w:lang w:val="en-US" w:eastAsia="zh-Hans"/>
        </w:rPr>
        <w:t>较上年预算安排</w:t>
      </w:r>
      <w:r>
        <w:rPr>
          <w:rStyle w:val="10"/>
          <w:rFonts w:hint="eastAsia" w:ascii="仿宋" w:hAnsi="仿宋" w:eastAsia="仿宋"/>
          <w:sz w:val="32"/>
          <w:szCs w:val="32"/>
          <w:lang w:val="en-US" w:eastAsia="zh-CN"/>
        </w:rPr>
        <w:t>增加1.03</w:t>
      </w:r>
      <w:r>
        <w:rPr>
          <w:rStyle w:val="10"/>
          <w:rFonts w:hint="eastAsia" w:ascii="仿宋" w:hAnsi="仿宋" w:eastAsia="仿宋"/>
          <w:sz w:val="32"/>
          <w:szCs w:val="32"/>
          <w:lang w:val="en-US" w:eastAsia="zh-Hans"/>
        </w:rPr>
        <w:t>万元</w:t>
      </w:r>
      <w:r>
        <w:rPr>
          <w:rStyle w:val="10"/>
          <w:rFonts w:ascii="仿宋" w:hAnsi="仿宋" w:eastAsia="仿宋"/>
          <w:sz w:val="32"/>
          <w:szCs w:val="32"/>
        </w:rPr>
        <w:t>;</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卫生健康支出</w:t>
      </w:r>
      <w:r>
        <w:rPr>
          <w:rStyle w:val="10"/>
          <w:rFonts w:hint="eastAsia" w:ascii="仿宋" w:hAnsi="仿宋" w:eastAsia="仿宋"/>
          <w:sz w:val="32"/>
          <w:szCs w:val="32"/>
          <w:lang w:val="en-US" w:eastAsia="zh-CN"/>
        </w:rPr>
        <w:t>16.87</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4,76</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23.27</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减少2.51</w:t>
      </w:r>
      <w:r>
        <w:rPr>
          <w:rStyle w:val="10"/>
          <w:rFonts w:ascii="仿宋" w:hAnsi="仿宋" w:eastAsia="仿宋"/>
          <w:sz w:val="32"/>
          <w:szCs w:val="32"/>
        </w:rPr>
        <w:t>万元。</w:t>
      </w:r>
      <w:r>
        <w:fldChar w:fldCharType="end"/>
      </w:r>
    </w:p>
    <w:p w14:paraId="26339BC2">
      <w:pPr>
        <w:keepNext w:val="0"/>
        <w:keepLines w:val="0"/>
        <w:pageBreakBefore w:val="0"/>
        <w:kinsoku/>
        <w:wordWrap/>
        <w:overflowPunct/>
        <w:topLinePunct w:val="0"/>
        <w:autoSpaceDE/>
        <w:autoSpaceDN/>
        <w:bidi w:val="0"/>
        <w:adjustRightInd/>
        <w:snapToGrid/>
        <w:ind w:firstLine="640" w:firstLineChars="200"/>
        <w:textAlignment w:val="auto"/>
      </w:pPr>
      <w:r>
        <w:rPr>
          <w:rStyle w:val="10"/>
          <w:rFonts w:hint="eastAsia" w:ascii="仿宋" w:hAnsi="仿宋" w:eastAsia="仿宋"/>
          <w:color w:val="000000" w:themeColor="text1"/>
          <w:sz w:val="32"/>
          <w:szCs w:val="32"/>
          <w14:textFill>
            <w14:solidFill>
              <w14:schemeClr w14:val="tx1"/>
            </w14:solidFill>
          </w14:textFill>
        </w:rPr>
        <w:t>按支出经济分类划</w:t>
      </w:r>
      <w:r>
        <w:rPr>
          <w:rStyle w:val="10"/>
          <w:rFonts w:hint="eastAsia" w:ascii="仿宋" w:hAnsi="仿宋" w:eastAsia="仿宋"/>
          <w:sz w:val="32"/>
          <w:szCs w:val="32"/>
        </w:rPr>
        <w:t>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320.56</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减少22.06</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62.05</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2.28</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3.38</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减少1.25</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0.5</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2.5</w:t>
      </w:r>
      <w:r>
        <w:rPr>
          <w:rStyle w:val="10"/>
          <w:rFonts w:ascii="仿宋" w:hAnsi="仿宋" w:eastAsia="仿宋"/>
          <w:sz w:val="32"/>
          <w:szCs w:val="32"/>
        </w:rPr>
        <w:t>万元。</w:t>
      </w:r>
      <w:r>
        <w:fldChar w:fldCharType="end"/>
      </w:r>
      <w:bookmarkStart w:id="0" w:name="_GoBack"/>
      <w:bookmarkEnd w:id="0"/>
    </w:p>
    <w:p w14:paraId="77AD0D31">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1A702062">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eastAsia="仿宋" w:cs="Times New Roman"/>
          <w:kern w:val="0"/>
          <w:sz w:val="32"/>
          <w:szCs w:val="32"/>
          <w:lang w:eastAsia="zh-Hans"/>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lang w:val="en-US" w:eastAsia="zh-Hans"/>
        </w:rPr>
        <w:t>庐山市委</w:t>
      </w:r>
      <w:r>
        <w:rPr>
          <w:rFonts w:ascii="仿宋" w:hAnsi="仿宋" w:eastAsia="仿宋"/>
          <w:sz w:val="32"/>
          <w:szCs w:val="32"/>
        </w:rPr>
        <w:fldChar w:fldCharType="end"/>
      </w:r>
      <w:r>
        <w:rPr>
          <w:rFonts w:hint="eastAsia" w:ascii="仿宋" w:hAnsi="仿宋" w:eastAsia="仿宋"/>
          <w:sz w:val="32"/>
          <w:szCs w:val="32"/>
          <w:lang w:val="en-US" w:eastAsia="zh-Hans"/>
        </w:rPr>
        <w:t>党校</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379.49</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增加23.95</w:t>
      </w:r>
      <w:r>
        <w:rPr>
          <w:rStyle w:val="10"/>
          <w:rFonts w:ascii="仿宋" w:hAnsi="仿宋" w:eastAsia="仿宋"/>
          <w:sz w:val="32"/>
          <w:szCs w:val="32"/>
        </w:rPr>
        <w:t>万元</w:t>
      </w:r>
      <w:r>
        <w:rPr>
          <w:rStyle w:val="10"/>
          <w:rFonts w:hint="eastAsia" w:ascii="仿宋" w:hAnsi="仿宋" w:eastAsia="仿宋"/>
          <w:sz w:val="32"/>
          <w:szCs w:val="32"/>
          <w:lang w:eastAsia="zh-CN"/>
        </w:rPr>
        <w:t>。</w:t>
      </w:r>
      <w:r>
        <w:fldChar w:fldCharType="end"/>
      </w:r>
      <w:r>
        <w:rPr>
          <w:rFonts w:hint="eastAsia" w:ascii="仿宋" w:hAnsi="仿宋" w:eastAsia="仿宋" w:cs="Times New Roman"/>
          <w:color w:val="auto"/>
          <w:kern w:val="0"/>
          <w:sz w:val="32"/>
          <w:szCs w:val="32"/>
          <w:lang w:eastAsia="zh-CN"/>
        </w:rPr>
        <w:t>增加的原因：</w:t>
      </w:r>
      <w:r>
        <w:rPr>
          <w:rFonts w:hint="eastAsia" w:ascii="仿宋" w:hAnsi="仿宋" w:eastAsia="仿宋" w:cs="Times New Roman"/>
          <w:color w:val="auto"/>
          <w:kern w:val="0"/>
          <w:sz w:val="32"/>
          <w:szCs w:val="32"/>
          <w:lang w:val="en-US" w:eastAsia="zh-CN"/>
        </w:rPr>
        <w:t>2023年人员数增加，新招进在编在岗1人以及转入1人。</w:t>
      </w:r>
    </w:p>
    <w:p w14:paraId="2656AAB6">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cs="Times New Roman"/>
          <w:sz w:val="32"/>
          <w:szCs w:val="32"/>
        </w:rPr>
      </w:pPr>
      <w:r>
        <w:rPr>
          <w:rStyle w:val="10"/>
          <w:rFonts w:hint="eastAsia" w:ascii="仿宋" w:hAnsi="仿宋" w:eastAsia="仿宋" w:cs="Times New Roman"/>
          <w:sz w:val="32"/>
          <w:szCs w:val="32"/>
        </w:rPr>
        <w:t>按支出功能科目划分：</w:t>
      </w:r>
      <w:r>
        <w:rPr>
          <w:rStyle w:val="10"/>
          <w:rFonts w:hint="eastAsia" w:ascii="仿宋" w:hAnsi="仿宋" w:eastAsia="仿宋" w:cs="Times New Roman"/>
          <w:sz w:val="32"/>
          <w:szCs w:val="32"/>
          <w:lang w:val="en-US" w:eastAsia="zh-Hans"/>
        </w:rPr>
        <w:t>教育支出</w:t>
      </w:r>
      <w:r>
        <w:rPr>
          <w:rStyle w:val="10"/>
          <w:rFonts w:hint="eastAsia" w:ascii="仿宋" w:hAnsi="仿宋" w:eastAsia="仿宋" w:cs="Times New Roman"/>
          <w:sz w:val="32"/>
          <w:szCs w:val="32"/>
          <w:lang w:val="en-US" w:eastAsia="zh-CN"/>
        </w:rPr>
        <w:t>293.7</w:t>
      </w:r>
      <w:r>
        <w:rPr>
          <w:rStyle w:val="10"/>
          <w:rFonts w:hint="eastAsia" w:ascii="仿宋" w:hAnsi="仿宋" w:eastAsia="仿宋" w:cs="Times New Roman"/>
          <w:sz w:val="32"/>
          <w:szCs w:val="32"/>
          <w:lang w:val="en-US" w:eastAsia="zh-Hans"/>
        </w:rPr>
        <w:t>万元</w:t>
      </w:r>
      <w:r>
        <w:rPr>
          <w:rStyle w:val="10"/>
          <w:rFonts w:hint="eastAsia" w:ascii="仿宋" w:hAnsi="仿宋" w:eastAsia="仿宋" w:cs="Times New Roman"/>
          <w:sz w:val="32"/>
          <w:szCs w:val="32"/>
          <w:lang w:val="en-US" w:eastAsia="zh-CN"/>
        </w:rPr>
        <w:t>，</w:t>
      </w:r>
      <w:r>
        <w:rPr>
          <w:rStyle w:val="10"/>
          <w:rFonts w:ascii="仿宋" w:hAnsi="仿宋" w:eastAsia="仿宋"/>
          <w:color w:val="auto"/>
          <w:sz w:val="32"/>
          <w:szCs w:val="32"/>
        </w:rPr>
        <w:t>较上年预算安排增加</w:t>
      </w:r>
      <w:r>
        <w:rPr>
          <w:rStyle w:val="10"/>
          <w:rFonts w:hint="eastAsia" w:ascii="仿宋" w:hAnsi="仿宋" w:eastAsia="仿宋"/>
          <w:color w:val="auto"/>
          <w:sz w:val="32"/>
          <w:szCs w:val="32"/>
          <w:lang w:val="en-US" w:eastAsia="zh-CN"/>
        </w:rPr>
        <w:t>20.66</w:t>
      </w:r>
      <w:r>
        <w:rPr>
          <w:rStyle w:val="10"/>
          <w:rFonts w:ascii="仿宋" w:hAnsi="仿宋" w:eastAsia="仿宋"/>
          <w:color w:val="auto"/>
          <w:sz w:val="32"/>
          <w:szCs w:val="32"/>
        </w:rPr>
        <w:t>万元</w:t>
      </w:r>
      <w:r>
        <w:rPr>
          <w:rStyle w:val="10"/>
          <w:rFonts w:ascii="仿宋" w:hAnsi="仿宋" w:eastAsia="仿宋" w:cs="Times New Roman"/>
          <w:sz w:val="32"/>
          <w:szCs w:val="32"/>
        </w:rPr>
        <w:t>;</w:t>
      </w:r>
      <w:r>
        <w:rPr>
          <w:rStyle w:val="10"/>
          <w:rFonts w:hint="eastAsia" w:ascii="仿宋" w:hAnsi="仿宋" w:eastAsia="仿宋" w:cs="Times New Roman"/>
          <w:sz w:val="32"/>
          <w:szCs w:val="32"/>
          <w:lang w:val="en-US" w:eastAsia="zh-Hans"/>
        </w:rPr>
        <w:t>社会保障和就业支出</w:t>
      </w:r>
      <w:r>
        <w:rPr>
          <w:rStyle w:val="10"/>
          <w:rFonts w:hint="eastAsia" w:ascii="仿宋" w:hAnsi="仿宋" w:eastAsia="仿宋" w:cs="Times New Roman"/>
          <w:sz w:val="32"/>
          <w:szCs w:val="32"/>
          <w:lang w:val="en-US" w:eastAsia="zh-CN"/>
        </w:rPr>
        <w:t>45.65</w:t>
      </w:r>
      <w:r>
        <w:rPr>
          <w:rStyle w:val="10"/>
          <w:rFonts w:hint="eastAsia" w:ascii="仿宋" w:hAnsi="仿宋" w:eastAsia="仿宋" w:cs="Times New Roman"/>
          <w:sz w:val="32"/>
          <w:szCs w:val="32"/>
          <w:lang w:eastAsia="zh-CN"/>
        </w:rPr>
        <w:t>万元，</w:t>
      </w:r>
      <w:r>
        <w:rPr>
          <w:rStyle w:val="10"/>
          <w:rFonts w:ascii="仿宋" w:hAnsi="仿宋" w:eastAsia="仿宋"/>
          <w:color w:val="auto"/>
          <w:sz w:val="32"/>
          <w:szCs w:val="32"/>
        </w:rPr>
        <w:t>较上年预算安排增加</w:t>
      </w:r>
      <w:r>
        <w:rPr>
          <w:rStyle w:val="10"/>
          <w:rFonts w:hint="eastAsia" w:ascii="仿宋" w:hAnsi="仿宋" w:eastAsia="仿宋"/>
          <w:color w:val="auto"/>
          <w:sz w:val="32"/>
          <w:szCs w:val="32"/>
          <w:lang w:val="en-US" w:eastAsia="zh-CN"/>
        </w:rPr>
        <w:t>1.03</w:t>
      </w:r>
      <w:r>
        <w:rPr>
          <w:rStyle w:val="10"/>
          <w:rFonts w:ascii="仿宋" w:hAnsi="仿宋" w:eastAsia="仿宋"/>
          <w:color w:val="auto"/>
          <w:sz w:val="32"/>
          <w:szCs w:val="32"/>
        </w:rPr>
        <w:t>万元</w:t>
      </w:r>
      <w:r>
        <w:rPr>
          <w:rStyle w:val="10"/>
          <w:rFonts w:ascii="仿宋" w:hAnsi="仿宋" w:eastAsia="仿宋" w:cs="Times New Roman"/>
          <w:sz w:val="32"/>
          <w:szCs w:val="32"/>
        </w:rPr>
        <w:t>;</w:t>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${page400644146.ds247441498_REP_BGT_T_HC1100002019DXQ01_GNZJMX}</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卫生健康支出</w:t>
      </w:r>
      <w:r>
        <w:rPr>
          <w:rStyle w:val="10"/>
          <w:rFonts w:hint="eastAsia" w:ascii="仿宋" w:hAnsi="仿宋" w:eastAsia="仿宋" w:cs="Times New Roman"/>
          <w:sz w:val="32"/>
          <w:szCs w:val="32"/>
          <w:lang w:val="en-US" w:eastAsia="zh-CN"/>
        </w:rPr>
        <w:t>16.87</w:t>
      </w:r>
      <w:r>
        <w:rPr>
          <w:rStyle w:val="10"/>
          <w:rFonts w:ascii="仿宋" w:hAnsi="仿宋" w:eastAsia="仿宋" w:cs="Times New Roman"/>
          <w:sz w:val="32"/>
          <w:szCs w:val="32"/>
        </w:rPr>
        <w:t>万元</w:t>
      </w:r>
      <w:r>
        <w:rPr>
          <w:rStyle w:val="10"/>
          <w:rFonts w:hint="eastAsia" w:ascii="仿宋" w:hAnsi="仿宋" w:eastAsia="仿宋" w:cs="Times New Roman"/>
          <w:sz w:val="32"/>
          <w:szCs w:val="32"/>
          <w:lang w:eastAsia="zh-CN"/>
        </w:rPr>
        <w:t>，</w:t>
      </w:r>
      <w:r>
        <w:rPr>
          <w:rStyle w:val="10"/>
          <w:rFonts w:ascii="仿宋" w:hAnsi="仿宋" w:eastAsia="仿宋"/>
          <w:color w:val="auto"/>
          <w:sz w:val="32"/>
          <w:szCs w:val="32"/>
        </w:rPr>
        <w:t>较上年预算安排增加</w:t>
      </w:r>
      <w:r>
        <w:rPr>
          <w:rStyle w:val="10"/>
          <w:rFonts w:hint="eastAsia" w:ascii="仿宋" w:hAnsi="仿宋" w:eastAsia="仿宋"/>
          <w:color w:val="auto"/>
          <w:sz w:val="32"/>
          <w:szCs w:val="32"/>
          <w:lang w:val="en-US" w:eastAsia="zh-CN"/>
        </w:rPr>
        <w:t>4.76</w:t>
      </w:r>
      <w:r>
        <w:rPr>
          <w:rStyle w:val="10"/>
          <w:rFonts w:ascii="仿宋" w:hAnsi="仿宋" w:eastAsia="仿宋"/>
          <w:color w:val="auto"/>
          <w:sz w:val="32"/>
          <w:szCs w:val="32"/>
        </w:rPr>
        <w:t>万元</w:t>
      </w:r>
      <w:r>
        <w:rPr>
          <w:rStyle w:val="10"/>
          <w:rFonts w:ascii="仿宋" w:hAnsi="仿宋" w:eastAsia="仿宋" w:cs="Times New Roman"/>
          <w:sz w:val="32"/>
          <w:szCs w:val="32"/>
        </w:rPr>
        <w:t>;住房保障支出</w:t>
      </w:r>
      <w:r>
        <w:rPr>
          <w:rStyle w:val="10"/>
          <w:rFonts w:hint="eastAsia" w:ascii="仿宋" w:hAnsi="仿宋" w:eastAsia="仿宋" w:cs="Times New Roman"/>
          <w:sz w:val="32"/>
          <w:szCs w:val="32"/>
          <w:lang w:val="en-US" w:eastAsia="zh-CN"/>
        </w:rPr>
        <w:t>23.27</w:t>
      </w:r>
      <w:r>
        <w:rPr>
          <w:rStyle w:val="10"/>
          <w:rFonts w:ascii="仿宋" w:hAnsi="仿宋" w:eastAsia="仿宋" w:cs="Times New Roman"/>
          <w:sz w:val="32"/>
          <w:szCs w:val="32"/>
        </w:rPr>
        <w:t>万元</w:t>
      </w:r>
      <w:r>
        <w:rPr>
          <w:rStyle w:val="10"/>
          <w:rFonts w:hint="eastAsia" w:ascii="仿宋" w:hAnsi="仿宋" w:eastAsia="仿宋" w:cs="Times New Roman"/>
          <w:sz w:val="32"/>
          <w:szCs w:val="32"/>
          <w:lang w:eastAsia="zh-CN"/>
        </w:rPr>
        <w:t>，</w:t>
      </w:r>
      <w:r>
        <w:rPr>
          <w:rStyle w:val="10"/>
          <w:rFonts w:ascii="仿宋" w:hAnsi="仿宋" w:eastAsia="仿宋"/>
          <w:color w:val="auto"/>
          <w:sz w:val="32"/>
          <w:szCs w:val="32"/>
        </w:rPr>
        <w:t>较上年预算安排</w:t>
      </w:r>
      <w:r>
        <w:rPr>
          <w:rStyle w:val="10"/>
          <w:rFonts w:hint="eastAsia" w:ascii="仿宋" w:hAnsi="仿宋" w:eastAsia="仿宋"/>
          <w:color w:val="auto"/>
          <w:sz w:val="32"/>
          <w:szCs w:val="32"/>
          <w:lang w:val="en-US" w:eastAsia="zh-CN"/>
        </w:rPr>
        <w:t>减少2.51</w:t>
      </w:r>
      <w:r>
        <w:rPr>
          <w:rStyle w:val="10"/>
          <w:rFonts w:ascii="仿宋" w:hAnsi="仿宋" w:eastAsia="仿宋"/>
          <w:color w:val="auto"/>
          <w:sz w:val="32"/>
          <w:szCs w:val="32"/>
        </w:rPr>
        <w:t>万元</w:t>
      </w:r>
      <w:r>
        <w:rPr>
          <w:rStyle w:val="10"/>
          <w:rFonts w:ascii="仿宋" w:hAnsi="仿宋" w:eastAsia="仿宋" w:cs="Times New Roman"/>
          <w:sz w:val="32"/>
          <w:szCs w:val="32"/>
        </w:rPr>
        <w:t>。</w:t>
      </w:r>
      <w:r>
        <w:rPr>
          <w:rStyle w:val="10"/>
          <w:rFonts w:ascii="仿宋" w:hAnsi="仿宋" w:eastAsia="仿宋" w:cs="Times New Roman"/>
          <w:sz w:val="32"/>
          <w:szCs w:val="32"/>
        </w:rPr>
        <w:fldChar w:fldCharType="end"/>
      </w:r>
    </w:p>
    <w:p w14:paraId="6943CEFB">
      <w:pPr>
        <w:keepNext w:val="0"/>
        <w:keepLines w:val="0"/>
        <w:pageBreakBefore w:val="0"/>
        <w:kinsoku/>
        <w:wordWrap/>
        <w:overflowPunct/>
        <w:topLinePunct w:val="0"/>
        <w:autoSpaceDE/>
        <w:autoSpaceDN/>
        <w:bidi w:val="0"/>
        <w:adjustRightInd/>
        <w:snapToGrid/>
        <w:ind w:firstLine="640" w:firstLineChars="200"/>
        <w:textAlignment w:val="auto"/>
      </w:pPr>
      <w:r>
        <w:rPr>
          <w:rStyle w:val="10"/>
          <w:rFonts w:hint="eastAsia" w:ascii="仿宋" w:hAnsi="仿宋" w:eastAsia="仿宋" w:cs="Times New Roman"/>
          <w:sz w:val="32"/>
          <w:szCs w:val="32"/>
        </w:rPr>
        <w:t>按支出项目类别划分：</w:t>
      </w:r>
      <w:r>
        <w:rPr>
          <w:rStyle w:val="10"/>
          <w:rFonts w:ascii="仿宋" w:hAnsi="仿宋" w:eastAsia="仿宋" w:cs="Times New Roman"/>
          <w:sz w:val="32"/>
          <w:szCs w:val="32"/>
        </w:rPr>
        <w:fldChar w:fldCharType="begin"/>
      </w:r>
      <w:r>
        <w:rPr>
          <w:rStyle w:val="10"/>
          <w:rFonts w:ascii="仿宋" w:hAnsi="仿宋" w:eastAsia="仿宋" w:cs="Times New Roman"/>
          <w:sz w:val="32"/>
          <w:szCs w:val="32"/>
        </w:rPr>
        <w:instrText xml:space="preserve">MERGEFIELD ${page400644146.ds215660413_REP_BGT_T_HC1100002019_DXQ02_JBZCQKCB}</w:instrText>
      </w:r>
      <w:r>
        <w:rPr>
          <w:rStyle w:val="10"/>
          <w:rFonts w:ascii="仿宋" w:hAnsi="仿宋" w:eastAsia="仿宋" w:cs="Times New Roman"/>
          <w:sz w:val="32"/>
          <w:szCs w:val="32"/>
        </w:rPr>
        <w:fldChar w:fldCharType="separate"/>
      </w:r>
      <w:r>
        <w:rPr>
          <w:rStyle w:val="10"/>
          <w:rFonts w:ascii="仿宋" w:hAnsi="仿宋" w:eastAsia="仿宋" w:cs="Times New Roman"/>
          <w:sz w:val="32"/>
          <w:szCs w:val="32"/>
        </w:rPr>
        <w:t>基本支出</w:t>
      </w:r>
      <w:r>
        <w:rPr>
          <w:rStyle w:val="10"/>
          <w:rFonts w:hint="eastAsia" w:ascii="仿宋" w:hAnsi="仿宋" w:eastAsia="仿宋" w:cs="Times New Roman"/>
          <w:sz w:val="32"/>
          <w:szCs w:val="32"/>
          <w:lang w:val="en-US" w:eastAsia="zh-CN"/>
        </w:rPr>
        <w:t>346.94</w:t>
      </w:r>
      <w:r>
        <w:rPr>
          <w:rStyle w:val="10"/>
          <w:rFonts w:ascii="仿宋" w:hAnsi="仿宋" w:eastAsia="仿宋" w:cs="Times New Roman"/>
          <w:sz w:val="32"/>
          <w:szCs w:val="32"/>
        </w:rPr>
        <w:t>万元,较上年预算安排</w:t>
      </w:r>
      <w:r>
        <w:rPr>
          <w:rStyle w:val="10"/>
          <w:rFonts w:hint="eastAsia" w:ascii="仿宋" w:hAnsi="仿宋" w:eastAsia="仿宋" w:cs="Times New Roman"/>
          <w:sz w:val="32"/>
          <w:szCs w:val="32"/>
          <w:lang w:val="en-US" w:eastAsia="zh-CN"/>
        </w:rPr>
        <w:t>减少8.6</w:t>
      </w:r>
      <w:r>
        <w:rPr>
          <w:rStyle w:val="10"/>
          <w:rFonts w:ascii="仿宋" w:hAnsi="仿宋" w:eastAsia="仿宋" w:cs="Times New Roman"/>
          <w:sz w:val="32"/>
          <w:szCs w:val="32"/>
        </w:rPr>
        <w:t>万元;其中：工资福利支出</w:t>
      </w:r>
      <w:r>
        <w:rPr>
          <w:rStyle w:val="10"/>
          <w:rFonts w:hint="eastAsia" w:ascii="仿宋" w:hAnsi="仿宋" w:eastAsia="仿宋" w:cs="Times New Roman"/>
          <w:sz w:val="32"/>
          <w:szCs w:val="32"/>
          <w:lang w:val="en-US" w:eastAsia="zh-CN"/>
        </w:rPr>
        <w:t>320.56</w:t>
      </w:r>
      <w:r>
        <w:rPr>
          <w:rStyle w:val="10"/>
          <w:rFonts w:ascii="仿宋" w:hAnsi="仿宋" w:eastAsia="仿宋" w:cs="Times New Roman"/>
          <w:sz w:val="32"/>
          <w:szCs w:val="32"/>
        </w:rPr>
        <w:t>万元,商品和服务支出</w:t>
      </w:r>
      <w:r>
        <w:rPr>
          <w:rStyle w:val="10"/>
          <w:rFonts w:hint="eastAsia" w:ascii="仿宋" w:hAnsi="仿宋" w:eastAsia="仿宋" w:cs="Times New Roman"/>
          <w:sz w:val="32"/>
          <w:szCs w:val="32"/>
          <w:lang w:val="en-US" w:eastAsia="zh-CN"/>
        </w:rPr>
        <w:t>22.5</w:t>
      </w:r>
      <w:r>
        <w:rPr>
          <w:rStyle w:val="10"/>
          <w:rFonts w:ascii="仿宋" w:hAnsi="仿宋" w:eastAsia="仿宋" w:cs="Times New Roman"/>
          <w:sz w:val="32"/>
          <w:szCs w:val="32"/>
        </w:rPr>
        <w:t>万元,对个人和家庭的补助</w:t>
      </w:r>
      <w:r>
        <w:rPr>
          <w:rStyle w:val="10"/>
          <w:rFonts w:hint="eastAsia" w:ascii="仿宋" w:hAnsi="仿宋" w:eastAsia="仿宋" w:cs="Times New Roman"/>
          <w:sz w:val="32"/>
          <w:szCs w:val="32"/>
          <w:lang w:val="en-US" w:eastAsia="zh-CN"/>
        </w:rPr>
        <w:t>3.38</w:t>
      </w:r>
      <w:r>
        <w:rPr>
          <w:rStyle w:val="10"/>
          <w:rFonts w:ascii="仿宋" w:hAnsi="仿宋" w:eastAsia="仿宋" w:cs="Times New Roman"/>
          <w:sz w:val="32"/>
          <w:szCs w:val="32"/>
        </w:rPr>
        <w:t>万元。</w:t>
      </w:r>
      <w:r>
        <w:rPr>
          <w:rStyle w:val="10"/>
          <w:rFonts w:ascii="仿宋" w:hAnsi="仿宋" w:eastAsia="仿宋" w:cs="Times New Roman"/>
          <w:sz w:val="32"/>
          <w:szCs w:val="32"/>
        </w:rPr>
        <w:fldChar w:fldCharType="end"/>
      </w:r>
    </w:p>
    <w:p w14:paraId="7DEAC27C">
      <w:pPr>
        <w:keepNext w:val="0"/>
        <w:keepLines w:val="0"/>
        <w:pageBreakBefore w:val="0"/>
        <w:kinsoku/>
        <w:wordWrap/>
        <w:overflowPunct/>
        <w:topLinePunct w:val="0"/>
        <w:autoSpaceDE/>
        <w:autoSpaceDN/>
        <w:bidi w:val="0"/>
        <w:adjustRightInd/>
        <w:snapToGrid/>
        <w:ind w:firstLine="643" w:firstLineChars="200"/>
        <w:textAlignment w:val="auto"/>
        <w:rPr>
          <w:rStyle w:val="10"/>
          <w:rFonts w:ascii="仿宋" w:hAnsi="仿宋" w:eastAsia="仿宋"/>
          <w:color w:val="000000" w:themeColor="text1"/>
          <w:sz w:val="32"/>
          <w:szCs w:val="32"/>
          <w14:textFill>
            <w14:solidFill>
              <w14:schemeClr w14:val="tx1"/>
            </w14:solidFill>
          </w14:textFill>
        </w:rPr>
      </w:pPr>
      <w:r>
        <w:rPr>
          <w:rStyle w:val="10"/>
          <w:rFonts w:hint="eastAsia" w:ascii="Adobe 仿宋 Std R" w:hAnsi="Adobe 仿宋 Std R" w:eastAsia="Adobe 仿宋 Std R"/>
          <w:b/>
          <w:sz w:val="32"/>
          <w:szCs w:val="32"/>
        </w:rPr>
        <w:t>(四)政府性基金情况</w:t>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${page400644146.ds215660413_REP_BGT_T_HC1100002019_DXQ02_JBZCQKJJ}</w:instrText>
      </w:r>
      <w:r>
        <w:rPr>
          <w:rStyle w:val="10"/>
          <w:rFonts w:ascii="仿宋" w:hAnsi="仿宋" w:eastAsia="仿宋"/>
          <w:color w:val="000000" w:themeColor="text1"/>
          <w:sz w:val="32"/>
          <w:szCs w:val="32"/>
          <w14:textFill>
            <w14:solidFill>
              <w14:schemeClr w14:val="tx1"/>
            </w14:solidFill>
          </w14:textFill>
        </w:rPr>
        <w:fldChar w:fldCharType="end"/>
      </w:r>
      <w:r>
        <w:rPr>
          <w:rStyle w:val="10"/>
          <w:rFonts w:ascii="仿宋" w:hAnsi="仿宋" w:eastAsia="仿宋"/>
          <w:color w:val="000000" w:themeColor="text1"/>
          <w:sz w:val="32"/>
          <w:szCs w:val="32"/>
          <w14:textFill>
            <w14:solidFill>
              <w14:schemeClr w14:val="tx1"/>
            </w14:solidFill>
          </w14:textFill>
        </w:rPr>
        <w:fldChar w:fldCharType="begin"/>
      </w:r>
      <w:r>
        <w:rPr>
          <w:rStyle w:val="10"/>
          <w:rFonts w:ascii="仿宋" w:hAnsi="仿宋" w:eastAsia="仿宋"/>
          <w:color w:val="000000" w:themeColor="text1"/>
          <w:sz w:val="32"/>
          <w:szCs w:val="32"/>
          <w14:textFill>
            <w14:solidFill>
              <w14:schemeClr w14:val="tx1"/>
            </w14:solidFill>
          </w14:textFill>
        </w:rPr>
        <w:instrText xml:space="preserve">MERGEFIELD ${page400644146.ds215660413_REP_BGT_T_HC1100002019_DXQ02_XMZCQKJJ}</w:instrText>
      </w:r>
      <w:r>
        <w:rPr>
          <w:rStyle w:val="10"/>
          <w:rFonts w:ascii="仿宋" w:hAnsi="仿宋" w:eastAsia="仿宋"/>
          <w:color w:val="000000" w:themeColor="text1"/>
          <w:sz w:val="32"/>
          <w:szCs w:val="32"/>
          <w14:textFill>
            <w14:solidFill>
              <w14:schemeClr w14:val="tx1"/>
            </w14:solidFill>
          </w14:textFill>
        </w:rPr>
        <w:fldChar w:fldCharType="end"/>
      </w:r>
    </w:p>
    <w:p w14:paraId="3A3A277E">
      <w:pPr>
        <w:ind w:firstLine="640" w:firstLineChars="200"/>
        <w:rPr>
          <w:rFonts w:ascii="Adobe 仿宋 Std R" w:hAnsi="Adobe 仿宋 Std R" w:eastAsia="Adobe 仿宋 Std R"/>
          <w:color w:val="auto"/>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Fonts w:ascii="Adobe 仿宋 Std R" w:hAnsi="Adobe 仿宋 Std R" w:eastAsia="Adobe 仿宋 Std R"/>
          <w:color w:val="auto"/>
          <w:sz w:val="32"/>
        </w:rPr>
        <w:fldChar w:fldCharType="begin"/>
      </w:r>
      <w:r>
        <w:rPr>
          <w:rFonts w:ascii="Adobe 仿宋 Std R" w:hAnsi="Adobe 仿宋 Std R" w:eastAsia="Adobe 仿宋 Std R"/>
          <w:color w:val="auto"/>
          <w:sz w:val="32"/>
        </w:rPr>
        <w:instrText xml:space="preserve">MERGEFIELD ${page540426799.ds254512694_REP_JXJC_AGENCY_WZR_NAME}</w:instrText>
      </w:r>
      <w:r>
        <w:rPr>
          <w:rFonts w:ascii="Adobe 仿宋 Std R" w:hAnsi="Adobe 仿宋 Std R" w:eastAsia="Adobe 仿宋 Std R"/>
          <w:color w:val="auto"/>
          <w:sz w:val="32"/>
        </w:rPr>
        <w:fldChar w:fldCharType="separate"/>
      </w:r>
      <w:r>
        <w:rPr>
          <w:rFonts w:hint="eastAsia" w:ascii="Adobe 仿宋 Std R" w:hAnsi="Adobe 仿宋 Std R" w:eastAsia="Adobe 仿宋 Std R"/>
          <w:color w:val="auto"/>
          <w:sz w:val="32"/>
          <w:lang w:eastAsia="zh-CN"/>
        </w:rPr>
        <w:t>庐山市委</w:t>
      </w:r>
      <w:r>
        <w:rPr>
          <w:color w:val="auto"/>
        </w:rPr>
        <w:fldChar w:fldCharType="end"/>
      </w:r>
      <w:r>
        <w:rPr>
          <w:rFonts w:hint="eastAsia" w:ascii="Adobe 仿宋 Std R" w:hAnsi="Adobe 仿宋 Std R" w:eastAsia="Adobe 仿宋 Std R"/>
          <w:color w:val="auto"/>
          <w:sz w:val="32"/>
          <w:szCs w:val="32"/>
          <w:lang w:eastAsia="zh-CN"/>
        </w:rPr>
        <w:t>党校</w:t>
      </w:r>
      <w:r>
        <w:rPr>
          <w:rFonts w:ascii="Adobe 仿宋 Std R" w:hAnsi="Adobe 仿宋 Std R" w:eastAsia="Adobe 仿宋 Std R"/>
          <w:color w:val="auto"/>
          <w:sz w:val="32"/>
          <w:szCs w:val="32"/>
        </w:rPr>
        <w:t>政府性基金支出预算</w:t>
      </w:r>
      <w:r>
        <w:rPr>
          <w:rFonts w:hint="eastAsia" w:ascii="Adobe 仿宋 Std R" w:hAnsi="Adobe 仿宋 Std R" w:eastAsia="Adobe 仿宋 Std R"/>
          <w:color w:val="auto"/>
          <w:sz w:val="32"/>
          <w:szCs w:val="32"/>
        </w:rPr>
        <w:t>为</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${page540426799.ds357974894_REP_BGT_T_HC1100002019_DXQ02DW_S_ZFXJJ}</w:instrText>
      </w:r>
      <w:r>
        <w:rPr>
          <w:rFonts w:ascii="Adobe 仿宋 Std R" w:hAnsi="Adobe 仿宋 Std R" w:eastAsia="Adobe 仿宋 Std R"/>
          <w:color w:val="auto"/>
          <w:sz w:val="32"/>
          <w:szCs w:val="32"/>
        </w:rPr>
        <w:fldChar w:fldCharType="end"/>
      </w:r>
      <w:r>
        <w:rPr>
          <w:rFonts w:ascii="Adobe 仿宋 Std R" w:hAnsi="Adobe 仿宋 Std R" w:eastAsia="Adobe 仿宋 Std R"/>
          <w:color w:val="auto"/>
        </w:rPr>
        <w:fldChar w:fldCharType="begin"/>
      </w:r>
      <w:r>
        <w:rPr>
          <w:rFonts w:ascii="Adobe 仿宋 Std R" w:hAnsi="Adobe 仿宋 Std R" w:eastAsia="Adobe 仿宋 Std R"/>
          <w:color w:val="auto"/>
        </w:rPr>
        <w:instrText xml:space="preserve">MERGEFIELD ${page400644146.ds215660413_REP_BGT_T_HC1100002019_DXQ02_S_ZFXJJ}</w:instrText>
      </w:r>
      <w:r>
        <w:rPr>
          <w:rFonts w:ascii="Adobe 仿宋 Std R" w:hAnsi="Adobe 仿宋 Std R" w:eastAsia="Adobe 仿宋 Std R"/>
          <w:color w:val="auto"/>
        </w:rPr>
        <w:fldChar w:fldCharType="end"/>
      </w:r>
    </w:p>
    <w:p w14:paraId="446F2E9D">
      <w:pPr>
        <w:keepNext w:val="0"/>
        <w:keepLines w:val="0"/>
        <w:pageBreakBefore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lang w:eastAsia="zh-CN"/>
        </w:rPr>
      </w:pPr>
      <w:r>
        <w:rPr>
          <w:rStyle w:val="10"/>
          <w:rFonts w:hint="eastAsia" w:ascii="仿宋" w:hAnsi="仿宋" w:eastAsia="仿宋"/>
          <w:color w:val="auto"/>
          <w:sz w:val="32"/>
          <w:szCs w:val="32"/>
        </w:rPr>
        <w:t>按支出项目类别划分：</w:t>
      </w:r>
      <w:r>
        <w:rPr>
          <w:rFonts w:hint="eastAsia" w:ascii="Adobe 仿宋 Std R" w:hAnsi="Adobe 仿宋 Std R" w:eastAsia="Adobe 仿宋 Std R"/>
          <w:color w:val="auto"/>
          <w:sz w:val="32"/>
          <w:lang w:eastAsia="zh-CN"/>
        </w:rPr>
        <w:t>本单位没有使用政府性基金预算拨款安排的支出。</w:t>
      </w:r>
    </w:p>
    <w:p w14:paraId="20F9441B">
      <w:pPr>
        <w:keepNext w:val="0"/>
        <w:keepLines w:val="0"/>
        <w:pageBreakBefore w:val="0"/>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rPr>
        <w:t>（五）国有资本经营情况</w:t>
      </w:r>
    </w:p>
    <w:p w14:paraId="4F1DB298">
      <w:pPr>
        <w:keepNext w:val="0"/>
        <w:keepLines w:val="0"/>
        <w:pageBreakBefore w:val="0"/>
        <w:widowControl/>
        <w:kinsoku/>
        <w:wordWrap/>
        <w:overflowPunct/>
        <w:topLinePunct w:val="0"/>
        <w:autoSpaceDE/>
        <w:autoSpaceDN/>
        <w:bidi w:val="0"/>
        <w:adjustRightInd/>
        <w:snapToGrid/>
        <w:ind w:firstLine="640" w:firstLineChars="200"/>
        <w:textAlignment w:val="auto"/>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本单位没有使用国有资本经营预算拨款安排的支出</w:t>
      </w:r>
      <w:r>
        <w:rPr>
          <w:rStyle w:val="10"/>
          <w:rFonts w:hint="eastAsia" w:ascii="Adobe 仿宋 Std R" w:hAnsi="Adobe 仿宋 Std R" w:eastAsia="Adobe 仿宋 Std R"/>
          <w:sz w:val="32"/>
          <w:szCs w:val="32"/>
          <w:lang w:eastAsia="zh-CN"/>
        </w:rPr>
        <w:t>。</w:t>
      </w:r>
    </w:p>
    <w:p w14:paraId="765B3F10">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5B51F0A1">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default" w:ascii="Adobe 仿宋 Std R" w:hAnsi="Adobe 仿宋 Std R" w:eastAsia="仿宋"/>
          <w:color w:val="000000" w:themeColor="text1"/>
          <w:sz w:val="32"/>
          <w:szCs w:val="32"/>
          <w:lang w:val="en-US" w:eastAsia="zh-CN"/>
          <w14:textFill>
            <w14:solidFill>
              <w14:schemeClr w14:val="tx1"/>
            </w14:solidFill>
          </w14:textFill>
        </w:rPr>
      </w:pPr>
      <w:r>
        <w:rPr>
          <w:rStyle w:val="10"/>
          <w:rFonts w:hint="eastAsia" w:ascii="Adobe 仿宋 Std R" w:hAnsi="Adobe 仿宋 Std R" w:eastAsia="Adobe 仿宋 Std R"/>
          <w:sz w:val="32"/>
          <w:szCs w:val="32"/>
        </w:rPr>
        <w:t>202</w:t>
      </w:r>
      <w:r>
        <w:rPr>
          <w:rStyle w:val="10"/>
          <w:rFonts w:hint="eastAsia" w:ascii="Adobe 仿宋 Std R" w:hAnsi="Adobe 仿宋 Std R" w:eastAsia="Adobe 仿宋 Std R"/>
          <w:sz w:val="32"/>
          <w:szCs w:val="32"/>
          <w:lang w:val="en-US" w:eastAsia="zh-CN"/>
        </w:rPr>
        <w:t>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lang w:val="en-US" w:eastAsia="zh-CN"/>
        </w:rPr>
        <w:t>23</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6.03</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降低</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20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30201</w:t>
      </w:r>
      <w:r>
        <w:rPr>
          <w:rFonts w:hint="eastAsia" w:ascii="Adobe 仿宋 Std R" w:hAnsi="Adobe 仿宋 Std R" w:eastAsia="Adobe 仿宋 Std R"/>
          <w:color w:val="000000" w:themeColor="text1"/>
          <w:sz w:val="32"/>
          <w:szCs w:val="32"/>
          <w14:textFill>
            <w14:solidFill>
              <w14:schemeClr w14:val="tx1"/>
            </w14:solidFill>
          </w14:textFill>
        </w:rPr>
        <w:t>办公</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6</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元，30207</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0.3</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元</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30211</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元</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30229</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w:t>
      </w:r>
      <w:r>
        <w:rPr>
          <w:rFonts w:hint="eastAsia" w:ascii="Adobe 仿宋 Std R" w:hAnsi="Adobe 仿宋 Std R" w:eastAsia="Adobe 仿宋 Std R"/>
          <w:color w:val="000000" w:themeColor="text1"/>
          <w:sz w:val="32"/>
          <w:szCs w:val="32"/>
          <w:lang w:val="en-US" w:eastAsia="zh-Hans"/>
          <w14:textFill>
            <w14:solidFill>
              <w14:schemeClr w14:val="tx1"/>
            </w14:solidFill>
          </w14:textFill>
        </w:rPr>
        <w:t>万</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元</w:t>
      </w:r>
      <w:r>
        <w:rPr>
          <w:rFonts w:hint="eastAsia" w:ascii="Adobe 仿宋 Std R" w:hAnsi="Adobe 仿宋 Std R" w:eastAsia="Adobe 仿宋 Std R"/>
          <w:color w:val="000000" w:themeColor="text1"/>
          <w:sz w:val="32"/>
          <w:szCs w:val="32"/>
          <w:lang w:eastAsia="zh-CN"/>
          <w14:textFill>
            <w14:solidFill>
              <w14:schemeClr w14:val="tx1"/>
            </w14:solidFill>
          </w14:textFill>
        </w:rPr>
        <w:t>，</w:t>
      </w:r>
      <w:r>
        <w:rPr>
          <w:rStyle w:val="10"/>
          <w:rFonts w:hint="eastAsia" w:ascii="仿宋" w:hAnsi="仿宋" w:eastAsia="仿宋" w:cs="Times New Roman"/>
          <w:color w:val="auto"/>
          <w:sz w:val="32"/>
          <w:szCs w:val="32"/>
        </w:rPr>
        <w:t>30228工会费</w:t>
      </w:r>
      <w:r>
        <w:rPr>
          <w:rStyle w:val="10"/>
          <w:rFonts w:hint="eastAsia" w:ascii="仿宋" w:hAnsi="仿宋" w:eastAsia="仿宋" w:cs="Times New Roman"/>
          <w:color w:val="auto"/>
          <w:sz w:val="32"/>
          <w:szCs w:val="32"/>
          <w:lang w:val="en-US" w:eastAsia="zh-CN"/>
        </w:rPr>
        <w:t>7</w:t>
      </w:r>
      <w:r>
        <w:rPr>
          <w:rStyle w:val="10"/>
          <w:rFonts w:hint="eastAsia" w:ascii="仿宋" w:hAnsi="仿宋" w:eastAsia="仿宋" w:cs="Times New Roman"/>
          <w:color w:val="auto"/>
          <w:sz w:val="32"/>
          <w:szCs w:val="32"/>
        </w:rPr>
        <w:t>万元</w:t>
      </w:r>
      <w:r>
        <w:rPr>
          <w:rStyle w:val="10"/>
          <w:rFonts w:hint="eastAsia" w:ascii="仿宋" w:hAnsi="仿宋" w:eastAsia="仿宋" w:cs="Times New Roman"/>
          <w:color w:val="auto"/>
          <w:sz w:val="32"/>
          <w:szCs w:val="32"/>
          <w:lang w:val="en-US" w:eastAsia="zh-CN"/>
        </w:rPr>
        <w:t>，</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30217公务接待费0.3万元，30213维修（护）费0.1万元，</w:t>
      </w:r>
      <w:r>
        <w:rPr>
          <w:rStyle w:val="10"/>
          <w:rFonts w:hint="eastAsia" w:ascii="仿宋" w:hAnsi="仿宋" w:eastAsia="仿宋" w:cs="Times New Roman"/>
          <w:color w:val="auto"/>
          <w:sz w:val="32"/>
          <w:szCs w:val="32"/>
          <w:lang w:val="en-US" w:eastAsia="zh-CN"/>
        </w:rPr>
        <w:t>30299其他商品和服务支出3万元，30226劳务费0.8万元，30902办公设备购置0.5万元。</w:t>
      </w:r>
    </w:p>
    <w:p w14:paraId="22924D33">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Times New Roman"/>
          <w:color w:val="auto"/>
          <w:kern w:val="0"/>
          <w:sz w:val="32"/>
          <w:szCs w:val="32"/>
          <w:lang w:val="en-US" w:eastAsia="zh-CN"/>
        </w:rPr>
      </w:pPr>
      <w:r>
        <w:rPr>
          <w:rStyle w:val="10"/>
          <w:rFonts w:hint="eastAsia" w:ascii="仿宋" w:hAnsi="仿宋" w:eastAsia="仿宋" w:cs="Times New Roman"/>
          <w:color w:val="auto"/>
          <w:sz w:val="32"/>
          <w:szCs w:val="32"/>
          <w:lang w:eastAsia="zh-CN"/>
        </w:rPr>
        <w:t>公用经费</w:t>
      </w:r>
      <w:r>
        <w:rPr>
          <w:rStyle w:val="10"/>
          <w:rFonts w:hint="eastAsia" w:ascii="仿宋" w:hAnsi="仿宋" w:eastAsia="仿宋" w:cs="Times New Roman"/>
          <w:color w:val="auto"/>
          <w:sz w:val="32"/>
          <w:szCs w:val="32"/>
          <w:lang w:val="en-US" w:eastAsia="zh-CN"/>
        </w:rPr>
        <w:t>减少原因为</w:t>
      </w:r>
      <w:r>
        <w:rPr>
          <w:rFonts w:hint="eastAsia" w:ascii="仿宋" w:hAnsi="仿宋" w:eastAsia="仿宋" w:cs="Times New Roman"/>
          <w:color w:val="auto"/>
          <w:kern w:val="0"/>
          <w:sz w:val="32"/>
          <w:szCs w:val="32"/>
          <w:lang w:val="en-US" w:eastAsia="zh-CN"/>
        </w:rPr>
        <w:t>2023年人员数减少。</w:t>
      </w:r>
    </w:p>
    <w:p w14:paraId="4FE271CE">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办公及印刷费、邮电费、差旅费、会议费、福利费、日常维修费、专用材料及一般设备购置费、办公用房水电费、办公用房取暖费、办公用房物业管理费、公务用车运行维护费以及其他费用</w:t>
      </w:r>
      <w:r>
        <w:rPr>
          <w:rFonts w:hint="eastAsia" w:ascii="Adobe 仿宋 Std R" w:hAnsi="Adobe 仿宋 Std R" w:eastAsia="Adobe 仿宋 Std R"/>
          <w:sz w:val="32"/>
          <w:szCs w:val="32"/>
        </w:rPr>
        <w:t>。</w:t>
      </w:r>
    </w:p>
    <w:p w14:paraId="67E512BF">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6D62824B">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default" w:ascii="Adobe 仿宋 Std R" w:hAnsi="Adobe 仿宋 Std R" w:eastAsia="Adobe 仿宋 Std R"/>
          <w:sz w:val="32"/>
          <w:szCs w:val="32"/>
          <w:lang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default" w:ascii="Adobe 仿宋 Std R" w:hAnsi="Adobe 仿宋 Std R" w:eastAsia="Adobe 仿宋 Std R"/>
          <w:sz w:val="32"/>
          <w:szCs w:val="32"/>
          <w:lang w:eastAsia="zh-CN"/>
        </w:rPr>
        <w:t>0</w:t>
      </w:r>
      <w:r>
        <w:rPr>
          <w:rFonts w:hint="eastAsia" w:ascii="Adobe 仿宋 Std R" w:hAnsi="Adobe 仿宋 Std R" w:eastAsia="Adobe 仿宋 Std R"/>
          <w:sz w:val="32"/>
          <w:szCs w:val="32"/>
        </w:rPr>
        <w:t>万元。</w:t>
      </w:r>
    </w:p>
    <w:p w14:paraId="2C1B44CF">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272932C3">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default" w:ascii="Adobe 仿宋 Std R" w:hAnsi="Adobe 仿宋 Std R" w:eastAsia="Adobe 仿宋 Std R"/>
          <w:sz w:val="32"/>
          <w:szCs w:val="32"/>
          <w:lang w:eastAsia="zh-CN"/>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default" w:ascii="Adobe 仿宋 Std R" w:hAnsi="Adobe 仿宋 Std R" w:eastAsia="Adobe 仿宋 Std R"/>
          <w:sz w:val="32"/>
          <w:szCs w:val="32"/>
          <w:lang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单位</w:t>
      </w:r>
      <w:r>
        <w:rPr>
          <w:rFonts w:ascii="Adobe 仿宋 Std R" w:hAnsi="Adobe 仿宋 Std R" w:eastAsia="Adobe 仿宋 Std R"/>
          <w:sz w:val="32"/>
          <w:szCs w:val="32"/>
        </w:rPr>
        <w:t>共有车辆</w:t>
      </w:r>
      <w:r>
        <w:rPr>
          <w:rFonts w:hint="default" w:ascii="Adobe 仿宋 Std R" w:hAnsi="Adobe 仿宋 Std R" w:eastAsia="Adobe 仿宋 Std R"/>
          <w:sz w:val="32"/>
          <w:szCs w:val="32"/>
          <w:lang w:eastAsia="zh-CN"/>
        </w:rPr>
        <w:t>0</w:t>
      </w:r>
      <w:r>
        <w:rPr>
          <w:rFonts w:ascii="Adobe 仿宋 Std R" w:hAnsi="Adobe 仿宋 Std R" w:eastAsia="Adobe 仿宋 Std R"/>
          <w:sz w:val="32"/>
          <w:szCs w:val="32"/>
        </w:rPr>
        <w:t>辆,其中：一般公务用车实有数</w:t>
      </w:r>
      <w:r>
        <w:rPr>
          <w:rFonts w:hint="default" w:ascii="Adobe 仿宋 Std R" w:hAnsi="Adobe 仿宋 Std R" w:eastAsia="Adobe 仿宋 Std R"/>
          <w:sz w:val="32"/>
          <w:szCs w:val="32"/>
          <w:lang w:eastAsia="zh-CN"/>
        </w:rPr>
        <w:t>0</w:t>
      </w:r>
      <w:r>
        <w:rPr>
          <w:rFonts w:ascii="Adobe 仿宋 Std R" w:hAnsi="Adobe 仿宋 Std R" w:eastAsia="Adobe 仿宋 Std R"/>
          <w:sz w:val="32"/>
          <w:szCs w:val="32"/>
        </w:rPr>
        <w:t>辆。</w:t>
      </w:r>
      <w:r>
        <w:fldChar w:fldCharType="end"/>
      </w:r>
    </w:p>
    <w:p w14:paraId="464CA43A">
      <w:pPr>
        <w:keepNext w:val="0"/>
        <w:keepLines w:val="0"/>
        <w:pageBreakBefore w:val="0"/>
        <w:kinsoku/>
        <w:wordWrap/>
        <w:overflowPunct/>
        <w:topLinePunct w:val="0"/>
        <w:autoSpaceDE/>
        <w:autoSpaceDN/>
        <w:bidi w:val="0"/>
        <w:adjustRightInd/>
        <w:snapToGrid/>
        <w:ind w:firstLine="640" w:firstLineChars="200"/>
        <w:textAlignment w:val="auto"/>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单位</w:t>
      </w:r>
      <w:r>
        <w:rPr>
          <w:rFonts w:hint="eastAsia" w:ascii="Adobe 仿宋 Std R" w:hAnsi="Adobe 仿宋 Std R" w:eastAsia="Adobe 仿宋 Std R"/>
          <w:sz w:val="32"/>
          <w:szCs w:val="32"/>
        </w:rPr>
        <w:t>预算安排购置车辆</w:t>
      </w:r>
      <w:r>
        <w:rPr>
          <w:rFonts w:hint="default" w:ascii="仿宋_GB2312" w:eastAsia="仿宋_GB2312"/>
          <w:sz w:val="32"/>
          <w:szCs w:val="30"/>
          <w:u w:val="single"/>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color w:val="000000"/>
          <w:sz w:val="32"/>
          <w:szCs w:val="30"/>
          <w:u w:val="single"/>
          <w:lang w:eastAsia="zh-CN"/>
        </w:rPr>
        <w:t>无安排</w:t>
      </w:r>
      <w:r>
        <w:rPr>
          <w:rFonts w:hint="eastAsia" w:ascii="仿宋_GB2312" w:eastAsia="仿宋_GB2312"/>
          <w:color w:val="000000"/>
          <w:sz w:val="32"/>
          <w:szCs w:val="30"/>
          <w:u w:val="single"/>
        </w:rPr>
        <w:t xml:space="preserve"> </w:t>
      </w:r>
      <w:r>
        <w:rPr>
          <w:rFonts w:hint="eastAsia" w:ascii="仿宋_GB2312" w:eastAsia="仿宋_GB2312"/>
          <w:color w:val="000000"/>
          <w:sz w:val="32"/>
          <w:szCs w:val="30"/>
        </w:rPr>
        <w:t>。</w:t>
      </w:r>
    </w:p>
    <w:p w14:paraId="1D471727">
      <w:pPr>
        <w:keepNext w:val="0"/>
        <w:keepLines w:val="0"/>
        <w:pageBreakBefore w:val="0"/>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（九）项目情况说明</w:t>
      </w:r>
    </w:p>
    <w:p w14:paraId="1A438E25">
      <w:pPr>
        <w:keepNext w:val="0"/>
        <w:keepLines w:val="0"/>
        <w:pageBreakBefore w:val="0"/>
        <w:kinsoku/>
        <w:wordWrap/>
        <w:overflowPunct/>
        <w:topLinePunct w:val="0"/>
        <w:autoSpaceDE/>
        <w:autoSpaceDN/>
        <w:bidi w:val="0"/>
        <w:adjustRightInd/>
        <w:snapToGrid/>
        <w:ind w:firstLine="643" w:firstLineChars="200"/>
        <w:jc w:val="left"/>
        <w:textAlignment w:val="auto"/>
        <w:rPr>
          <w:rStyle w:val="10"/>
          <w:rFonts w:hint="default" w:ascii="Adobe 仿宋 Std R" w:hAnsi="Adobe 仿宋 Std R" w:eastAsia="Adobe 仿宋 Std R"/>
          <w:b/>
          <w:sz w:val="32"/>
          <w:szCs w:val="32"/>
          <w:lang w:val="en-US" w:eastAsia="zh-CN"/>
        </w:rPr>
      </w:pPr>
      <w:r>
        <w:rPr>
          <w:rStyle w:val="10"/>
          <w:rFonts w:hint="eastAsia" w:ascii="Adobe 仿宋 Std R" w:hAnsi="Adobe 仿宋 Std R" w:eastAsia="Adobe 仿宋 Std R"/>
          <w:b/>
          <w:sz w:val="32"/>
          <w:szCs w:val="32"/>
          <w:lang w:val="en-US" w:eastAsia="zh-CN"/>
        </w:rPr>
        <w:t>1.干部教育工作经费</w:t>
      </w:r>
    </w:p>
    <w:p w14:paraId="72D1C35D">
      <w:pPr>
        <w:ind w:firstLine="640" w:firstLineChars="200"/>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：为进一步推进我市干部教育工作科学化、制度化、规范化，认真贯彻落实《干部教育培训工作条例》的有关规定和上级教育培训工作有关精神，做好江西省组要求纳入市、县党校主体班课程内容。</w:t>
      </w:r>
    </w:p>
    <w:p w14:paraId="4765A46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本单位干部教育培训工作要求。</w:t>
      </w:r>
    </w:p>
    <w:p w14:paraId="1610AAB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庐山市委党校</w:t>
      </w:r>
    </w:p>
    <w:p w14:paraId="7447B9B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按照每年举办的培训班据实拨付。</w:t>
      </w:r>
    </w:p>
    <w:p w14:paraId="6B6BC08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50FF2291">
      <w:pPr>
        <w:ind w:firstLine="642"/>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8.3万</w:t>
      </w:r>
    </w:p>
    <w:p w14:paraId="36F05F45">
      <w:pPr>
        <w:keepNext w:val="0"/>
        <w:keepLines w:val="0"/>
        <w:pageBreakBefore w:val="0"/>
        <w:kinsoku/>
        <w:wordWrap/>
        <w:overflowPunct/>
        <w:topLinePunct w:val="0"/>
        <w:autoSpaceDE/>
        <w:autoSpaceDN/>
        <w:bidi w:val="0"/>
        <w:adjustRightInd/>
        <w:snapToGrid/>
        <w:ind w:firstLine="643" w:firstLineChars="200"/>
        <w:jc w:val="left"/>
        <w:textAlignment w:val="auto"/>
        <w:rPr>
          <w:rStyle w:val="10"/>
          <w:rFonts w:hint="default" w:ascii="Adobe 仿宋 Std R" w:hAnsi="Adobe 仿宋 Std R" w:eastAsia="Adobe 仿宋 Std R"/>
          <w:b/>
          <w:sz w:val="32"/>
          <w:szCs w:val="32"/>
          <w:lang w:val="en-US" w:eastAsia="zh-CN"/>
        </w:rPr>
      </w:pPr>
      <w:r>
        <w:rPr>
          <w:rStyle w:val="10"/>
          <w:rFonts w:hint="eastAsia" w:ascii="Adobe 仿宋 Std R" w:hAnsi="Adobe 仿宋 Std R" w:eastAsia="Adobe 仿宋 Std R"/>
          <w:b/>
          <w:sz w:val="32"/>
          <w:szCs w:val="32"/>
          <w:lang w:val="en-US" w:eastAsia="zh-CN"/>
        </w:rPr>
        <w:t>2.干部教育培训经费</w:t>
      </w:r>
    </w:p>
    <w:p w14:paraId="697B3866">
      <w:pPr>
        <w:ind w:firstLine="640" w:firstLineChars="200"/>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：为进一步推进我市干部教育工作科学化、制度化、规范化，认真贯彻落实《干部教育培训工作条例》的有关规定和上级教育培训工作有关精神，做好江西省组要求纳入市、县党校主体班课程内容。</w:t>
      </w:r>
    </w:p>
    <w:p w14:paraId="4D21DE6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本单位干部教育培训工作要求。</w:t>
      </w:r>
    </w:p>
    <w:p w14:paraId="2085FEC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庐山市委党校</w:t>
      </w:r>
    </w:p>
    <w:p w14:paraId="177CF95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按照每年举办的培训班据实拨付。</w:t>
      </w:r>
    </w:p>
    <w:p w14:paraId="6E03F8D8">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78910111">
      <w:pPr>
        <w:ind w:firstLine="642"/>
        <w:rPr>
          <w:rFonts w:hint="eastAsia"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24.25万</w:t>
      </w:r>
    </w:p>
    <w:p w14:paraId="28530E59">
      <w:pPr>
        <w:keepNext w:val="0"/>
        <w:keepLines w:val="0"/>
        <w:pageBreakBefore w:val="0"/>
        <w:kinsoku/>
        <w:wordWrap/>
        <w:overflowPunct/>
        <w:topLinePunct w:val="0"/>
        <w:autoSpaceDE/>
        <w:autoSpaceDN/>
        <w:bidi w:val="0"/>
        <w:adjustRightInd/>
        <w:snapToGrid/>
        <w:ind w:firstLine="643" w:firstLineChars="200"/>
        <w:jc w:val="left"/>
        <w:textAlignment w:val="auto"/>
        <w:rPr>
          <w:rStyle w:val="10"/>
          <w:rFonts w:hint="eastAsia" w:ascii="Adobe 仿宋 Std R" w:hAnsi="Adobe 仿宋 Std R" w:eastAsia="Adobe 仿宋 Std R"/>
          <w:b/>
          <w:sz w:val="32"/>
          <w:szCs w:val="32"/>
          <w:lang w:val="en-US" w:eastAsia="zh-CN"/>
        </w:rPr>
      </w:pPr>
      <w:r>
        <w:rPr>
          <w:rStyle w:val="10"/>
          <w:rFonts w:hint="eastAsia" w:ascii="Adobe 仿宋 Std R" w:hAnsi="Adobe 仿宋 Std R" w:eastAsia="Adobe 仿宋 Std R"/>
          <w:b/>
          <w:sz w:val="32"/>
          <w:szCs w:val="32"/>
          <w:lang w:val="en-US" w:eastAsia="zh-CN"/>
        </w:rPr>
        <w:t>3.开放学院的办学收入分配支出</w:t>
      </w:r>
    </w:p>
    <w:p w14:paraId="23E799A9">
      <w:pPr>
        <w:ind w:firstLine="640" w:firstLineChars="200"/>
        <w:jc w:val="left"/>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：进一步推进建设以促进终身学习为使命，以现代信息技术为支撑，以“互联网”为特征，面向全市开展开放教育的新型高等学校。</w:t>
      </w:r>
    </w:p>
    <w:p w14:paraId="0030F88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本单位办学工作要求。</w:t>
      </w:r>
    </w:p>
    <w:p w14:paraId="65E5C34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庐山市委党校</w:t>
      </w:r>
    </w:p>
    <w:p w14:paraId="0DF40AA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按照国家开放大学相关规定和单位运转支出。</w:t>
      </w:r>
    </w:p>
    <w:p w14:paraId="00449A0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56765C7B">
      <w:pPr>
        <w:ind w:firstLine="642"/>
        <w:rPr>
          <w:rFonts w:hint="default" w:ascii="Adobe 仿宋 Std R" w:hAnsi="Adobe 仿宋 Std R" w:eastAsia="Adobe 仿宋 Std R"/>
          <w:sz w:val="32"/>
          <w:szCs w:val="32"/>
          <w:lang w:val="en-US" w:eastAsia="zh-CN"/>
        </w:rPr>
      </w:pP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7万</w:t>
      </w:r>
    </w:p>
    <w:p w14:paraId="31A33792">
      <w:pPr>
        <w:keepNext w:val="0"/>
        <w:keepLines w:val="0"/>
        <w:pageBreakBefore w:val="0"/>
        <w:kinsoku/>
        <w:wordWrap/>
        <w:overflowPunct/>
        <w:topLinePunct w:val="0"/>
        <w:autoSpaceDE/>
        <w:autoSpaceDN/>
        <w:bidi w:val="0"/>
        <w:adjustRightInd/>
        <w:snapToGrid/>
        <w:textAlignment w:val="auto"/>
        <w:rPr>
          <w:rFonts w:hint="default" w:ascii="Adobe 仿宋 Std R" w:hAnsi="Adobe 仿宋 Std R" w:eastAsia="Adobe 仿宋 Std R"/>
          <w:sz w:val="32"/>
          <w:szCs w:val="32"/>
          <w:lang w:eastAsia="zh-CN"/>
        </w:rPr>
      </w:pPr>
    </w:p>
    <w:p w14:paraId="11A8E8B3">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086A3FA">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rPr>
        <w:fldChar w:fldCharType="begin"/>
      </w:r>
      <w:r>
        <w:rPr>
          <w:rFonts w:hint="eastAsia" w:ascii="仿宋" w:hAnsi="仿宋" w:eastAsia="仿宋"/>
          <w:bCs/>
          <w:sz w:val="32"/>
          <w:szCs w:val="32"/>
        </w:rPr>
        <w:instrText xml:space="preserve">MERGEFIELD ${page400644146.ds215660413_REP_JXJC_AGENCY_WZR_NAME}</w:instrText>
      </w:r>
      <w:r>
        <w:rPr>
          <w:rFonts w:hint="eastAsia" w:ascii="仿宋" w:hAnsi="仿宋" w:eastAsia="仿宋"/>
          <w:bCs/>
          <w:sz w:val="32"/>
          <w:szCs w:val="32"/>
        </w:rPr>
        <w:fldChar w:fldCharType="separate"/>
      </w:r>
      <w:r>
        <w:rPr>
          <w:rFonts w:hint="eastAsia" w:ascii="仿宋" w:hAnsi="仿宋" w:eastAsia="仿宋"/>
          <w:bCs/>
          <w:sz w:val="32"/>
          <w:szCs w:val="32"/>
        </w:rPr>
        <w:fldChar w:fldCharType="begin"/>
      </w:r>
      <w:r>
        <w:rPr>
          <w:rFonts w:hint="eastAsia" w:ascii="仿宋" w:hAnsi="仿宋" w:eastAsia="仿宋"/>
          <w:bCs/>
          <w:sz w:val="32"/>
          <w:szCs w:val="32"/>
        </w:rPr>
        <w:instrText xml:space="preserve">MERGEFIELD ${page400644146.ds509943833_REP_JXJC_AGENCY_WZR_NAME}</w:instrText>
      </w:r>
      <w:r>
        <w:rPr>
          <w:rFonts w:hint="eastAsia" w:ascii="仿宋" w:hAnsi="仿宋" w:eastAsia="仿宋"/>
          <w:bCs/>
          <w:sz w:val="32"/>
          <w:szCs w:val="32"/>
        </w:rPr>
        <w:fldChar w:fldCharType="separate"/>
      </w:r>
      <w:r>
        <w:rPr>
          <w:rFonts w:hint="eastAsia" w:ascii="仿宋" w:hAnsi="仿宋" w:eastAsia="仿宋"/>
          <w:bCs/>
          <w:sz w:val="32"/>
          <w:szCs w:val="32"/>
          <w:lang w:eastAsia="zh-CN"/>
        </w:rPr>
        <w:t>庐山市委党校</w:t>
      </w:r>
      <w:r>
        <w:rPr>
          <w:rFonts w:hint="eastAsia" w:ascii="仿宋" w:hAnsi="仿宋" w:eastAsia="仿宋"/>
          <w:bCs/>
          <w:sz w:val="32"/>
          <w:szCs w:val="32"/>
        </w:rPr>
        <w:fldChar w:fldCharType="end"/>
      </w:r>
      <w:r>
        <w:rPr>
          <w:rFonts w:hint="eastAsia" w:ascii="仿宋" w:hAnsi="仿宋" w:eastAsia="仿宋"/>
          <w:bCs/>
          <w:sz w:val="32"/>
          <w:szCs w:val="32"/>
        </w:rPr>
        <w:fldChar w:fldCharType="end"/>
      </w:r>
      <w:r>
        <w:rPr>
          <w:rFonts w:hint="eastAsia" w:ascii="仿宋" w:hAnsi="仿宋" w:eastAsia="仿宋"/>
          <w:bCs/>
          <w:sz w:val="32"/>
          <w:szCs w:val="32"/>
        </w:rPr>
        <w:t>"三公"经费财政拨款安排</w:t>
      </w:r>
      <w:r>
        <w:rPr>
          <w:rFonts w:hint="default" w:ascii="仿宋" w:hAnsi="仿宋" w:eastAsia="仿宋"/>
          <w:bCs/>
          <w:sz w:val="32"/>
          <w:szCs w:val="32"/>
          <w:lang w:eastAsia="zh-CN"/>
        </w:rPr>
        <w:t>0</w:t>
      </w:r>
      <w:r>
        <w:rPr>
          <w:rFonts w:hint="eastAsia" w:ascii="仿宋" w:hAnsi="仿宋" w:eastAsia="仿宋"/>
          <w:bCs/>
          <w:sz w:val="32"/>
          <w:szCs w:val="32"/>
          <w:lang w:val="en-US" w:eastAsia="zh-Hans"/>
        </w:rPr>
        <w:t>.</w:t>
      </w:r>
      <w:r>
        <w:rPr>
          <w:rFonts w:hint="eastAsia" w:ascii="仿宋" w:hAnsi="仿宋" w:eastAsia="仿宋"/>
          <w:bCs/>
          <w:sz w:val="32"/>
          <w:szCs w:val="32"/>
          <w:lang w:val="en-US" w:eastAsia="zh-CN"/>
        </w:rPr>
        <w:t>3</w:t>
      </w:r>
      <w:r>
        <w:rPr>
          <w:rFonts w:hint="eastAsia" w:ascii="仿宋" w:hAnsi="仿宋" w:eastAsia="仿宋"/>
          <w:bCs/>
          <w:sz w:val="32"/>
          <w:szCs w:val="32"/>
        </w:rPr>
        <w:t>万元，其中：</w:t>
      </w:r>
    </w:p>
    <w:p w14:paraId="7C69F1DB">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default" w:ascii="仿宋" w:hAnsi="仿宋" w:eastAsia="仿宋"/>
          <w:bCs/>
          <w:sz w:val="32"/>
          <w:szCs w:val="32"/>
        </w:rPr>
        <w:t>0</w:t>
      </w:r>
      <w:r>
        <w:rPr>
          <w:rFonts w:ascii="仿宋" w:hAnsi="仿宋" w:eastAsia="仿宋"/>
          <w:bCs/>
          <w:sz w:val="32"/>
          <w:szCs w:val="32"/>
        </w:rPr>
        <w:t>万元,比上年增（减）</w:t>
      </w:r>
      <w:r>
        <w:rPr>
          <w:rFonts w:hint="default"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0995E0CD">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default" w:ascii="仿宋" w:hAnsi="仿宋" w:eastAsia="仿宋"/>
          <w:bCs/>
          <w:sz w:val="32"/>
          <w:szCs w:val="32"/>
        </w:rPr>
        <w:t>0</w:t>
      </w:r>
      <w:r>
        <w:rPr>
          <w:rFonts w:hint="eastAsia" w:ascii="仿宋" w:hAnsi="仿宋" w:eastAsia="仿宋"/>
          <w:bCs/>
          <w:sz w:val="32"/>
          <w:szCs w:val="32"/>
          <w:lang w:val="en-US" w:eastAsia="zh-Hans"/>
        </w:rPr>
        <w:t>.</w:t>
      </w:r>
      <w:r>
        <w:rPr>
          <w:rFonts w:hint="eastAsia" w:ascii="仿宋" w:hAnsi="仿宋" w:eastAsia="仿宋"/>
          <w:bCs/>
          <w:sz w:val="32"/>
          <w:szCs w:val="32"/>
          <w:lang w:val="en-US" w:eastAsia="zh-CN"/>
        </w:rPr>
        <w:t>3</w:t>
      </w:r>
      <w:r>
        <w:rPr>
          <w:rFonts w:ascii="仿宋" w:hAnsi="仿宋" w:eastAsia="仿宋"/>
          <w:bCs/>
          <w:sz w:val="32"/>
          <w:szCs w:val="32"/>
        </w:rPr>
        <w:t>万元,比上年</w:t>
      </w:r>
      <w:r>
        <w:rPr>
          <w:rFonts w:hint="eastAsia" w:ascii="仿宋" w:hAnsi="仿宋" w:eastAsia="仿宋"/>
          <w:bCs/>
          <w:sz w:val="32"/>
          <w:szCs w:val="32"/>
          <w:lang w:val="en-US" w:eastAsia="zh-CN"/>
        </w:rPr>
        <w:t>增</w:t>
      </w:r>
      <w:r>
        <w:rPr>
          <w:rFonts w:hint="default" w:ascii="仿宋" w:hAnsi="仿宋" w:eastAsia="仿宋"/>
          <w:bCs/>
          <w:sz w:val="32"/>
          <w:szCs w:val="32"/>
        </w:rPr>
        <w:t>0</w:t>
      </w:r>
      <w:r>
        <w:rPr>
          <w:rFonts w:hint="eastAsia" w:ascii="仿宋" w:hAnsi="仿宋" w:eastAsia="仿宋"/>
          <w:bCs/>
          <w:sz w:val="32"/>
          <w:szCs w:val="32"/>
          <w:lang w:val="en-US" w:eastAsia="zh-Hans"/>
        </w:rPr>
        <w:t>.</w:t>
      </w:r>
      <w:r>
        <w:rPr>
          <w:rFonts w:hint="eastAsia" w:ascii="仿宋" w:hAnsi="仿宋" w:eastAsia="仿宋"/>
          <w:bCs/>
          <w:sz w:val="32"/>
          <w:szCs w:val="32"/>
          <w:lang w:val="en-US" w:eastAsia="zh-CN"/>
        </w:rPr>
        <w:t>0</w:t>
      </w:r>
      <w:r>
        <w:rPr>
          <w:rFonts w:hint="default" w:ascii="仿宋" w:hAnsi="仿宋" w:eastAsia="仿宋"/>
          <w:bCs/>
          <w:sz w:val="32"/>
          <w:szCs w:val="32"/>
          <w:lang w:eastAsia="zh-Hans"/>
        </w:rPr>
        <w:t>7</w:t>
      </w:r>
      <w:r>
        <w:rPr>
          <w:rFonts w:ascii="仿宋" w:hAnsi="仿宋" w:eastAsia="仿宋"/>
          <w:bCs/>
          <w:sz w:val="32"/>
          <w:szCs w:val="32"/>
        </w:rPr>
        <w:t>万元，主要原因是：</w:t>
      </w:r>
      <w:r>
        <w:rPr>
          <w:rFonts w:hint="eastAsia" w:ascii="仿宋" w:hAnsi="仿宋" w:eastAsia="仿宋"/>
          <w:bCs/>
          <w:sz w:val="32"/>
          <w:szCs w:val="32"/>
          <w:lang w:val="en-US" w:eastAsia="zh-CN"/>
        </w:rPr>
        <w:t>公务接待次数增加</w:t>
      </w:r>
      <w:r>
        <w:rPr>
          <w:rFonts w:ascii="仿宋" w:hAnsi="仿宋" w:eastAsia="仿宋"/>
          <w:bCs/>
          <w:sz w:val="32"/>
          <w:szCs w:val="32"/>
        </w:rPr>
        <w:t>。</w:t>
      </w:r>
    </w:p>
    <w:p w14:paraId="549CF8CE">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default" w:ascii="仿宋" w:hAnsi="仿宋" w:eastAsia="仿宋"/>
          <w:bCs/>
          <w:sz w:val="32"/>
          <w:szCs w:val="32"/>
          <w:lang w:eastAsia="zh-CN"/>
        </w:rPr>
        <w:t>0</w:t>
      </w:r>
      <w:r>
        <w:rPr>
          <w:rFonts w:ascii="仿宋" w:hAnsi="仿宋" w:eastAsia="仿宋"/>
          <w:bCs/>
          <w:sz w:val="32"/>
          <w:szCs w:val="32"/>
        </w:rPr>
        <w:t>万元,比上年增（减）</w:t>
      </w:r>
      <w:r>
        <w:rPr>
          <w:rFonts w:hint="default"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44D238BE">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default" w:ascii="仿宋" w:hAnsi="仿宋" w:eastAsia="仿宋"/>
          <w:bCs/>
          <w:sz w:val="32"/>
          <w:szCs w:val="32"/>
          <w:lang w:eastAsia="zh-CN"/>
        </w:rPr>
        <w:t>0</w:t>
      </w:r>
      <w:r>
        <w:rPr>
          <w:rFonts w:ascii="仿宋" w:hAnsi="仿宋" w:eastAsia="仿宋"/>
          <w:bCs/>
          <w:sz w:val="32"/>
          <w:szCs w:val="32"/>
        </w:rPr>
        <w:t>万元,比上年增（减）</w:t>
      </w:r>
      <w:r>
        <w:rPr>
          <w:rFonts w:hint="default"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6485F371">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1E1D1082">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3635D21">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44F6311">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03E5D0B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1F1B09E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F9373A3">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15CBF6F4">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695D3B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6304538D">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6BD9918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0B9ED24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4DFB3BA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C04AFE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Hans"/>
        </w:rPr>
        <w:t>二</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4CA3F98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Hans"/>
        </w:rPr>
        <w:t>三</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295652A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Hans"/>
        </w:rPr>
        <w:t>四</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7D27939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Hans"/>
        </w:rPr>
        <w:t>五</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3B9B27C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C3D4DD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4DEE69A">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按规定开支的各类公务接待（含外宾接待）支出。</w:t>
      </w:r>
    </w:p>
    <w:p w14:paraId="39AB9761">
      <w:pPr>
        <w:widowControl/>
        <w:spacing w:line="600" w:lineRule="exact"/>
        <w:ind w:firstLine="640" w:firstLineChars="200"/>
        <w:jc w:val="left"/>
        <w:rPr>
          <w:rFonts w:ascii="仿宋_GB2312" w:eastAsia="仿宋_GB2312"/>
          <w:color w:val="000000"/>
          <w:sz w:val="32"/>
          <w:szCs w:val="30"/>
        </w:rPr>
      </w:pPr>
    </w:p>
    <w:p w14:paraId="08A44434">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F05E1">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kZWM3ODYxNjQyZDAyNWQ4ZDRmNWE3ZmU4OWU3NDY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491132A"/>
    <w:rsid w:val="067A6028"/>
    <w:rsid w:val="07C32786"/>
    <w:rsid w:val="09B72FF7"/>
    <w:rsid w:val="0A4B4CEB"/>
    <w:rsid w:val="0BBB6870"/>
    <w:rsid w:val="0C97247A"/>
    <w:rsid w:val="0DB3098E"/>
    <w:rsid w:val="11782900"/>
    <w:rsid w:val="15827B15"/>
    <w:rsid w:val="15EC43E1"/>
    <w:rsid w:val="1B35774D"/>
    <w:rsid w:val="206D0602"/>
    <w:rsid w:val="212C5238"/>
    <w:rsid w:val="22430342"/>
    <w:rsid w:val="23473422"/>
    <w:rsid w:val="25B931E9"/>
    <w:rsid w:val="2828673B"/>
    <w:rsid w:val="2C57797E"/>
    <w:rsid w:val="2DEA3ABB"/>
    <w:rsid w:val="2F3C50D2"/>
    <w:rsid w:val="32213853"/>
    <w:rsid w:val="3328400E"/>
    <w:rsid w:val="36031C0A"/>
    <w:rsid w:val="36B665F0"/>
    <w:rsid w:val="3A841EE9"/>
    <w:rsid w:val="3A9F1A72"/>
    <w:rsid w:val="3B7D1841"/>
    <w:rsid w:val="3D2909BB"/>
    <w:rsid w:val="3D7510D5"/>
    <w:rsid w:val="3DF13D37"/>
    <w:rsid w:val="3F0231E5"/>
    <w:rsid w:val="3F383632"/>
    <w:rsid w:val="4052753A"/>
    <w:rsid w:val="407F4878"/>
    <w:rsid w:val="42571E2C"/>
    <w:rsid w:val="48A83B8E"/>
    <w:rsid w:val="502E68D6"/>
    <w:rsid w:val="5077169A"/>
    <w:rsid w:val="53516268"/>
    <w:rsid w:val="546A0C16"/>
    <w:rsid w:val="56500746"/>
    <w:rsid w:val="56C47F55"/>
    <w:rsid w:val="5EBF3F02"/>
    <w:rsid w:val="5FFF0CD8"/>
    <w:rsid w:val="61E0552E"/>
    <w:rsid w:val="62664AF2"/>
    <w:rsid w:val="62D6302D"/>
    <w:rsid w:val="63306EE5"/>
    <w:rsid w:val="633916A0"/>
    <w:rsid w:val="63E33020"/>
    <w:rsid w:val="6464197D"/>
    <w:rsid w:val="64EB571C"/>
    <w:rsid w:val="656A2922"/>
    <w:rsid w:val="65810156"/>
    <w:rsid w:val="680B7895"/>
    <w:rsid w:val="6BE248E5"/>
    <w:rsid w:val="6DAD4F9F"/>
    <w:rsid w:val="6EDB6140"/>
    <w:rsid w:val="71996B2B"/>
    <w:rsid w:val="73A85115"/>
    <w:rsid w:val="795E480A"/>
    <w:rsid w:val="7FB7473A"/>
    <w:rsid w:val="B7EF7997"/>
    <w:rsid w:val="CE5E9AEF"/>
    <w:rsid w:val="D7FE5B71"/>
    <w:rsid w:val="F77B2253"/>
    <w:rsid w:val="FFFDAC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1700</Words>
  <Characters>1993</Characters>
  <Lines>51</Lines>
  <Paragraphs>14</Paragraphs>
  <TotalTime>0</TotalTime>
  <ScaleCrop>false</ScaleCrop>
  <LinksUpToDate>false</LinksUpToDate>
  <CharactersWithSpaces>2027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2015-04-24T21:26:00Z</dcterms:created>
  <dc:creator>NTKO</dc:creator>
  <cp:lastModifiedBy>一念花开</cp:lastModifiedBy>
  <dcterms:modified xsi:type="dcterms:W3CDTF">2025-08-27T09:02:47Z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EE0A5949634C4AEDB1620062D3022C44_13</vt:lpwstr>
  </property>
  <property fmtid="{D5CDD505-2E9C-101B-9397-08002B2CF9AE}" pid="4" name="KSOTemplateDocerSaveRecord">
    <vt:lpwstr>eyJoZGlkIjoiNzFkZWM3ODYxNjQyZDAyNWQ4ZDRmNWE3ZmU4OWU3NDYiLCJ1c2VySWQiOiI2NjQ1NjE3ODQifQ==</vt:lpwstr>
  </property>
</Properties>
</file>