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D5EFB">
      <w:pPr>
        <w:widowControl/>
        <w:spacing w:line="520" w:lineRule="atLeast"/>
        <w:jc w:val="center"/>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lang w:eastAsia="zh-CN"/>
          <w14:textFill>
            <w14:solidFill>
              <w14:schemeClr w14:val="tx1"/>
            </w14:solidFill>
          </w14:textFill>
        </w:rPr>
        <w:t>庐山市星子镇人民政府</w:t>
      </w:r>
      <w:r>
        <w:rPr>
          <w:rFonts w:hint="eastAsia" w:ascii="黑体" w:hAnsi="黑体" w:eastAsia="黑体" w:cs="Times New Roman"/>
          <w:b/>
          <w:bCs/>
          <w:color w:val="000000" w:themeColor="text1"/>
          <w:kern w:val="0"/>
          <w:sz w:val="44"/>
          <w:szCs w:val="44"/>
          <w14:textFill>
            <w14:solidFill>
              <w14:schemeClr w14:val="tx1"/>
            </w14:solidFill>
          </w14:textFill>
        </w:rPr>
        <w:t>202</w:t>
      </w:r>
      <w:r>
        <w:rPr>
          <w:rFonts w:hint="eastAsia" w:ascii="黑体" w:hAnsi="黑体" w:eastAsia="黑体" w:cs="Times New Roman"/>
          <w:b/>
          <w:bCs/>
          <w:color w:val="000000" w:themeColor="text1"/>
          <w:kern w:val="0"/>
          <w:sz w:val="44"/>
          <w:szCs w:val="44"/>
          <w:lang w:val="en-US" w:eastAsia="zh-CN"/>
          <w14:textFill>
            <w14:solidFill>
              <w14:schemeClr w14:val="tx1"/>
            </w14:solidFill>
          </w14:textFill>
        </w:rPr>
        <w:t>4</w:t>
      </w:r>
      <w:r>
        <w:rPr>
          <w:rFonts w:hint="eastAsia" w:ascii="黑体" w:hAnsi="黑体" w:eastAsia="黑体" w:cs="Times New Roman"/>
          <w:b/>
          <w:bCs/>
          <w:color w:val="000000" w:themeColor="text1"/>
          <w:kern w:val="0"/>
          <w:sz w:val="44"/>
          <w:szCs w:val="44"/>
          <w14:textFill>
            <w14:solidFill>
              <w14:schemeClr w14:val="tx1"/>
            </w14:solidFill>
          </w14:textFill>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24ED10C1">
      <w:pPr>
        <w:pStyle w:val="13"/>
        <w:spacing w:line="600" w:lineRule="atLeast"/>
        <w:jc w:val="center"/>
        <w:rPr>
          <w:rFonts w:ascii="黑体" w:hAnsi="黑体" w:eastAsia="黑体"/>
          <w:color w:val="000000" w:themeColor="text1"/>
          <w:sz w:val="32"/>
          <w:szCs w:val="32"/>
          <w14:textFill>
            <w14:solidFill>
              <w14:schemeClr w14:val="tx1"/>
            </w14:solidFill>
          </w14:textFill>
        </w:rPr>
      </w:pPr>
    </w:p>
    <w:p w14:paraId="056AB28B">
      <w:pPr>
        <w:pStyle w:val="13"/>
        <w:spacing w:line="600" w:lineRule="atLeas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14:paraId="743C27D1">
      <w:pPr>
        <w:pStyle w:val="13"/>
        <w:rPr>
          <w:rFonts w:ascii="宋体" w:hAnsi="宋体"/>
          <w:color w:val="000000" w:themeColor="text1"/>
          <w14:textFill>
            <w14:solidFill>
              <w14:schemeClr w14:val="tx1"/>
            </w14:solidFill>
          </w14:textFill>
        </w:rPr>
      </w:pPr>
    </w:p>
    <w:p w14:paraId="3DBB7E8D">
      <w:pPr>
        <w:pStyle w:val="13"/>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第一部分  </w:t>
      </w:r>
      <w:r>
        <w:rPr>
          <w:rFonts w:hint="eastAsia" w:ascii="仿宋_GB2312" w:eastAsia="仿宋_GB2312"/>
          <w:b/>
          <w:bCs/>
          <w:color w:val="000000" w:themeColor="text1"/>
          <w:sz w:val="32"/>
          <w:szCs w:val="32"/>
          <w:lang w:eastAsia="zh-CN"/>
          <w14:textFill>
            <w14:solidFill>
              <w14:schemeClr w14:val="tx1"/>
            </w14:solidFill>
          </w14:textFill>
        </w:rPr>
        <w:t>庐山市星子镇人民政府</w:t>
      </w:r>
      <w:r>
        <w:rPr>
          <w:rFonts w:hint="eastAsia" w:ascii="仿宋_GB2312" w:eastAsia="仿宋_GB2312"/>
          <w:b/>
          <w:bCs/>
          <w:color w:val="000000" w:themeColor="text1"/>
          <w:sz w:val="32"/>
          <w:szCs w:val="32"/>
          <w14:textFill>
            <w14:solidFill>
              <w14:schemeClr w14:val="tx1"/>
            </w14:solidFill>
          </w14:textFill>
        </w:rPr>
        <w:t>概况</w:t>
      </w:r>
      <w:r>
        <w:rPr>
          <w:rFonts w:ascii="仿宋_GB2312" w:eastAsia="仿宋_GB2312"/>
          <w:b/>
          <w:bCs/>
          <w:color w:val="000000" w:themeColor="text1"/>
          <w:sz w:val="32"/>
          <w:szCs w:val="32"/>
          <w14:textFill>
            <w14:solidFill>
              <w14:schemeClr w14:val="tx1"/>
            </w14:solidFill>
          </w14:textFill>
        </w:rPr>
        <w:tab/>
      </w:r>
    </w:p>
    <w:p w14:paraId="4A41FABB">
      <w:pPr>
        <w:pStyle w:val="13"/>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主要职责</w:t>
      </w:r>
      <w:bookmarkStart w:id="0" w:name="_GoBack"/>
      <w:bookmarkEnd w:id="0"/>
    </w:p>
    <w:p w14:paraId="59989C9D">
      <w:pPr>
        <w:pStyle w:val="13"/>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5694B056">
      <w:pPr>
        <w:pStyle w:val="13"/>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第二部分</w:t>
      </w:r>
      <w:r>
        <w:rPr>
          <w:rFonts w:hint="eastAsia" w:ascii="仿宋_GB2312" w:eastAsia="仿宋_GB2312"/>
          <w:b/>
          <w:bCs/>
          <w:color w:val="000000" w:themeColor="text1"/>
          <w:sz w:val="32"/>
          <w:szCs w:val="32"/>
          <w14:textFill>
            <w14:solidFill>
              <w14:schemeClr w14:val="tx1"/>
            </w14:solidFill>
          </w14:textFill>
        </w:rPr>
        <w:t xml:space="preserve">  </w:t>
      </w:r>
      <w:r>
        <w:rPr>
          <w:rFonts w:hint="eastAsia" w:ascii="仿宋_GB2312" w:eastAsia="仿宋_GB2312"/>
          <w:b/>
          <w:bCs/>
          <w:color w:val="000000" w:themeColor="text1"/>
          <w:sz w:val="32"/>
          <w:szCs w:val="32"/>
          <w:lang w:eastAsia="zh-CN"/>
          <w14:textFill>
            <w14:solidFill>
              <w14:schemeClr w14:val="tx1"/>
            </w14:solidFill>
          </w14:textFill>
        </w:rPr>
        <w:t>庐山市星子镇人民政府</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年单位预算表</w:t>
      </w:r>
    </w:p>
    <w:p w14:paraId="6E6DA94E">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6652E597">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收入总表》</w:t>
      </w:r>
    </w:p>
    <w:p w14:paraId="13F02B65">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支出总表》</w:t>
      </w:r>
    </w:p>
    <w:p w14:paraId="333246B2">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54B3DC4A">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2A00EB85">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418A303B">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418BD709">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6CDC30C0">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4C002585">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2474921C">
      <w:pPr>
        <w:pStyle w:val="13"/>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 xml:space="preserve">第三部分 </w:t>
      </w:r>
      <w:r>
        <w:rPr>
          <w:rFonts w:hint="eastAsia" w:ascii="仿宋_GB2312" w:eastAsia="仿宋_GB2312"/>
          <w:b/>
          <w:bCs/>
          <w:color w:val="000000" w:themeColor="text1"/>
          <w:sz w:val="32"/>
          <w:szCs w:val="32"/>
          <w:lang w:eastAsia="zh-CN"/>
          <w14:textFill>
            <w14:solidFill>
              <w14:schemeClr w14:val="tx1"/>
            </w14:solidFill>
          </w14:textFill>
        </w:rPr>
        <w:t>庐山市</w:t>
      </w:r>
      <w:r>
        <w:rPr>
          <w:rFonts w:hint="eastAsia" w:ascii="仿宋_GB2312" w:eastAsia="仿宋_GB2312"/>
          <w:b/>
          <w:bCs/>
          <w:color w:val="000000" w:themeColor="text1"/>
          <w:sz w:val="32"/>
          <w:szCs w:val="32"/>
          <w:lang w:eastAsia="zh-CN"/>
          <w14:textFill>
            <w14:solidFill>
              <w14:schemeClr w14:val="tx1"/>
            </w14:solidFill>
          </w14:textFill>
        </w:rPr>
        <w:t>星子镇人民政府</w:t>
      </w:r>
      <w:r>
        <w:rPr>
          <w:rFonts w:hint="eastAsia" w:ascii="仿宋_GB2312" w:eastAsia="仿宋_GB2312"/>
          <w:b/>
          <w:bCs/>
          <w:color w:val="000000" w:themeColor="text1"/>
          <w:sz w:val="32"/>
          <w:szCs w:val="32"/>
          <w14:textFill>
            <w14:solidFill>
              <w14:schemeClr w14:val="tx1"/>
            </w14:solidFill>
          </w14:textFill>
        </w:rPr>
        <w:t>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年单位预算情况说明</w:t>
      </w:r>
    </w:p>
    <w:p w14:paraId="0AC560E4">
      <w:pPr>
        <w:pStyle w:val="13"/>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预算收支情况说明</w:t>
      </w:r>
    </w:p>
    <w:p w14:paraId="29DAD0AF">
      <w:pPr>
        <w:pStyle w:val="13"/>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 xml:space="preserve"> 二、202</w:t>
      </w:r>
      <w:r>
        <w:rPr>
          <w:rFonts w:hint="eastAsia" w:ascii="Adobe 仿宋 Std R" w:hAnsi="Adobe 仿宋 Std R" w:eastAsia="Adobe 仿宋 Std R" w:cstheme="minorBidi"/>
          <w:color w:val="000000" w:themeColor="text1"/>
          <w:kern w:val="2"/>
          <w:sz w:val="32"/>
          <w:szCs w:val="30"/>
          <w:lang w:val="en-US" w:eastAsia="zh-CN"/>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7B799607">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35A799D0">
      <w:pPr>
        <w:pStyle w:val="13"/>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14:paraId="63BD5833">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74D76838">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4BD0B925">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color w:val="000000" w:themeColor="text1"/>
          <w:sz w:val="32"/>
          <w:szCs w:val="30"/>
          <w:lang w:eastAsia="zh-CN"/>
          <w14:textFill>
            <w14:solidFill>
              <w14:schemeClr w14:val="tx1"/>
            </w14:solidFill>
          </w14:textFill>
        </w:rPr>
        <w:t>庐山市</w:t>
      </w:r>
      <w:r>
        <w:rPr>
          <w:rFonts w:hint="eastAsia" w:ascii="仿宋_GB2312" w:eastAsia="仿宋_GB2312"/>
          <w:b/>
          <w:color w:val="000000" w:themeColor="text1"/>
          <w:sz w:val="32"/>
          <w:szCs w:val="30"/>
          <w:lang w:eastAsia="zh-CN"/>
          <w14:textFill>
            <w14:solidFill>
              <w14:schemeClr w14:val="tx1"/>
            </w14:solidFill>
          </w14:textFill>
        </w:rPr>
        <w:t>星子镇人民政府</w:t>
      </w:r>
      <w:r>
        <w:rPr>
          <w:rFonts w:hint="eastAsia" w:ascii="仿宋_GB2312" w:eastAsia="仿宋_GB2312"/>
          <w:b/>
          <w:color w:val="000000" w:themeColor="text1"/>
          <w:sz w:val="32"/>
          <w:szCs w:val="30"/>
          <w14:textFill>
            <w14:solidFill>
              <w14:schemeClr w14:val="tx1"/>
            </w14:solidFill>
          </w14:textFill>
        </w:rPr>
        <w:t>概</w:t>
      </w:r>
      <w:r>
        <w:rPr>
          <w:rFonts w:hint="eastAsia" w:ascii="仿宋_GB2312" w:eastAsia="仿宋_GB2312"/>
          <w:b/>
          <w:color w:val="000000" w:themeColor="text1"/>
          <w:sz w:val="32"/>
          <w:szCs w:val="30"/>
          <w14:textFill>
            <w14:solidFill>
              <w14:schemeClr w14:val="tx1"/>
            </w14:solidFill>
          </w14:textFill>
        </w:rPr>
        <w:t>况</w:t>
      </w:r>
    </w:p>
    <w:p w14:paraId="60416203">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43C05D2C">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一、单位主要职责</w:t>
      </w:r>
    </w:p>
    <w:p w14:paraId="6C50D8B0">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制定和组织实施经济和社会发展计划，制定产业结构调整方案，组织指导好各业生产，搞好商品流通，协调好本乡与外地区的经济交流与合作，抓好招商引资，不断培育市场体系，组织经济运行，促进经济发展。</w:t>
      </w:r>
    </w:p>
    <w:p w14:paraId="6FC630F8">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2、制定并组织实施乡村建设规划，地方道路建设及公共设施、水利设施的管理，负责土地、林木、水等自然资源和生态环境的保护，做好护林防火工作。</w:t>
      </w:r>
    </w:p>
    <w:p w14:paraId="1CFF7BAD">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3、负责本行政区域内的民政、计划生育、文化教育、卫生、体育等社会公益事业的综合性工作，维护一切经济单位和个人的正当经济权益，取缔非法经济活动，调解和处理民事纠纷，打击刑事犯罪维护社会稳定。</w:t>
      </w:r>
    </w:p>
    <w:p w14:paraId="1DA67E4F">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4、按计划组织本级财政收入和地方税的征收，完成国家财政计划，不断培植税源，管好财政资金，增强财政实力。</w:t>
      </w:r>
    </w:p>
    <w:p w14:paraId="4435FF89">
      <w:pPr>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5、抓好精神文明建设，丰富群众文化生活，提倡移风易俗，反对封建迷信，破除陈规陋习，树立社会主义新风尚。</w:t>
      </w:r>
    </w:p>
    <w:p w14:paraId="4CF79584">
      <w:pPr>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6、落实从严治党，夯实基层组织，打造廉洁高效政府。 </w:t>
      </w:r>
    </w:p>
    <w:p w14:paraId="0521B0AA">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09EA82CC">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2023</w:t>
      </w:r>
      <w:r>
        <w:rPr>
          <w:rFonts w:hint="eastAsia" w:ascii="仿宋" w:hAnsi="仿宋" w:eastAsia="仿宋"/>
          <w:color w:val="000000" w:themeColor="text1"/>
          <w:sz w:val="32"/>
          <w:szCs w:val="32"/>
          <w14:textFill>
            <w14:solidFill>
              <w14:schemeClr w14:val="tx1"/>
            </w14:solidFill>
          </w14:textFill>
        </w:rPr>
        <w:t>年</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${page540426799.ds254512694_REP_JXJC_AGENCY_WZR_NAME}</w:instrText>
      </w:r>
      <w:r>
        <w:rPr>
          <w:rFonts w:ascii="仿宋" w:hAnsi="仿宋" w:eastAsia="仿宋"/>
          <w:color w:val="000000" w:themeColor="text1"/>
          <w:sz w:val="32"/>
          <w:szCs w:val="32"/>
          <w14:textFill>
            <w14:solidFill>
              <w14:schemeClr w14:val="tx1"/>
            </w14:solidFill>
          </w14:textFill>
        </w:rPr>
        <w:fldChar w:fldCharType="separate"/>
      </w:r>
      <w:r>
        <w:rPr>
          <w:rFonts w:hint="eastAsia" w:ascii="仿宋" w:hAnsi="仿宋" w:eastAsia="仿宋"/>
          <w:color w:val="000000" w:themeColor="text1"/>
          <w:sz w:val="32"/>
          <w:szCs w:val="32"/>
          <w:lang w:eastAsia="zh-CN"/>
          <w14:textFill>
            <w14:solidFill>
              <w14:schemeClr w14:val="tx1"/>
            </w14:solidFill>
          </w14:textFill>
        </w:rPr>
        <w:t>庐山市星子镇人民政府</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内设</w:t>
      </w:r>
      <w:r>
        <w:rPr>
          <w:rFonts w:hint="eastAsia" w:ascii="仿宋" w:hAnsi="仿宋" w:eastAsia="仿宋"/>
          <w:color w:val="000000" w:themeColor="text1"/>
          <w:sz w:val="32"/>
          <w:szCs w:val="32"/>
          <w:lang w:eastAsia="zh-CN"/>
          <w14:textFill>
            <w14:solidFill>
              <w14:schemeClr w14:val="tx1"/>
            </w14:solidFill>
          </w14:textFill>
        </w:rPr>
        <w:t>办公室</w:t>
      </w:r>
      <w:r>
        <w:rPr>
          <w:rFonts w:hint="eastAsia" w:ascii="仿宋_GB2312" w:eastAsia="仿宋_GB2312"/>
          <w:color w:val="000000" w:themeColor="text1"/>
          <w:sz w:val="32"/>
          <w:szCs w:val="30"/>
          <w:u w:val="single"/>
          <w:lang w:val="en-US" w:eastAsia="zh-CN"/>
          <w14:textFill>
            <w14:solidFill>
              <w14:schemeClr w14:val="tx1"/>
            </w14:solidFill>
          </w14:textFill>
        </w:rPr>
        <w:t>7</w:t>
      </w:r>
      <w:r>
        <w:rPr>
          <w:rFonts w:hint="eastAsia" w:ascii="仿宋" w:hAnsi="仿宋" w:eastAsia="仿宋"/>
          <w:color w:val="000000" w:themeColor="text1"/>
          <w:sz w:val="32"/>
          <w:szCs w:val="32"/>
          <w14:textFill>
            <w14:solidFill>
              <w14:schemeClr w14:val="tx1"/>
            </w14:solidFill>
          </w14:textFill>
        </w:rPr>
        <w:t>个，</w:t>
      </w:r>
      <w:r>
        <w:rPr>
          <w:rFonts w:ascii="仿宋" w:hAnsi="仿宋" w:eastAsia="仿宋"/>
          <w:color w:val="000000" w:themeColor="text1"/>
          <w:sz w:val="32"/>
          <w:szCs w:val="32"/>
          <w14:textFill>
            <w14:solidFill>
              <w14:schemeClr w14:val="tx1"/>
            </w14:solidFill>
          </w14:textFill>
        </w:rPr>
        <w:t>包括</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lang w:eastAsia="zh-CN"/>
          <w14:textFill>
            <w14:solidFill>
              <w14:schemeClr w14:val="tx1"/>
            </w14:solidFill>
          </w14:textFill>
        </w:rPr>
        <w:t>党政办公室、财政经济发展办公室、社会事务办公室、农业农村办公室、社会治理办公室、综合行政执法大队办公室、便民服务中心</w:t>
      </w:r>
      <w:r>
        <w:rPr>
          <w:rFonts w:hint="eastAsia" w:ascii="仿宋" w:hAnsi="仿宋" w:eastAsia="仿宋"/>
          <w:color w:val="000000" w:themeColor="text1"/>
          <w:sz w:val="32"/>
          <w:szCs w:val="32"/>
          <w14:textFill>
            <w14:solidFill>
              <w14:schemeClr w14:val="tx1"/>
            </w14:solidFill>
          </w14:textFill>
        </w:rPr>
        <w:t>。</w:t>
      </w:r>
    </w:p>
    <w:p w14:paraId="3922C54F">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u w:val="single"/>
          <w:lang w:val="en-US" w:eastAsia="zh-CN"/>
          <w14:textFill>
            <w14:solidFill>
              <w14:schemeClr w14:val="tx1"/>
            </w14:solidFill>
          </w14:textFill>
        </w:rPr>
        <w:t>63</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u w:val="single"/>
          <w:lang w:val="en-US" w:eastAsia="zh-CN"/>
          <w14:textFill>
            <w14:solidFill>
              <w14:schemeClr w14:val="tx1"/>
            </w14:solidFill>
          </w14:textFill>
        </w:rPr>
        <w:t>30</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u w:val="single"/>
          <w:lang w:val="en-US" w:eastAsia="zh-CN"/>
          <w14:textFill>
            <w14:solidFill>
              <w14:schemeClr w14:val="tx1"/>
            </w14:solidFill>
          </w14:textFill>
        </w:rPr>
        <w:t>72</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u w:val="single"/>
          <w:lang w:val="en-US" w:eastAsia="zh-CN"/>
          <w14:textFill>
            <w14:solidFill>
              <w14:schemeClr w14:val="tx1"/>
            </w14:solidFill>
          </w14:textFill>
        </w:rPr>
        <w:t>52</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${page540426799.ds376136392_REP_JX_BAS_AGENCY_INFO_DXQRSDW_S_ZZRSMX}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行政在职人数</w:t>
      </w:r>
      <w:r>
        <w:rPr>
          <w:rFonts w:hint="eastAsia" w:ascii="仿宋" w:hAnsi="仿宋" w:eastAsia="仿宋"/>
          <w:color w:val="000000" w:themeColor="text1"/>
          <w:sz w:val="32"/>
          <w:szCs w:val="32"/>
          <w:u w:val="single"/>
          <w:lang w:val="en-US" w:eastAsia="zh-CN"/>
          <w14:textFill>
            <w14:solidFill>
              <w14:schemeClr w14:val="tx1"/>
            </w14:solidFill>
          </w14:textFill>
        </w:rPr>
        <w:t>27</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${page540426799.ds376136392_REP_JX_BAS_AGENCY_INFO_DXQRSDW_S_QTRSMX}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u w:val="single"/>
          <w:lang w:val="en-US" w:eastAsia="zh-CN"/>
          <w14:textFill>
            <w14:solidFill>
              <w14:schemeClr w14:val="tx1"/>
            </w14:solidFill>
          </w14:textFill>
        </w:rPr>
        <w:t>11</w:t>
      </w:r>
      <w:r>
        <w:rPr>
          <w:rFonts w:ascii="仿宋" w:hAnsi="仿宋" w:eastAsia="仿宋"/>
          <w:color w:val="000000" w:themeColor="text1"/>
          <w:sz w:val="32"/>
          <w:szCs w:val="32"/>
          <w14:textFill>
            <w14:solidFill>
              <w14:schemeClr w14:val="tx1"/>
            </w14:solidFill>
          </w14:textFill>
        </w:rPr>
        <w:t>人,遗属人数</w:t>
      </w:r>
      <w:r>
        <w:rPr>
          <w:rFonts w:hint="eastAsia" w:ascii="仿宋" w:hAnsi="仿宋" w:eastAsia="仿宋"/>
          <w:color w:val="000000" w:themeColor="text1"/>
          <w:sz w:val="32"/>
          <w:szCs w:val="32"/>
          <w:u w:val="single"/>
          <w:lang w:val="en-US" w:eastAsia="zh-CN"/>
          <w14:textFill>
            <w14:solidFill>
              <w14:schemeClr w14:val="tx1"/>
            </w14:solidFill>
          </w14:textFill>
        </w:rPr>
        <w:t>9</w:t>
      </w:r>
      <w:r>
        <w:rPr>
          <w:rFonts w:ascii="仿宋" w:hAnsi="仿宋" w:eastAsia="仿宋"/>
          <w:color w:val="000000" w:themeColor="text1"/>
          <w:sz w:val="32"/>
          <w:szCs w:val="32"/>
          <w14:textFill>
            <w14:solidFill>
              <w14:schemeClr w14:val="tx1"/>
            </w14:solidFill>
          </w14:textFill>
        </w:rPr>
        <w:t>人。</w:t>
      </w:r>
      <w:r>
        <w:rPr>
          <w:color w:val="000000" w:themeColor="text1"/>
          <w14:textFill>
            <w14:solidFill>
              <w14:schemeClr w14:val="tx1"/>
            </w14:solidFill>
          </w14:textFill>
        </w:rPr>
        <w:fldChar w:fldCharType="end"/>
      </w:r>
    </w:p>
    <w:p w14:paraId="5DB2C7D9">
      <w:pPr>
        <w:widowControl/>
        <w:spacing w:line="580" w:lineRule="exact"/>
        <w:jc w:val="center"/>
        <w:rPr>
          <w:rFonts w:ascii="仿宋_GB2312" w:eastAsia="仿宋_GB2312"/>
          <w:b/>
          <w:color w:val="000000" w:themeColor="text1"/>
          <w:szCs w:val="30"/>
          <w14:textFill>
            <w14:solidFill>
              <w14:schemeClr w14:val="tx1"/>
            </w14:solidFill>
          </w14:textFill>
        </w:rPr>
      </w:pPr>
    </w:p>
    <w:p w14:paraId="5916DB0E">
      <w:pPr>
        <w:widowControl/>
        <w:spacing w:line="580" w:lineRule="exact"/>
        <w:jc w:val="center"/>
        <w:rPr>
          <w:rFonts w:ascii="仿宋_GB2312" w:eastAsia="仿宋_GB2312"/>
          <w:b/>
          <w:color w:val="000000" w:themeColor="text1"/>
          <w:szCs w:val="30"/>
          <w14:textFill>
            <w14:solidFill>
              <w14:schemeClr w14:val="tx1"/>
            </w14:solidFill>
          </w14:textFill>
        </w:rPr>
      </w:pPr>
    </w:p>
    <w:p w14:paraId="28A73D5D">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第二部分  </w:t>
      </w:r>
      <w:r>
        <w:rPr>
          <w:rFonts w:hint="eastAsia" w:ascii="仿宋_GB2312" w:eastAsia="仿宋_GB2312"/>
          <w:b/>
          <w:color w:val="000000" w:themeColor="text1"/>
          <w:sz w:val="32"/>
          <w:szCs w:val="30"/>
          <w:lang w:eastAsia="zh-CN"/>
          <w14:textFill>
            <w14:solidFill>
              <w14:schemeClr w14:val="tx1"/>
            </w14:solidFill>
          </w14:textFill>
        </w:rPr>
        <w:t>庐山市星子镇人民政府</w:t>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年单位预算表</w:t>
      </w:r>
    </w:p>
    <w:p w14:paraId="68A1A653">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14:paraId="295C4713">
      <w:pPr>
        <w:ind w:firstLine="640" w:firstLineChars="200"/>
        <w:jc w:val="left"/>
        <w:rPr>
          <w:rStyle w:val="12"/>
          <w:rFonts w:ascii="仿宋" w:hAnsi="仿宋" w:eastAsia="仿宋"/>
          <w:bCs/>
          <w:color w:val="000000" w:themeColor="text1"/>
          <w:sz w:val="32"/>
          <w:szCs w:val="32"/>
          <w14:textFill>
            <w14:solidFill>
              <w14:schemeClr w14:val="tx1"/>
            </w14:solidFill>
          </w14:textFill>
        </w:rPr>
      </w:pPr>
    </w:p>
    <w:p w14:paraId="130FBEC6">
      <w:pPr>
        <w:ind w:firstLine="640" w:firstLineChars="200"/>
        <w:jc w:val="left"/>
        <w:rPr>
          <w:rStyle w:val="12"/>
          <w:rFonts w:ascii="仿宋" w:hAnsi="仿宋" w:eastAsia="仿宋"/>
          <w:bCs/>
          <w:color w:val="000000" w:themeColor="text1"/>
          <w:sz w:val="32"/>
          <w:szCs w:val="32"/>
          <w14:textFill>
            <w14:solidFill>
              <w14:schemeClr w14:val="tx1"/>
            </w14:solidFill>
          </w14:textFill>
        </w:rPr>
      </w:pPr>
    </w:p>
    <w:p w14:paraId="5FCBA2A8">
      <w:pPr>
        <w:ind w:firstLine="640" w:firstLineChars="200"/>
        <w:jc w:val="left"/>
        <w:rPr>
          <w:rStyle w:val="12"/>
          <w:rFonts w:ascii="仿宋" w:hAnsi="仿宋" w:eastAsia="仿宋"/>
          <w:bCs/>
          <w:color w:val="000000" w:themeColor="text1"/>
          <w:sz w:val="32"/>
          <w:szCs w:val="32"/>
          <w14:textFill>
            <w14:solidFill>
              <w14:schemeClr w14:val="tx1"/>
            </w14:solidFill>
          </w14:textFill>
        </w:rPr>
      </w:pPr>
    </w:p>
    <w:p w14:paraId="2F4F20CB">
      <w:pPr>
        <w:ind w:firstLine="640" w:firstLineChars="200"/>
        <w:jc w:val="left"/>
        <w:rPr>
          <w:rStyle w:val="12"/>
          <w:rFonts w:ascii="仿宋" w:hAnsi="仿宋" w:eastAsia="仿宋"/>
          <w:bCs/>
          <w:color w:val="000000" w:themeColor="text1"/>
          <w:sz w:val="32"/>
          <w:szCs w:val="32"/>
          <w14:textFill>
            <w14:solidFill>
              <w14:schemeClr w14:val="tx1"/>
            </w14:solidFill>
          </w14:textFill>
        </w:rPr>
      </w:pPr>
    </w:p>
    <w:p w14:paraId="48D0E22D">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w:t>
      </w:r>
      <w:r>
        <w:rPr>
          <w:rFonts w:hint="eastAsia" w:ascii="仿宋_GB2312" w:eastAsia="仿宋_GB2312"/>
          <w:b/>
          <w:color w:val="000000" w:themeColor="text1"/>
          <w:sz w:val="32"/>
          <w:szCs w:val="30"/>
          <w:lang w:eastAsia="zh-CN"/>
          <w14:textFill>
            <w14:solidFill>
              <w14:schemeClr w14:val="tx1"/>
            </w14:solidFill>
          </w14:textFill>
        </w:rPr>
        <w:t>庐山市星子镇人民政府</w:t>
      </w:r>
      <w:r>
        <w:rPr>
          <w:rFonts w:hint="eastAsia" w:ascii="仿宋_GB2312" w:eastAsia="仿宋_GB2312"/>
          <w:b/>
          <w:color w:val="000000" w:themeColor="text1"/>
          <w:sz w:val="32"/>
          <w:szCs w:val="30"/>
          <w14:textFill>
            <w14:solidFill>
              <w14:schemeClr w14:val="tx1"/>
            </w14:solidFill>
          </w14:textFill>
        </w:rPr>
        <w:t>202</w:t>
      </w:r>
      <w:r>
        <w:rPr>
          <w:rFonts w:hint="eastAsia" w:ascii="仿宋_GB2312" w:eastAsia="仿宋_GB2312"/>
          <w:b/>
          <w:color w:val="000000" w:themeColor="text1"/>
          <w:sz w:val="32"/>
          <w:szCs w:val="30"/>
          <w:lang w:val="en-US" w:eastAsia="zh-CN"/>
          <w14:textFill>
            <w14:solidFill>
              <w14:schemeClr w14:val="tx1"/>
            </w14:solidFill>
          </w14:textFill>
        </w:rPr>
        <w:t>4</w:t>
      </w:r>
      <w:r>
        <w:rPr>
          <w:rFonts w:hint="eastAsia" w:ascii="仿宋_GB2312" w:eastAsia="仿宋_GB2312"/>
          <w:b/>
          <w:color w:val="000000" w:themeColor="text1"/>
          <w:sz w:val="32"/>
          <w:szCs w:val="30"/>
          <w14:textFill>
            <w14:solidFill>
              <w14:schemeClr w14:val="tx1"/>
            </w14:solidFill>
          </w14:textFill>
        </w:rPr>
        <w:t>年单位预算情况</w:t>
      </w:r>
      <w:r>
        <w:rPr>
          <w:rFonts w:hint="eastAsia" w:ascii="仿宋_GB2312" w:eastAsia="仿宋_GB2312"/>
          <w:b/>
          <w:color w:val="000000" w:themeColor="text1"/>
          <w:sz w:val="32"/>
          <w:szCs w:val="30"/>
          <w:lang w:val="en-US" w:eastAsia="zh-CN"/>
          <w14:textFill>
            <w14:solidFill>
              <w14:schemeClr w14:val="tx1"/>
            </w14:solidFill>
          </w14:textFill>
        </w:rPr>
        <w:t xml:space="preserve">  </w:t>
      </w:r>
      <w:r>
        <w:rPr>
          <w:rFonts w:hint="eastAsia" w:ascii="仿宋_GB2312" w:eastAsia="仿宋_GB2312"/>
          <w:b/>
          <w:color w:val="000000" w:themeColor="text1"/>
          <w:sz w:val="32"/>
          <w:szCs w:val="30"/>
          <w14:textFill>
            <w14:solidFill>
              <w14:schemeClr w14:val="tx1"/>
            </w14:solidFill>
          </w14:textFill>
        </w:rPr>
        <w:t>说明</w:t>
      </w:r>
    </w:p>
    <w:p w14:paraId="361B18FD">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78010C02">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年单位预算收支情况说明</w:t>
      </w:r>
    </w:p>
    <w:p w14:paraId="130D441A">
      <w:pPr>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 xml:space="preserve"> (一)收入预算情况</w:t>
      </w:r>
    </w:p>
    <w:p w14:paraId="164FDBC0">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Fonts w:ascii="仿宋" w:hAnsi="仿宋" w:eastAsia="仿宋" w:cs="Times New Roman"/>
          <w:color w:val="000000" w:themeColor="text1"/>
          <w:kern w:val="0"/>
          <w:sz w:val="32"/>
          <w:szCs w:val="32"/>
          <w14:textFill>
            <w14:solidFill>
              <w14:schemeClr w14:val="tx1"/>
            </w14:solidFill>
          </w14:textFill>
        </w:rPr>
        <w:t>202</w:t>
      </w:r>
      <w:r>
        <w:rPr>
          <w:rFonts w:hint="eastAsia" w:ascii="仿宋" w:hAnsi="仿宋" w:eastAsia="仿宋" w:cs="Times New Roman"/>
          <w:color w:val="000000" w:themeColor="text1"/>
          <w:kern w:val="0"/>
          <w:sz w:val="32"/>
          <w:szCs w:val="32"/>
          <w:lang w:val="en-US" w:eastAsia="zh-CN"/>
          <w14:textFill>
            <w14:solidFill>
              <w14:schemeClr w14:val="tx1"/>
            </w14:solidFill>
          </w14:textFill>
        </w:rPr>
        <w:t>4</w:t>
      </w:r>
      <w:r>
        <w:rPr>
          <w:rFonts w:hint="eastAsia" w:ascii="仿宋" w:hAnsi="仿宋" w:eastAsia="仿宋" w:cs="Times New Roman"/>
          <w:color w:val="000000" w:themeColor="text1"/>
          <w:kern w:val="0"/>
          <w:sz w:val="32"/>
          <w:szCs w:val="32"/>
          <w14:textFill>
            <w14:solidFill>
              <w14:schemeClr w14:val="tx1"/>
            </w14:solidFill>
          </w14:textFill>
        </w:rPr>
        <w:t>年</w:t>
      </w:r>
      <w:r>
        <w:rPr>
          <w:rFonts w:hint="eastAsia" w:ascii="仿宋" w:hAnsi="仿宋" w:eastAsia="仿宋" w:cs="Times New Roman"/>
          <w:color w:val="000000" w:themeColor="text1"/>
          <w:kern w:val="0"/>
          <w:sz w:val="32"/>
          <w:szCs w:val="32"/>
          <w:lang w:eastAsia="zh-CN"/>
          <w14:textFill>
            <w14:solidFill>
              <w14:schemeClr w14:val="tx1"/>
            </w14:solidFill>
          </w14:textFill>
        </w:rPr>
        <w:t>庐山市星子镇人民政府</w:t>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${page540426799.ds254512694_V_BGT_DEP_INCOME_DXQDW01_ZJ}</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收入预算总额为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12052.22</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479.89</w:t>
      </w:r>
      <w:r>
        <w:rPr>
          <w:rFonts w:ascii="仿宋" w:hAnsi="仿宋" w:eastAsia="仿宋" w:cs="Times New Roman"/>
          <w:color w:val="000000" w:themeColor="text1"/>
          <w:kern w:val="0"/>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ascii="仿宋" w:hAnsi="仿宋" w:eastAsia="仿宋" w:cs="Times New Roman"/>
          <w:color w:val="000000" w:themeColor="text1"/>
          <w:kern w:val="0"/>
          <w:sz w:val="32"/>
          <w:szCs w:val="32"/>
          <w14:textFill>
            <w14:solidFill>
              <w14:schemeClr w14:val="tx1"/>
            </w14:solidFill>
          </w14:textFill>
        </w:rPr>
        <w:fldChar w:fldCharType="begin"/>
      </w:r>
      <w:r>
        <w:rPr>
          <w:rFonts w:ascii="仿宋" w:hAnsi="仿宋" w:eastAsia="仿宋" w:cs="Times New Roman"/>
          <w:color w:val="000000" w:themeColor="text1"/>
          <w:kern w:val="0"/>
          <w:sz w:val="32"/>
          <w:szCs w:val="32"/>
          <w14:textFill>
            <w14:solidFill>
              <w14:schemeClr w14:val="tx1"/>
            </w14:solidFill>
          </w14:textFill>
        </w:rPr>
        <w:instrText xml:space="preserve">MERGEFIELD ${page540426799.ds254512694_V_BGT_DEP_INCOME_DXQDW01_SRXMMX}</w:instrText>
      </w:r>
      <w:r>
        <w:rPr>
          <w:rFonts w:ascii="仿宋" w:hAnsi="仿宋" w:eastAsia="仿宋" w:cs="Times New Roman"/>
          <w:color w:val="000000" w:themeColor="text1"/>
          <w:kern w:val="0"/>
          <w:sz w:val="32"/>
          <w:szCs w:val="32"/>
          <w14:textFill>
            <w14:solidFill>
              <w14:schemeClr w14:val="tx1"/>
            </w14:solidFill>
          </w14:textFill>
        </w:rPr>
        <w:fldChar w:fldCharType="separate"/>
      </w:r>
      <w:r>
        <w:rPr>
          <w:rFonts w:ascii="仿宋" w:hAnsi="仿宋" w:eastAsia="仿宋" w:cs="Times New Roman"/>
          <w:color w:val="000000" w:themeColor="text1"/>
          <w:kern w:val="0"/>
          <w:sz w:val="32"/>
          <w:szCs w:val="32"/>
          <w14:textFill>
            <w14:solidFill>
              <w14:schemeClr w14:val="tx1"/>
            </w14:solidFill>
          </w14:textFill>
        </w:rPr>
        <w:t>财政拨款收入</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12050.22</w:t>
      </w:r>
      <w:r>
        <w:rPr>
          <w:rFonts w:ascii="仿宋" w:hAnsi="仿宋" w:eastAsia="仿宋" w:cs="Times New Roman"/>
          <w:color w:val="000000" w:themeColor="text1"/>
          <w:kern w:val="0"/>
          <w:sz w:val="32"/>
          <w:szCs w:val="32"/>
          <w14:textFill>
            <w14:solidFill>
              <w14:schemeClr w14:val="tx1"/>
            </w14:solidFill>
          </w14:textFill>
        </w:rPr>
        <w:t>万元,较上年预算安排增加</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477.89</w:t>
      </w:r>
      <w:r>
        <w:rPr>
          <w:rFonts w:ascii="仿宋" w:hAnsi="仿宋" w:eastAsia="仿宋" w:cs="Times New Roman"/>
          <w:color w:val="000000" w:themeColor="text1"/>
          <w:kern w:val="0"/>
          <w:sz w:val="32"/>
          <w:szCs w:val="32"/>
          <w14:textFill>
            <w14:solidFill>
              <w14:schemeClr w14:val="tx1"/>
            </w14:solidFill>
          </w14:textFill>
        </w:rPr>
        <w:t>万元</w:t>
      </w:r>
      <w:r>
        <w:rPr>
          <w:rFonts w:hint="eastAsia" w:ascii="仿宋" w:hAnsi="仿宋" w:eastAsia="仿宋" w:cs="Times New Roman"/>
          <w:color w:val="000000" w:themeColor="text1"/>
          <w:kern w:val="0"/>
          <w:sz w:val="32"/>
          <w:szCs w:val="32"/>
          <w:lang w:eastAsia="zh-CN"/>
          <w14:textFill>
            <w14:solidFill>
              <w14:schemeClr w14:val="tx1"/>
            </w14:solidFill>
          </w14:textFill>
        </w:rPr>
        <w:t>，上</w:t>
      </w:r>
      <w:r>
        <w:rPr>
          <w:rFonts w:hint="eastAsia" w:ascii="仿宋" w:hAnsi="仿宋" w:eastAsia="仿宋" w:cs="Times New Roman"/>
          <w:color w:val="000000" w:themeColor="text1"/>
          <w:kern w:val="0"/>
          <w:sz w:val="32"/>
          <w:szCs w:val="32"/>
          <w:lang w:eastAsia="zh-CN"/>
          <w14:textFill>
            <w14:solidFill>
              <w14:schemeClr w14:val="tx1"/>
            </w14:solidFill>
          </w14:textFill>
        </w:rPr>
        <w:t>年结转</w:t>
      </w:r>
      <w:r>
        <w:rPr>
          <w:rFonts w:hint="eastAsia" w:ascii="仿宋" w:hAnsi="仿宋" w:eastAsia="仿宋" w:cs="Times New Roman"/>
          <w:color w:val="000000" w:themeColor="text1"/>
          <w:kern w:val="0"/>
          <w:sz w:val="32"/>
          <w:szCs w:val="32"/>
          <w:lang w:val="en-US" w:eastAsia="zh-CN"/>
          <w14:textFill>
            <w14:solidFill>
              <w14:schemeClr w14:val="tx1"/>
            </w14:solidFill>
          </w14:textFill>
        </w:rPr>
        <w:t>2万元</w:t>
      </w:r>
      <w:r>
        <w:rPr>
          <w:rFonts w:ascii="仿宋" w:hAnsi="仿宋" w:eastAsia="仿宋" w:cs="Times New Roman"/>
          <w:color w:val="000000" w:themeColor="text1"/>
          <w:kern w:val="0"/>
          <w:sz w:val="32"/>
          <w:szCs w:val="32"/>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人员增加，工作力度增强</w:t>
      </w:r>
      <w:r>
        <w:rPr>
          <w:rFonts w:hint="eastAsia" w:ascii="仿宋" w:hAnsi="仿宋" w:eastAsia="仿宋" w:cs="Times New Roman"/>
          <w:color w:val="000000" w:themeColor="text1"/>
          <w:kern w:val="0"/>
          <w:sz w:val="32"/>
          <w:szCs w:val="32"/>
          <w:lang w:val="en-US" w:eastAsia="zh-CN"/>
          <w14:textFill>
            <w14:solidFill>
              <w14:schemeClr w14:val="tx1"/>
            </w14:solidFill>
          </w14:textFill>
        </w:rPr>
        <w:t>。</w:t>
      </w:r>
    </w:p>
    <w:p w14:paraId="356ACEA2">
      <w:pPr>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 xml:space="preserve"> (二)支出预算情况</w:t>
      </w:r>
    </w:p>
    <w:p w14:paraId="5C725ABC">
      <w:pPr>
        <w:widowControl/>
        <w:ind w:firstLine="640" w:firstLineChars="200"/>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2</w:t>
      </w:r>
      <w:r>
        <w:rPr>
          <w:rStyle w:val="12"/>
          <w:rFonts w:ascii="仿宋" w:hAnsi="仿宋" w:eastAsia="仿宋"/>
          <w:color w:val="000000" w:themeColor="text1"/>
          <w:sz w:val="32"/>
          <w:szCs w:val="32"/>
          <w14:textFill>
            <w14:solidFill>
              <w14:schemeClr w14:val="tx1"/>
            </w14:solidFill>
          </w14:textFill>
        </w:rPr>
        <w:t>02</w:t>
      </w:r>
      <w:r>
        <w:rPr>
          <w:rStyle w:val="12"/>
          <w:rFonts w:hint="eastAsia" w:ascii="仿宋" w:hAnsi="仿宋" w:eastAsia="仿宋"/>
          <w:color w:val="000000" w:themeColor="text1"/>
          <w:sz w:val="32"/>
          <w:szCs w:val="32"/>
          <w:lang w:val="en-US" w:eastAsia="zh-CN"/>
          <w14:textFill>
            <w14:solidFill>
              <w14:schemeClr w14:val="tx1"/>
            </w14:solidFill>
          </w14:textFill>
        </w:rPr>
        <w:t>4</w:t>
      </w:r>
      <w:r>
        <w:rPr>
          <w:rStyle w:val="12"/>
          <w:rFonts w:hint="eastAsia" w:ascii="仿宋" w:hAnsi="仿宋" w:eastAsia="仿宋"/>
          <w:color w:val="000000" w:themeColor="text1"/>
          <w:sz w:val="32"/>
          <w:szCs w:val="32"/>
          <w14:textFill>
            <w14:solidFill>
              <w14:schemeClr w14:val="tx1"/>
            </w14:solidFill>
          </w14:textFill>
        </w:rPr>
        <w:t>年</w:t>
      </w:r>
      <w:r>
        <w:rPr>
          <w:rStyle w:val="12"/>
          <w:rFonts w:hint="eastAsia" w:ascii="仿宋" w:hAnsi="仿宋" w:eastAsia="仿宋"/>
          <w:color w:val="000000" w:themeColor="text1"/>
          <w:sz w:val="32"/>
          <w:szCs w:val="32"/>
          <w:lang w:eastAsia="zh-CN"/>
          <w14:textFill>
            <w14:solidFill>
              <w14:schemeClr w14:val="tx1"/>
            </w14:solidFill>
          </w14:textFill>
        </w:rPr>
        <w:t>庐山市星子镇人民政府</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${page540426799.ds357974894_REP_BGT_T_HC1100002019_DXQ02DW_S_ZJ}</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支出预算总额为</w:t>
      </w:r>
      <w:r>
        <w:rPr>
          <w:rStyle w:val="12"/>
          <w:rFonts w:hint="eastAsia" w:ascii="仿宋" w:hAnsi="仿宋" w:eastAsia="仿宋"/>
          <w:color w:val="000000" w:themeColor="text1"/>
          <w:sz w:val="32"/>
          <w:szCs w:val="32"/>
          <w:u w:val="single"/>
          <w:lang w:val="en-US" w:eastAsia="zh-CN"/>
          <w14:textFill>
            <w14:solidFill>
              <w14:schemeClr w14:val="tx1"/>
            </w14:solidFill>
          </w14:textFill>
        </w:rPr>
        <w:t>12052.22</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479.89</w:t>
      </w:r>
      <w:r>
        <w:rPr>
          <w:rStyle w:val="12"/>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人员增加，工作力度增强</w:t>
      </w:r>
      <w:r>
        <w:rPr>
          <w:rFonts w:hint="eastAsia" w:ascii="仿宋" w:hAnsi="仿宋" w:eastAsia="仿宋" w:cs="Times New Roman"/>
          <w:color w:val="000000" w:themeColor="text1"/>
          <w:kern w:val="0"/>
          <w:sz w:val="32"/>
          <w:szCs w:val="32"/>
          <w:lang w:val="en-US" w:eastAsia="zh-CN"/>
          <w14:textFill>
            <w14:solidFill>
              <w14:schemeClr w14:val="tx1"/>
            </w14:solidFill>
          </w14:textFill>
        </w:rPr>
        <w:t>。</w:t>
      </w:r>
    </w:p>
    <w:p w14:paraId="35B767A3">
      <w:pPr>
        <w:widowControl/>
        <w:ind w:firstLine="640" w:firstLineChars="200"/>
        <w:rPr>
          <w:rStyle w:val="12"/>
          <w:rFonts w:ascii="仿宋" w:hAnsi="仿宋" w:eastAsia="仿宋"/>
          <w:color w:val="000000" w:themeColor="text1"/>
          <w:sz w:val="32"/>
          <w:szCs w:val="32"/>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其中：按</w:t>
      </w:r>
      <w:r>
        <w:rPr>
          <w:rStyle w:val="12"/>
          <w:rFonts w:hint="eastAsia" w:ascii="仿宋" w:hAnsi="仿宋" w:eastAsia="仿宋"/>
          <w:color w:val="000000" w:themeColor="text1"/>
          <w:sz w:val="32"/>
          <w:szCs w:val="32"/>
          <w14:textFill>
            <w14:solidFill>
              <w14:schemeClr w14:val="tx1"/>
            </w14:solidFill>
          </w14:textFill>
        </w:rPr>
        <w:t>支出项目类别</w:t>
      </w:r>
      <w:r>
        <w:rPr>
          <w:rStyle w:val="12"/>
          <w:rFonts w:hint="eastAsia" w:ascii="仿宋" w:hAnsi="仿宋" w:eastAsia="仿宋"/>
          <w:color w:val="000000" w:themeColor="text1"/>
          <w:sz w:val="32"/>
          <w:szCs w:val="32"/>
          <w14:textFill>
            <w14:solidFill>
              <w14:schemeClr w14:val="tx1"/>
            </w14:solidFill>
          </w14:textFill>
        </w:rPr>
        <w:t>划分：</w:t>
      </w:r>
      <w:r>
        <w:rPr>
          <w:rStyle w:val="12"/>
          <w:rFonts w:ascii="仿宋" w:hAnsi="仿宋" w:eastAsia="仿宋"/>
          <w:color w:val="000000" w:themeColor="text1"/>
          <w:sz w:val="32"/>
          <w:szCs w:val="32"/>
          <w14:textFill>
            <w14:solidFill>
              <w14:schemeClr w14:val="tx1"/>
            </w14:solidFill>
          </w14:textFill>
        </w:rPr>
        <w:t xml:space="preserve"> </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基本支出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_958.62</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896.92</w:t>
      </w:r>
      <w:r>
        <w:rPr>
          <w:rStyle w:val="12"/>
          <w:rFonts w:ascii="仿宋" w:hAnsi="仿宋" w:eastAsia="仿宋"/>
          <w:color w:val="000000" w:themeColor="text1"/>
          <w:sz w:val="32"/>
          <w:szCs w:val="32"/>
          <w14:textFill>
            <w14:solidFill>
              <w14:schemeClr w14:val="tx1"/>
            </w14:solidFill>
          </w14:textFill>
        </w:rPr>
        <w:t>万元;其中：工资福利支出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856.53</w:t>
      </w:r>
      <w:r>
        <w:rPr>
          <w:rStyle w:val="12"/>
          <w:rFonts w:ascii="仿宋" w:hAnsi="仿宋" w:eastAsia="仿宋"/>
          <w:color w:val="000000" w:themeColor="text1"/>
          <w:sz w:val="32"/>
          <w:szCs w:val="32"/>
          <w14:textFill>
            <w14:solidFill>
              <w14:schemeClr w14:val="tx1"/>
            </w14:solidFill>
          </w14:textFill>
        </w:rPr>
        <w:t>万元,商品和服务支出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101</w:t>
      </w:r>
      <w:r>
        <w:rPr>
          <w:rStyle w:val="12"/>
          <w:rFonts w:ascii="仿宋" w:hAnsi="仿宋" w:eastAsia="仿宋"/>
          <w:color w:val="000000" w:themeColor="text1"/>
          <w:sz w:val="32"/>
          <w:szCs w:val="32"/>
          <w14:textFill>
            <w14:solidFill>
              <w14:schemeClr w14:val="tx1"/>
            </w14:solidFill>
          </w14:textFill>
        </w:rPr>
        <w:t>万元,对个人和家庭的补助</w:t>
      </w:r>
      <w:r>
        <w:rPr>
          <w:rStyle w:val="12"/>
          <w:rFonts w:hint="eastAsia" w:ascii="仿宋" w:hAnsi="仿宋" w:eastAsia="仿宋"/>
          <w:color w:val="000000" w:themeColor="text1"/>
          <w:sz w:val="32"/>
          <w:szCs w:val="32"/>
          <w:u w:val="single"/>
          <w:lang w:val="en-US" w:eastAsia="zh-CN"/>
          <w14:textFill>
            <w14:solidFill>
              <w14:schemeClr w14:val="tx1"/>
            </w14:solidFill>
          </w14:textFill>
        </w:rPr>
        <w:t>1.09</w:t>
      </w:r>
      <w:r>
        <w:rPr>
          <w:rStyle w:val="12"/>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项目支出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11093.6</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769.36</w:t>
      </w:r>
      <w:r>
        <w:rPr>
          <w:rStyle w:val="12"/>
          <w:rFonts w:ascii="仿宋" w:hAnsi="仿宋" w:eastAsia="仿宋"/>
          <w:color w:val="000000" w:themeColor="text1"/>
          <w:sz w:val="32"/>
          <w:szCs w:val="32"/>
          <w14:textFill>
            <w14:solidFill>
              <w14:schemeClr w14:val="tx1"/>
            </w14:solidFill>
          </w14:textFill>
        </w:rPr>
        <w:t>万元;其中：</w:t>
      </w:r>
      <w:r>
        <w:rPr>
          <w:rStyle w:val="12"/>
          <w:rFonts w:hint="eastAsia" w:ascii="仿宋" w:hAnsi="仿宋" w:eastAsia="仿宋"/>
          <w:color w:val="000000" w:themeColor="text1"/>
          <w:sz w:val="32"/>
          <w:szCs w:val="32"/>
          <w:lang w:eastAsia="zh-CN"/>
          <w14:textFill>
            <w14:solidFill>
              <w14:schemeClr w14:val="tx1"/>
            </w14:solidFill>
          </w14:textFill>
        </w:rPr>
        <w:t>工资福利支出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18.75</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商品和服务支出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1196.49</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对个人和家庭补助</w:t>
      </w:r>
      <w:r>
        <w:rPr>
          <w:rStyle w:val="12"/>
          <w:rFonts w:hint="eastAsia" w:ascii="仿宋" w:hAnsi="仿宋" w:eastAsia="仿宋"/>
          <w:color w:val="000000" w:themeColor="text1"/>
          <w:sz w:val="32"/>
          <w:szCs w:val="32"/>
          <w:u w:val="single"/>
          <w:lang w:val="en-US" w:eastAsia="zh-CN"/>
          <w14:textFill>
            <w14:solidFill>
              <w14:schemeClr w14:val="tx1"/>
            </w14:solidFill>
          </w14:textFill>
        </w:rPr>
        <w:t>44.02</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资本性支出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9517.14</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317.20</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p>
    <w:p w14:paraId="7C9D15F0">
      <w:pPr>
        <w:ind w:firstLine="640" w:firstLineChars="200"/>
        <w:rPr>
          <w:rStyle w:val="12"/>
          <w:rFonts w:hint="default" w:ascii="仿宋" w:hAnsi="仿宋" w:eastAsiaTheme="minorEastAsia"/>
          <w:b/>
          <w:color w:val="000000" w:themeColor="text1"/>
          <w:sz w:val="20"/>
          <w:szCs w:val="32"/>
          <w:lang w:val="en-US" w:eastAsia="zh-CN"/>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按</w:t>
      </w:r>
      <w:r>
        <w:rPr>
          <w:rStyle w:val="12"/>
          <w:rFonts w:hint="eastAsia" w:ascii="仿宋" w:hAnsi="仿宋" w:eastAsia="仿宋"/>
          <w:color w:val="000000" w:themeColor="text1"/>
          <w:sz w:val="32"/>
          <w:szCs w:val="32"/>
          <w14:textFill>
            <w14:solidFill>
              <w14:schemeClr w14:val="tx1"/>
            </w14:solidFill>
          </w14:textFill>
        </w:rPr>
        <w:t>支出功能科目</w:t>
      </w:r>
      <w:r>
        <w:rPr>
          <w:rStyle w:val="12"/>
          <w:rFonts w:hint="eastAsia" w:ascii="仿宋" w:hAnsi="仿宋" w:eastAsia="仿宋"/>
          <w:color w:val="000000" w:themeColor="text1"/>
          <w:sz w:val="32"/>
          <w:szCs w:val="32"/>
          <w14:textFill>
            <w14:solidFill>
              <w14:schemeClr w14:val="tx1"/>
            </w14:solidFill>
          </w14:textFill>
        </w:rPr>
        <w:t>划分：</w:t>
      </w:r>
      <w:r>
        <w:rPr>
          <w:rStyle w:val="12"/>
          <w:rFonts w:ascii="仿宋" w:hAnsi="仿宋" w:eastAsia="仿宋"/>
          <w:color w:val="000000" w:themeColor="text1"/>
          <w:sz w:val="32"/>
          <w:szCs w:val="32"/>
          <w14:textFill>
            <w14:solidFill>
              <w14:schemeClr w14:val="tx1"/>
            </w14:solidFill>
          </w14:textFill>
        </w:rPr>
        <w:t xml:space="preserve"> </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${page540426799.ds197859873_REP_BGT_T_HC1100002019DXQ01DW_GNZJMX}</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一般公共服务支出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915.12</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1363.25</w:t>
      </w:r>
      <w:r>
        <w:rPr>
          <w:rStyle w:val="12"/>
          <w:rFonts w:ascii="仿宋" w:hAnsi="仿宋" w:eastAsia="仿宋"/>
          <w:color w:val="000000" w:themeColor="text1"/>
          <w:sz w:val="32"/>
          <w:szCs w:val="32"/>
          <w14:textFill>
            <w14:solidFill>
              <w14:schemeClr w14:val="tx1"/>
            </w14:solidFill>
          </w14:textFill>
        </w:rPr>
        <w:t>万元;社会保障和就业支出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111.91</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7.67</w:t>
      </w:r>
      <w:r>
        <w:rPr>
          <w:rStyle w:val="12"/>
          <w:rFonts w:ascii="仿宋" w:hAnsi="仿宋" w:eastAsia="仿宋"/>
          <w:color w:val="000000" w:themeColor="text1"/>
          <w:sz w:val="32"/>
          <w:szCs w:val="32"/>
          <w14:textFill>
            <w14:solidFill>
              <w14:schemeClr w14:val="tx1"/>
            </w14:solidFill>
          </w14:textFill>
        </w:rPr>
        <w:t>万元;卫生健康支出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42.75</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15.83</w:t>
      </w:r>
      <w:r>
        <w:rPr>
          <w:rStyle w:val="12"/>
          <w:rFonts w:ascii="仿宋" w:hAnsi="仿宋" w:eastAsia="仿宋"/>
          <w:color w:val="000000" w:themeColor="text1"/>
          <w:sz w:val="32"/>
          <w:szCs w:val="32"/>
          <w14:textFill>
            <w14:solidFill>
              <w14:schemeClr w14:val="tx1"/>
            </w14:solidFill>
          </w14:textFill>
        </w:rPr>
        <w:t>万元;住房保障支出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70.02</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7.29</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2"/>
          <w:lang w:eastAsia="zh-CN"/>
          <w14:textFill>
            <w14:solidFill>
              <w14:schemeClr w14:val="tx1"/>
            </w14:solidFill>
          </w14:textFill>
        </w:rPr>
        <w:t>教育支出</w:t>
      </w:r>
      <w:r>
        <w:rPr>
          <w:rFonts w:hint="eastAsia" w:ascii="仿宋" w:hAnsi="仿宋" w:eastAsia="仿宋" w:cs="仿宋"/>
          <w:color w:val="000000" w:themeColor="text1"/>
          <w:sz w:val="32"/>
          <w:szCs w:val="32"/>
          <w:u w:val="single"/>
          <w:lang w:val="en-US" w:eastAsia="zh-CN"/>
          <w14:textFill>
            <w14:solidFill>
              <w14:schemeClr w14:val="tx1"/>
            </w14:solidFill>
          </w14:textFill>
        </w:rPr>
        <w:t>1000</w:t>
      </w:r>
      <w:r>
        <w:rPr>
          <w:rFonts w:hint="eastAsia" w:ascii="仿宋" w:hAnsi="仿宋" w:eastAsia="仿宋" w:cs="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1000</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；科学技术支出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500</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100</w:t>
      </w:r>
      <w:r>
        <w:rPr>
          <w:rStyle w:val="12"/>
          <w:rFonts w:hint="eastAsia" w:ascii="仿宋" w:hAnsi="仿宋" w:eastAsia="仿宋"/>
          <w:color w:val="000000" w:themeColor="text1"/>
          <w:sz w:val="32"/>
          <w:szCs w:val="32"/>
          <w:lang w:val="en-US" w:eastAsia="zh-CN"/>
          <w14:textFill>
            <w14:solidFill>
              <w14:schemeClr w14:val="tx1"/>
            </w14:solidFill>
          </w14:textFill>
        </w:rPr>
        <w:t>万元；文化旅游与传媒支出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602</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602</w:t>
      </w:r>
      <w:r>
        <w:rPr>
          <w:rStyle w:val="12"/>
          <w:rFonts w:hint="eastAsia" w:ascii="仿宋" w:hAnsi="仿宋" w:eastAsia="仿宋"/>
          <w:color w:val="000000" w:themeColor="text1"/>
          <w:sz w:val="32"/>
          <w:szCs w:val="32"/>
          <w:lang w:val="en-US" w:eastAsia="zh-CN"/>
          <w14:textFill>
            <w14:solidFill>
              <w14:schemeClr w14:val="tx1"/>
            </w14:solidFill>
          </w14:textFill>
        </w:rPr>
        <w:t>万元；节能环保支出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5</w:t>
      </w:r>
      <w:r>
        <w:rPr>
          <w:rStyle w:val="12"/>
          <w:rFonts w:hint="eastAsia" w:ascii="仿宋" w:hAnsi="仿宋" w:eastAsia="仿宋"/>
          <w:color w:val="000000" w:themeColor="text1"/>
          <w:sz w:val="32"/>
          <w:szCs w:val="32"/>
          <w:lang w:val="en-US" w:eastAsia="zh-CN"/>
          <w14:textFill>
            <w14:solidFill>
              <w14:schemeClr w14:val="tx1"/>
            </w14:solidFill>
          </w14:textFill>
        </w:rPr>
        <w:t>万元；城乡社区支出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3239.8</w:t>
      </w:r>
      <w:r>
        <w:rPr>
          <w:rStyle w:val="12"/>
          <w:rFonts w:hint="eastAsia" w:ascii="仿宋" w:hAnsi="仿宋" w:eastAsia="仿宋"/>
          <w:color w:val="000000" w:themeColor="text1"/>
          <w:sz w:val="32"/>
          <w:szCs w:val="32"/>
          <w:lang w:val="en-US" w:eastAsia="zh-CN"/>
          <w14:textFill>
            <w14:solidFill>
              <w14:schemeClr w14:val="tx1"/>
            </w14:solidFill>
          </w14:textFill>
        </w:rPr>
        <w:t>万元，较上年增加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239.8</w:t>
      </w:r>
      <w:r>
        <w:rPr>
          <w:rStyle w:val="12"/>
          <w:rFonts w:hint="eastAsia" w:ascii="仿宋" w:hAnsi="仿宋" w:eastAsia="仿宋"/>
          <w:color w:val="000000" w:themeColor="text1"/>
          <w:sz w:val="32"/>
          <w:szCs w:val="32"/>
          <w:lang w:val="en-US" w:eastAsia="zh-CN"/>
          <w14:textFill>
            <w14:solidFill>
              <w14:schemeClr w14:val="tx1"/>
            </w14:solidFill>
          </w14:textFill>
        </w:rPr>
        <w:t>万元；农林水支出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5555.61</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2055.6</w:t>
      </w:r>
      <w:r>
        <w:rPr>
          <w:rStyle w:val="12"/>
          <w:rFonts w:hint="eastAsia" w:ascii="仿宋" w:hAnsi="仿宋" w:eastAsia="仿宋"/>
          <w:color w:val="000000" w:themeColor="text1"/>
          <w:sz w:val="32"/>
          <w:szCs w:val="32"/>
          <w:lang w:val="en-US" w:eastAsia="zh-CN"/>
          <w14:textFill>
            <w14:solidFill>
              <w14:schemeClr w14:val="tx1"/>
            </w14:solidFill>
          </w14:textFill>
        </w:rPr>
        <w:t>1万元；其他支出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10</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10</w:t>
      </w:r>
      <w:r>
        <w:rPr>
          <w:rStyle w:val="12"/>
          <w:rFonts w:hint="eastAsia" w:ascii="仿宋" w:hAnsi="仿宋" w:eastAsia="仿宋"/>
          <w:color w:val="000000" w:themeColor="text1"/>
          <w:sz w:val="32"/>
          <w:szCs w:val="32"/>
          <w:lang w:val="en-US" w:eastAsia="zh-CN"/>
          <w14:textFill>
            <w14:solidFill>
              <w14:schemeClr w14:val="tx1"/>
            </w14:solidFill>
          </w14:textFill>
        </w:rPr>
        <w:t>万元。</w:t>
      </w:r>
    </w:p>
    <w:p w14:paraId="7B33AFE5">
      <w:pPr>
        <w:ind w:firstLine="640" w:firstLineChars="200"/>
        <w:rPr>
          <w:color w:val="000000" w:themeColor="text1"/>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按</w:t>
      </w:r>
      <w:r>
        <w:rPr>
          <w:rStyle w:val="12"/>
          <w:rFonts w:hint="eastAsia" w:ascii="仿宋" w:hAnsi="仿宋" w:eastAsia="仿宋"/>
          <w:color w:val="000000" w:themeColor="text1"/>
          <w:sz w:val="32"/>
          <w:szCs w:val="32"/>
          <w14:textFill>
            <w14:solidFill>
              <w14:schemeClr w14:val="tx1"/>
            </w14:solidFill>
          </w14:textFill>
        </w:rPr>
        <w:t>支出经济分类</w:t>
      </w:r>
      <w:r>
        <w:rPr>
          <w:rStyle w:val="12"/>
          <w:rFonts w:hint="eastAsia" w:ascii="仿宋" w:hAnsi="仿宋" w:eastAsia="仿宋"/>
          <w:color w:val="000000" w:themeColor="text1"/>
          <w:sz w:val="32"/>
          <w:szCs w:val="32"/>
          <w14:textFill>
            <w14:solidFill>
              <w14:schemeClr w14:val="tx1"/>
            </w14:solidFill>
          </w14:textFill>
        </w:rPr>
        <w:t>划分：</w:t>
      </w:r>
      <w:r>
        <w:rPr>
          <w:rStyle w:val="12"/>
          <w:rFonts w:ascii="仿宋" w:hAnsi="仿宋" w:eastAsia="仿宋"/>
          <w:color w:val="000000" w:themeColor="text1"/>
          <w:sz w:val="32"/>
          <w:szCs w:val="32"/>
          <w14:textFill>
            <w14:solidFill>
              <w14:schemeClr w14:val="tx1"/>
            </w14:solidFill>
          </w14:textFill>
        </w:rPr>
        <w:t xml:space="preserve"> </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${page540426799.ds197859873_REP_BGT_T_HC1100002019DXQ01DW_JJMX}</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工资福利支出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875.28</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122.13</w:t>
      </w:r>
      <w:r>
        <w:rPr>
          <w:rStyle w:val="12"/>
          <w:rFonts w:ascii="仿宋" w:hAnsi="仿宋" w:eastAsia="仿宋"/>
          <w:color w:val="000000" w:themeColor="text1"/>
          <w:sz w:val="32"/>
          <w:szCs w:val="32"/>
          <w14:textFill>
            <w14:solidFill>
              <w14:schemeClr w14:val="tx1"/>
            </w14:solidFill>
          </w14:textFill>
        </w:rPr>
        <w:t>万元;商品和服务支出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1297.49</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509.58</w:t>
      </w:r>
      <w:r>
        <w:rPr>
          <w:rStyle w:val="12"/>
          <w:rFonts w:ascii="仿宋" w:hAnsi="仿宋" w:eastAsia="仿宋"/>
          <w:color w:val="000000" w:themeColor="text1"/>
          <w:sz w:val="32"/>
          <w:szCs w:val="32"/>
          <w14:textFill>
            <w14:solidFill>
              <w14:schemeClr w14:val="tx1"/>
            </w14:solidFill>
          </w14:textFill>
        </w:rPr>
        <w:t>万元;对个人和家庭的补助</w:t>
      </w:r>
      <w:r>
        <w:rPr>
          <w:rStyle w:val="12"/>
          <w:rFonts w:hint="eastAsia" w:ascii="仿宋" w:hAnsi="仿宋" w:eastAsia="仿宋"/>
          <w:color w:val="000000" w:themeColor="text1"/>
          <w:sz w:val="32"/>
          <w:szCs w:val="32"/>
          <w:u w:val="single"/>
          <w:lang w:val="en-US" w:eastAsia="zh-CN"/>
          <w14:textFill>
            <w14:solidFill>
              <w14:schemeClr w14:val="tx1"/>
            </w14:solidFill>
          </w14:textFill>
        </w:rPr>
        <w:t>45.11</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38.04</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color w:val="000000" w:themeColor="text1"/>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t>资本性支出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9517.14</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417.14</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317.20</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317.20</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w:t>
      </w:r>
    </w:p>
    <w:p w14:paraId="421CA77B">
      <w:pPr>
        <w:ind w:firstLine="420" w:firstLineChars="200"/>
        <w:rPr>
          <w:color w:val="000000" w:themeColor="text1"/>
          <w14:textFill>
            <w14:solidFill>
              <w14:schemeClr w14:val="tx1"/>
            </w14:solidFill>
          </w14:textFill>
        </w:rPr>
      </w:pPr>
    </w:p>
    <w:p w14:paraId="2BD60FDE">
      <w:pPr>
        <w:ind w:firstLine="321" w:firstLineChars="100"/>
        <w:rPr>
          <w:rStyle w:val="12"/>
          <w:rFonts w:hint="eastAsia" w:ascii="Adobe 仿宋 Std R" w:hAnsi="Adobe 仿宋 Std R" w:eastAsia="Adobe 仿宋 Std R"/>
          <w:b/>
          <w:color w:val="000000" w:themeColor="text1"/>
          <w:sz w:val="32"/>
          <w:szCs w:val="32"/>
          <w:lang w:eastAsia="zh-CN"/>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 xml:space="preserve"> (三)财政拨款支出情况</w:t>
      </w:r>
    </w:p>
    <w:p w14:paraId="1F1D3F35">
      <w:pPr>
        <w:widowControl/>
        <w:ind w:firstLine="640" w:firstLineChars="200"/>
        <w:rPr>
          <w:rFonts w:hint="default" w:ascii="仿宋" w:hAnsi="仿宋" w:cs="Times New Roman" w:eastAsiaTheme="minorEastAsia"/>
          <w:color w:val="000000" w:themeColor="text1"/>
          <w:kern w:val="0"/>
          <w:sz w:val="32"/>
          <w:szCs w:val="32"/>
          <w:lang w:val="en-US" w:eastAsia="zh-CN"/>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2</w:t>
      </w:r>
      <w:r>
        <w:rPr>
          <w:rStyle w:val="12"/>
          <w:rFonts w:ascii="仿宋" w:hAnsi="仿宋" w:eastAsia="仿宋"/>
          <w:color w:val="000000" w:themeColor="text1"/>
          <w:sz w:val="32"/>
          <w:szCs w:val="32"/>
          <w14:textFill>
            <w14:solidFill>
              <w14:schemeClr w14:val="tx1"/>
            </w14:solidFill>
          </w14:textFill>
        </w:rPr>
        <w:t>02</w:t>
      </w:r>
      <w:r>
        <w:rPr>
          <w:rStyle w:val="12"/>
          <w:rFonts w:hint="eastAsia" w:ascii="仿宋" w:hAnsi="仿宋" w:eastAsia="仿宋"/>
          <w:color w:val="000000" w:themeColor="text1"/>
          <w:sz w:val="32"/>
          <w:szCs w:val="32"/>
          <w:lang w:val="en-US" w:eastAsia="zh-CN"/>
          <w14:textFill>
            <w14:solidFill>
              <w14:schemeClr w14:val="tx1"/>
            </w14:solidFill>
          </w14:textFill>
        </w:rPr>
        <w:t>4</w:t>
      </w:r>
      <w:r>
        <w:rPr>
          <w:rStyle w:val="12"/>
          <w:rFonts w:hint="eastAsia" w:ascii="仿宋" w:hAnsi="仿宋" w:eastAsia="仿宋"/>
          <w:color w:val="000000" w:themeColor="text1"/>
          <w:sz w:val="32"/>
          <w:szCs w:val="32"/>
          <w14:textFill>
            <w14:solidFill>
              <w14:schemeClr w14:val="tx1"/>
            </w14:solidFill>
          </w14:textFill>
        </w:rPr>
        <w:t>年</w:t>
      </w:r>
      <w:r>
        <w:rPr>
          <w:rStyle w:val="12"/>
          <w:rFonts w:hint="eastAsia" w:ascii="仿宋" w:hAnsi="仿宋" w:eastAsia="仿宋"/>
          <w:color w:val="000000" w:themeColor="text1"/>
          <w:sz w:val="32"/>
          <w:szCs w:val="32"/>
          <w:u w:val="none"/>
          <w:lang w:eastAsia="zh-CN"/>
          <w14:textFill>
            <w14:solidFill>
              <w14:schemeClr w14:val="tx1"/>
            </w14:solidFill>
          </w14:textFill>
        </w:rPr>
        <w:t>庐山市星子镇人民政府</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${page540426799.ds357974894_REP_BGT_T_HC1100002019_DXQ02DW_S_CBXJ}</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财政拨款支出预算总额</w:t>
      </w:r>
      <w:r>
        <w:rPr>
          <w:rStyle w:val="12"/>
          <w:rFonts w:hint="eastAsia" w:ascii="仿宋" w:hAnsi="仿宋" w:eastAsia="仿宋"/>
          <w:color w:val="000000" w:themeColor="text1"/>
          <w:sz w:val="32"/>
          <w:szCs w:val="32"/>
          <w:u w:val="single"/>
          <w:lang w:val="en-US" w:eastAsia="zh-CN"/>
          <w14:textFill>
            <w14:solidFill>
              <w14:schemeClr w14:val="tx1"/>
            </w14:solidFill>
          </w14:textFill>
        </w:rPr>
        <w:t>12050.22</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477.79</w:t>
      </w:r>
      <w:r>
        <w:rPr>
          <w:rStyle w:val="12"/>
          <w:rFonts w:ascii="仿宋" w:hAnsi="仿宋" w:eastAsia="仿宋"/>
          <w:color w:val="000000" w:themeColor="text1"/>
          <w:sz w:val="32"/>
          <w:szCs w:val="32"/>
          <w14:textFill>
            <w14:solidFill>
              <w14:schemeClr w14:val="tx1"/>
            </w14:solidFill>
          </w14:textFill>
        </w:rPr>
        <w:t>元;</w:t>
      </w:r>
      <w:r>
        <w:rPr>
          <w:color w:val="000000" w:themeColor="text1"/>
          <w14:textFill>
            <w14:solidFill>
              <w14:schemeClr w14:val="tx1"/>
            </w14:solidFill>
          </w14:textFill>
        </w:rPr>
        <w:fldChar w:fldCharType="end"/>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人员增加，工作力度增强</w:t>
      </w:r>
      <w:r>
        <w:rPr>
          <w:rFonts w:hint="eastAsia" w:ascii="仿宋" w:hAnsi="仿宋" w:eastAsia="仿宋" w:cs="Times New Roman"/>
          <w:color w:val="000000" w:themeColor="text1"/>
          <w:kern w:val="0"/>
          <w:sz w:val="32"/>
          <w:szCs w:val="32"/>
          <w:lang w:val="en-US" w:eastAsia="zh-CN"/>
          <w14:textFill>
            <w14:solidFill>
              <w14:schemeClr w14:val="tx1"/>
            </w14:solidFill>
          </w14:textFill>
        </w:rPr>
        <w:t>。</w:t>
      </w:r>
    </w:p>
    <w:p w14:paraId="6BB78FEA">
      <w:pPr>
        <w:ind w:firstLine="640" w:firstLineChars="200"/>
        <w:rPr>
          <w:rStyle w:val="12"/>
          <w:rFonts w:ascii="仿宋" w:hAnsi="仿宋" w:eastAsia="仿宋"/>
          <w:color w:val="000000" w:themeColor="text1"/>
          <w:sz w:val="32"/>
          <w:szCs w:val="32"/>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按</w:t>
      </w:r>
      <w:r>
        <w:rPr>
          <w:rStyle w:val="12"/>
          <w:rFonts w:hint="eastAsia" w:ascii="仿宋" w:hAnsi="仿宋" w:eastAsia="仿宋"/>
          <w:color w:val="000000" w:themeColor="text1"/>
          <w:sz w:val="32"/>
          <w:szCs w:val="32"/>
          <w14:textFill>
            <w14:solidFill>
              <w14:schemeClr w14:val="tx1"/>
            </w14:solidFill>
          </w14:textFill>
        </w:rPr>
        <w:t>支出功能科目</w:t>
      </w:r>
      <w:r>
        <w:rPr>
          <w:rStyle w:val="12"/>
          <w:rFonts w:hint="eastAsia" w:ascii="仿宋" w:hAnsi="仿宋" w:eastAsia="仿宋"/>
          <w:color w:val="000000" w:themeColor="text1"/>
          <w:sz w:val="32"/>
          <w:szCs w:val="32"/>
          <w14:textFill>
            <w14:solidFill>
              <w14:schemeClr w14:val="tx1"/>
            </w14:solidFill>
          </w14:textFill>
        </w:rPr>
        <w:t>划分：</w:t>
      </w:r>
      <w:r>
        <w:rPr>
          <w:rStyle w:val="12"/>
          <w:rFonts w:ascii="仿宋" w:hAnsi="仿宋" w:eastAsia="仿宋"/>
          <w:color w:val="000000" w:themeColor="text1"/>
          <w:sz w:val="32"/>
          <w:szCs w:val="32"/>
          <w14:textFill>
            <w14:solidFill>
              <w14:schemeClr w14:val="tx1"/>
            </w14:solidFill>
          </w14:textFill>
        </w:rPr>
        <w:t xml:space="preserve"> </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${page540426799.ds197859873_REP_BGT_T_HC1100002019DXQ01DW_GNZJMX}</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一般公共服务支出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915.12</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1363.25</w:t>
      </w:r>
      <w:r>
        <w:rPr>
          <w:rStyle w:val="12"/>
          <w:rFonts w:ascii="仿宋" w:hAnsi="仿宋" w:eastAsia="仿宋"/>
          <w:color w:val="000000" w:themeColor="text1"/>
          <w:sz w:val="32"/>
          <w:szCs w:val="32"/>
          <w14:textFill>
            <w14:solidFill>
              <w14:schemeClr w14:val="tx1"/>
            </w14:solidFill>
          </w14:textFill>
        </w:rPr>
        <w:t>万元;社会保障和就业支出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111.91</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7.67</w:t>
      </w:r>
      <w:r>
        <w:rPr>
          <w:rStyle w:val="12"/>
          <w:rFonts w:ascii="仿宋" w:hAnsi="仿宋" w:eastAsia="仿宋"/>
          <w:color w:val="000000" w:themeColor="text1"/>
          <w:sz w:val="32"/>
          <w:szCs w:val="32"/>
          <w14:textFill>
            <w14:solidFill>
              <w14:schemeClr w14:val="tx1"/>
            </w14:solidFill>
          </w14:textFill>
        </w:rPr>
        <w:t>万元;卫生健康支出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42.75</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15.83</w:t>
      </w:r>
      <w:r>
        <w:rPr>
          <w:rStyle w:val="12"/>
          <w:rFonts w:ascii="仿宋" w:hAnsi="仿宋" w:eastAsia="仿宋"/>
          <w:color w:val="000000" w:themeColor="text1"/>
          <w:sz w:val="32"/>
          <w:szCs w:val="32"/>
          <w14:textFill>
            <w14:solidFill>
              <w14:schemeClr w14:val="tx1"/>
            </w14:solidFill>
          </w14:textFill>
        </w:rPr>
        <w:t>万元;住房保障支出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70.02</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7.29</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w:t>
      </w:r>
      <w:r>
        <w:rPr>
          <w:color w:val="000000" w:themeColor="text1"/>
          <w14:textFill>
            <w14:solidFill>
              <w14:schemeClr w14:val="tx1"/>
            </w14:solidFill>
          </w14:textFill>
        </w:rPr>
        <w:fldChar w:fldCharType="end"/>
      </w:r>
      <w:r>
        <w:rPr>
          <w:rFonts w:hint="eastAsia" w:ascii="仿宋" w:hAnsi="仿宋" w:eastAsia="仿宋" w:cs="仿宋"/>
          <w:color w:val="000000" w:themeColor="text1"/>
          <w:sz w:val="32"/>
          <w:szCs w:val="32"/>
          <w:lang w:eastAsia="zh-CN"/>
          <w14:textFill>
            <w14:solidFill>
              <w14:schemeClr w14:val="tx1"/>
            </w14:solidFill>
          </w14:textFill>
        </w:rPr>
        <w:t>教育支出</w:t>
      </w:r>
      <w:r>
        <w:rPr>
          <w:rFonts w:hint="eastAsia" w:ascii="仿宋" w:hAnsi="仿宋" w:eastAsia="仿宋" w:cs="仿宋"/>
          <w:color w:val="000000" w:themeColor="text1"/>
          <w:sz w:val="32"/>
          <w:szCs w:val="32"/>
          <w:u w:val="single"/>
          <w:lang w:val="en-US" w:eastAsia="zh-CN"/>
          <w14:textFill>
            <w14:solidFill>
              <w14:schemeClr w14:val="tx1"/>
            </w14:solidFill>
          </w14:textFill>
        </w:rPr>
        <w:t>1000</w:t>
      </w:r>
      <w:r>
        <w:rPr>
          <w:rFonts w:hint="eastAsia" w:ascii="仿宋" w:hAnsi="仿宋" w:eastAsia="仿宋" w:cs="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1000</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；科学技术支出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500</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100</w:t>
      </w:r>
      <w:r>
        <w:rPr>
          <w:rStyle w:val="12"/>
          <w:rFonts w:hint="eastAsia" w:ascii="仿宋" w:hAnsi="仿宋" w:eastAsia="仿宋"/>
          <w:color w:val="000000" w:themeColor="text1"/>
          <w:sz w:val="32"/>
          <w:szCs w:val="32"/>
          <w:lang w:val="en-US" w:eastAsia="zh-CN"/>
          <w14:textFill>
            <w14:solidFill>
              <w14:schemeClr w14:val="tx1"/>
            </w14:solidFill>
          </w14:textFill>
        </w:rPr>
        <w:t>万元；文化旅游与传媒支出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602</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602</w:t>
      </w:r>
      <w:r>
        <w:rPr>
          <w:rStyle w:val="12"/>
          <w:rFonts w:hint="eastAsia" w:ascii="仿宋" w:hAnsi="仿宋" w:eastAsia="仿宋"/>
          <w:color w:val="000000" w:themeColor="text1"/>
          <w:sz w:val="32"/>
          <w:szCs w:val="32"/>
          <w:lang w:val="en-US" w:eastAsia="zh-CN"/>
          <w14:textFill>
            <w14:solidFill>
              <w14:schemeClr w14:val="tx1"/>
            </w14:solidFill>
          </w14:textFill>
        </w:rPr>
        <w:t>万元；节能环保支出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5</w:t>
      </w:r>
      <w:r>
        <w:rPr>
          <w:rStyle w:val="12"/>
          <w:rFonts w:hint="eastAsia" w:ascii="仿宋" w:hAnsi="仿宋" w:eastAsia="仿宋"/>
          <w:color w:val="000000" w:themeColor="text1"/>
          <w:sz w:val="32"/>
          <w:szCs w:val="32"/>
          <w:lang w:val="en-US" w:eastAsia="zh-CN"/>
          <w14:textFill>
            <w14:solidFill>
              <w14:schemeClr w14:val="tx1"/>
            </w14:solidFill>
          </w14:textFill>
        </w:rPr>
        <w:t>万元；城乡社区支出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3239.8</w:t>
      </w:r>
      <w:r>
        <w:rPr>
          <w:rStyle w:val="12"/>
          <w:rFonts w:hint="eastAsia" w:ascii="仿宋" w:hAnsi="仿宋" w:eastAsia="仿宋"/>
          <w:color w:val="000000" w:themeColor="text1"/>
          <w:sz w:val="32"/>
          <w:szCs w:val="32"/>
          <w:lang w:val="en-US" w:eastAsia="zh-CN"/>
          <w14:textFill>
            <w14:solidFill>
              <w14:schemeClr w14:val="tx1"/>
            </w14:solidFill>
          </w14:textFill>
        </w:rPr>
        <w:t>万元，较上年增加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239.8</w:t>
      </w:r>
      <w:r>
        <w:rPr>
          <w:rStyle w:val="12"/>
          <w:rFonts w:hint="eastAsia" w:ascii="仿宋" w:hAnsi="仿宋" w:eastAsia="仿宋"/>
          <w:color w:val="000000" w:themeColor="text1"/>
          <w:sz w:val="32"/>
          <w:szCs w:val="32"/>
          <w:lang w:val="en-US" w:eastAsia="zh-CN"/>
          <w14:textFill>
            <w14:solidFill>
              <w14:schemeClr w14:val="tx1"/>
            </w14:solidFill>
          </w14:textFill>
        </w:rPr>
        <w:t>万元；农林水支出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5553.61</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2053.6</w:t>
      </w:r>
      <w:r>
        <w:rPr>
          <w:rStyle w:val="12"/>
          <w:rFonts w:hint="eastAsia" w:ascii="仿宋" w:hAnsi="仿宋" w:eastAsia="仿宋"/>
          <w:color w:val="000000" w:themeColor="text1"/>
          <w:sz w:val="32"/>
          <w:szCs w:val="32"/>
          <w:lang w:val="en-US" w:eastAsia="zh-CN"/>
          <w14:textFill>
            <w14:solidFill>
              <w14:schemeClr w14:val="tx1"/>
            </w14:solidFill>
          </w14:textFill>
        </w:rPr>
        <w:t>1万元；其他支出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10</w:t>
      </w:r>
      <w:r>
        <w:rPr>
          <w:rStyle w:val="12"/>
          <w:rFonts w:hint="eastAsia" w:ascii="仿宋" w:hAnsi="仿宋" w:eastAsia="仿宋"/>
          <w:color w:val="000000" w:themeColor="text1"/>
          <w:sz w:val="32"/>
          <w:szCs w:val="32"/>
          <w:lang w:val="en-US" w:eastAsia="zh-CN"/>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10</w:t>
      </w:r>
      <w:r>
        <w:rPr>
          <w:rStyle w:val="12"/>
          <w:rFonts w:hint="eastAsia" w:ascii="仿宋" w:hAnsi="仿宋" w:eastAsia="仿宋"/>
          <w:color w:val="000000" w:themeColor="text1"/>
          <w:sz w:val="32"/>
          <w:szCs w:val="32"/>
          <w:lang w:val="en-US" w:eastAsia="zh-CN"/>
          <w14:textFill>
            <w14:solidFill>
              <w14:schemeClr w14:val="tx1"/>
            </w14:solidFill>
          </w14:textFill>
        </w:rPr>
        <w:t>万元。</w:t>
      </w:r>
    </w:p>
    <w:p w14:paraId="1009EAA3">
      <w:pPr>
        <w:widowControl/>
        <w:ind w:firstLine="640" w:firstLineChars="200"/>
        <w:rPr>
          <w:rStyle w:val="12"/>
          <w:rFonts w:ascii="仿宋" w:hAnsi="仿宋" w:eastAsia="仿宋"/>
          <w:color w:val="000000" w:themeColor="text1"/>
          <w:sz w:val="32"/>
          <w:szCs w:val="32"/>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按</w:t>
      </w:r>
      <w:r>
        <w:rPr>
          <w:rStyle w:val="12"/>
          <w:rFonts w:hint="eastAsia" w:ascii="仿宋" w:hAnsi="仿宋" w:eastAsia="仿宋"/>
          <w:color w:val="000000" w:themeColor="text1"/>
          <w:sz w:val="32"/>
          <w:szCs w:val="32"/>
          <w14:textFill>
            <w14:solidFill>
              <w14:schemeClr w14:val="tx1"/>
            </w14:solidFill>
          </w14:textFill>
        </w:rPr>
        <w:t>支出项目类别</w:t>
      </w:r>
      <w:r>
        <w:rPr>
          <w:rStyle w:val="12"/>
          <w:rFonts w:hint="eastAsia" w:ascii="仿宋" w:hAnsi="仿宋" w:eastAsia="仿宋"/>
          <w:color w:val="000000" w:themeColor="text1"/>
          <w:sz w:val="32"/>
          <w:szCs w:val="32"/>
          <w14:textFill>
            <w14:solidFill>
              <w14:schemeClr w14:val="tx1"/>
            </w14:solidFill>
          </w14:textFill>
        </w:rPr>
        <w:t>划分：</w:t>
      </w:r>
      <w:r>
        <w:rPr>
          <w:rStyle w:val="12"/>
          <w:rFonts w:ascii="仿宋" w:hAnsi="仿宋" w:eastAsia="仿宋"/>
          <w:color w:val="000000" w:themeColor="text1"/>
          <w:sz w:val="32"/>
          <w:szCs w:val="32"/>
          <w14:textFill>
            <w14:solidFill>
              <w14:schemeClr w14:val="tx1"/>
            </w14:solidFill>
          </w14:textFill>
        </w:rPr>
        <w:t xml:space="preserve"> </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基本支出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958.62</w:t>
      </w:r>
      <w:r>
        <w:rPr>
          <w:rStyle w:val="12"/>
          <w:rFonts w:ascii="仿宋" w:hAnsi="仿宋" w:eastAsia="仿宋"/>
          <w:color w:val="000000" w:themeColor="text1"/>
          <w:sz w:val="32"/>
          <w:szCs w:val="32"/>
          <w14:textFill>
            <w14:solidFill>
              <w14:schemeClr w14:val="tx1"/>
            </w14:solidFill>
          </w14:textFill>
        </w:rPr>
        <w:t>万元,较上年预算安排</w:t>
      </w:r>
      <w:r>
        <w:rPr>
          <w:rStyle w:val="12"/>
          <w:rFonts w:hint="eastAsia" w:ascii="仿宋" w:hAnsi="仿宋" w:eastAsia="仿宋"/>
          <w:color w:val="000000" w:themeColor="text1"/>
          <w:sz w:val="32"/>
          <w:szCs w:val="32"/>
          <w:lang w:eastAsia="zh-CN"/>
          <w14:textFill>
            <w14:solidFill>
              <w14:schemeClr w14:val="tx1"/>
            </w14:solidFill>
          </w14:textFill>
        </w:rPr>
        <w:t>减少</w:t>
      </w:r>
      <w:r>
        <w:rPr>
          <w:rStyle w:val="12"/>
          <w:rFonts w:hint="eastAsia" w:ascii="仿宋" w:hAnsi="仿宋" w:eastAsia="仿宋"/>
          <w:color w:val="000000" w:themeColor="text1"/>
          <w:sz w:val="32"/>
          <w:szCs w:val="32"/>
          <w:u w:val="single"/>
          <w:lang w:val="en-US" w:eastAsia="zh-CN"/>
          <w14:textFill>
            <w14:solidFill>
              <w14:schemeClr w14:val="tx1"/>
            </w14:solidFill>
          </w14:textFill>
        </w:rPr>
        <w:t>896.92</w:t>
      </w:r>
      <w:r>
        <w:rPr>
          <w:rStyle w:val="12"/>
          <w:rFonts w:ascii="仿宋" w:hAnsi="仿宋" w:eastAsia="仿宋"/>
          <w:color w:val="000000" w:themeColor="text1"/>
          <w:sz w:val="32"/>
          <w:szCs w:val="32"/>
          <w14:textFill>
            <w14:solidFill>
              <w14:schemeClr w14:val="tx1"/>
            </w14:solidFill>
          </w14:textFill>
        </w:rPr>
        <w:t>万元;其中：工资福利支出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856.53</w:t>
      </w:r>
      <w:r>
        <w:rPr>
          <w:rStyle w:val="12"/>
          <w:rFonts w:ascii="仿宋" w:hAnsi="仿宋" w:eastAsia="仿宋"/>
          <w:color w:val="000000" w:themeColor="text1"/>
          <w:sz w:val="32"/>
          <w:szCs w:val="32"/>
          <w14:textFill>
            <w14:solidFill>
              <w14:schemeClr w14:val="tx1"/>
            </w14:solidFill>
          </w14:textFill>
        </w:rPr>
        <w:t>万元,商品和服务支出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101</w:t>
      </w:r>
      <w:r>
        <w:rPr>
          <w:rStyle w:val="12"/>
          <w:rFonts w:ascii="仿宋" w:hAnsi="仿宋" w:eastAsia="仿宋"/>
          <w:color w:val="000000" w:themeColor="text1"/>
          <w:sz w:val="32"/>
          <w:szCs w:val="32"/>
          <w14:textFill>
            <w14:solidFill>
              <w14:schemeClr w14:val="tx1"/>
            </w14:solidFill>
          </w14:textFill>
        </w:rPr>
        <w:t>万元,对个人和家庭的补助</w:t>
      </w:r>
      <w:r>
        <w:rPr>
          <w:rStyle w:val="12"/>
          <w:rFonts w:hint="eastAsia" w:ascii="仿宋" w:hAnsi="仿宋" w:eastAsia="仿宋"/>
          <w:color w:val="000000" w:themeColor="text1"/>
          <w:sz w:val="32"/>
          <w:szCs w:val="32"/>
          <w:u w:val="single"/>
          <w:lang w:val="en-US" w:eastAsia="zh-CN"/>
          <w14:textFill>
            <w14:solidFill>
              <w14:schemeClr w14:val="tx1"/>
            </w14:solidFill>
          </w14:textFill>
        </w:rPr>
        <w:t>1.09</w:t>
      </w:r>
      <w:r>
        <w:rPr>
          <w:rStyle w:val="12"/>
          <w:rFonts w:ascii="仿宋" w:hAnsi="仿宋" w:eastAsia="仿宋"/>
          <w:color w:val="000000" w:themeColor="text1"/>
          <w:sz w:val="32"/>
          <w:szCs w:val="32"/>
          <w14:textFill>
            <w14:solidFill>
              <w14:schemeClr w14:val="tx1"/>
            </w14:solidFill>
          </w14:textFill>
        </w:rPr>
        <w:t>万元。</w:t>
      </w:r>
      <w:r>
        <w:rPr>
          <w:color w:val="000000" w:themeColor="text1"/>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w:instrText>
      </w:r>
      <w:r>
        <w:rPr>
          <w:rStyle w:val="12"/>
          <w:rFonts w:ascii="仿宋" w:hAnsi="仿宋" w:eastAsia="仿宋"/>
          <w:color w:val="000000" w:themeColor="text1"/>
          <w:sz w:val="32"/>
          <w:szCs w:val="32"/>
          <w14:textFill>
            <w14:solidFill>
              <w14:schemeClr w14:val="tx1"/>
            </w14:solidFill>
          </w14:textFill>
        </w:rPr>
        <w:fldChar w:fldCharType="separate"/>
      </w:r>
      <w:r>
        <w:rPr>
          <w:rStyle w:val="12"/>
          <w:rFonts w:ascii="仿宋" w:hAnsi="仿宋" w:eastAsia="仿宋"/>
          <w:color w:val="000000" w:themeColor="text1"/>
          <w:sz w:val="32"/>
          <w:szCs w:val="32"/>
          <w14:textFill>
            <w14:solidFill>
              <w14:schemeClr w14:val="tx1"/>
            </w14:solidFill>
          </w14:textFill>
        </w:rPr>
        <w:t>项目支出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11091.6</w:t>
      </w:r>
      <w:r>
        <w:rPr>
          <w:rStyle w:val="12"/>
          <w:rFonts w:ascii="仿宋" w:hAnsi="仿宋" w:eastAsia="仿宋"/>
          <w:color w:val="000000" w:themeColor="text1"/>
          <w:sz w:val="32"/>
          <w:szCs w:val="32"/>
          <w14:textFill>
            <w14:solidFill>
              <w14:schemeClr w14:val="tx1"/>
            </w14:solidFill>
          </w14:textFill>
        </w:rPr>
        <w:t>万元,较上年预算安排增加</w:t>
      </w:r>
      <w:r>
        <w:rPr>
          <w:rStyle w:val="12"/>
          <w:rFonts w:hint="eastAsia" w:ascii="仿宋" w:hAnsi="仿宋" w:eastAsia="仿宋"/>
          <w:color w:val="000000" w:themeColor="text1"/>
          <w:sz w:val="32"/>
          <w:szCs w:val="32"/>
          <w:u w:val="single"/>
          <w:lang w:val="en-US" w:eastAsia="zh-CN"/>
          <w14:textFill>
            <w14:solidFill>
              <w14:schemeClr w14:val="tx1"/>
            </w14:solidFill>
          </w14:textFill>
        </w:rPr>
        <w:t>769.36</w:t>
      </w:r>
      <w:r>
        <w:rPr>
          <w:rStyle w:val="12"/>
          <w:rFonts w:ascii="仿宋" w:hAnsi="仿宋" w:eastAsia="仿宋"/>
          <w:color w:val="000000" w:themeColor="text1"/>
          <w:sz w:val="32"/>
          <w:szCs w:val="32"/>
          <w14:textFill>
            <w14:solidFill>
              <w14:schemeClr w14:val="tx1"/>
            </w14:solidFill>
          </w14:textFill>
        </w:rPr>
        <w:t>万元;其中：</w:t>
      </w:r>
      <w:r>
        <w:rPr>
          <w:rStyle w:val="12"/>
          <w:rFonts w:hint="eastAsia" w:ascii="仿宋" w:hAnsi="仿宋" w:eastAsia="仿宋"/>
          <w:color w:val="000000" w:themeColor="text1"/>
          <w:sz w:val="32"/>
          <w:szCs w:val="32"/>
          <w:lang w:eastAsia="zh-CN"/>
          <w14:textFill>
            <w14:solidFill>
              <w14:schemeClr w14:val="tx1"/>
            </w14:solidFill>
          </w14:textFill>
        </w:rPr>
        <w:t>工资福利支出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18.75</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商品和服务支出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1196.49</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对个人和家庭补助</w:t>
      </w:r>
      <w:r>
        <w:rPr>
          <w:rStyle w:val="12"/>
          <w:rFonts w:hint="eastAsia" w:ascii="仿宋" w:hAnsi="仿宋" w:eastAsia="仿宋"/>
          <w:color w:val="000000" w:themeColor="text1"/>
          <w:sz w:val="32"/>
          <w:szCs w:val="32"/>
          <w:u w:val="single"/>
          <w:lang w:val="en-US" w:eastAsia="zh-CN"/>
          <w14:textFill>
            <w14:solidFill>
              <w14:schemeClr w14:val="tx1"/>
            </w14:solidFill>
          </w14:textFill>
        </w:rPr>
        <w:t>44.02</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资本性支出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9517.14</w:t>
      </w:r>
      <w:r>
        <w:rPr>
          <w:rStyle w:val="12"/>
          <w:rFonts w:ascii="仿宋" w:hAnsi="仿宋" w:eastAsia="仿宋"/>
          <w:color w:val="000000" w:themeColor="text1"/>
          <w:sz w:val="32"/>
          <w:szCs w:val="32"/>
          <w14:textFill>
            <w14:solidFill>
              <w14:schemeClr w14:val="tx1"/>
            </w14:solidFill>
          </w14:textFill>
        </w:rPr>
        <w:t>万元</w:t>
      </w:r>
      <w:r>
        <w:rPr>
          <w:rStyle w:val="12"/>
          <w:rFonts w:hint="eastAsia" w:ascii="仿宋" w:hAnsi="仿宋" w:eastAsia="仿宋"/>
          <w:color w:val="000000" w:themeColor="text1"/>
          <w:sz w:val="32"/>
          <w:szCs w:val="32"/>
          <w:lang w:eastAsia="zh-CN"/>
          <w14:textFill>
            <w14:solidFill>
              <w14:schemeClr w14:val="tx1"/>
            </w14:solidFill>
          </w14:textFill>
        </w:rPr>
        <w:t>，其他支出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315.20</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t>。</w:t>
      </w:r>
      <w:r>
        <w:rPr>
          <w:color w:val="000000" w:themeColor="text1"/>
          <w14:textFill>
            <w14:solidFill>
              <w14:schemeClr w14:val="tx1"/>
            </w14:solidFill>
          </w14:textFill>
        </w:rPr>
        <w:fldChar w:fldCharType="end"/>
      </w:r>
    </w:p>
    <w:p w14:paraId="70C20640">
      <w:pPr>
        <w:ind w:firstLine="420" w:firstLineChars="200"/>
        <w:rPr>
          <w:color w:val="000000" w:themeColor="text1"/>
          <w14:textFill>
            <w14:solidFill>
              <w14:schemeClr w14:val="tx1"/>
            </w14:solidFill>
          </w14:textFill>
        </w:rPr>
      </w:pPr>
    </w:p>
    <w:p w14:paraId="676DD962">
      <w:pPr>
        <w:ind w:firstLine="321" w:firstLineChars="100"/>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(四)政府性基金情况</w:t>
      </w:r>
    </w:p>
    <w:p w14:paraId="79DE07E9">
      <w:pPr>
        <w:ind w:firstLine="640" w:firstLineChars="200"/>
        <w:rPr>
          <w:rFonts w:ascii="Adobe 仿宋 Std R" w:hAnsi="Adobe 仿宋 Std R" w:eastAsia="Adobe 仿宋 Std R"/>
          <w:color w:val="000000" w:themeColor="text1"/>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2</w:t>
      </w:r>
      <w:r>
        <w:rPr>
          <w:rStyle w:val="12"/>
          <w:rFonts w:ascii="仿宋" w:hAnsi="仿宋" w:eastAsia="仿宋"/>
          <w:color w:val="000000" w:themeColor="text1"/>
          <w:sz w:val="32"/>
          <w:szCs w:val="32"/>
          <w14:textFill>
            <w14:solidFill>
              <w14:schemeClr w14:val="tx1"/>
            </w14:solidFill>
          </w14:textFill>
        </w:rPr>
        <w:t>02</w:t>
      </w:r>
      <w:r>
        <w:rPr>
          <w:rStyle w:val="12"/>
          <w:rFonts w:hint="eastAsia" w:ascii="仿宋" w:hAnsi="仿宋" w:eastAsia="仿宋"/>
          <w:color w:val="000000" w:themeColor="text1"/>
          <w:sz w:val="32"/>
          <w:szCs w:val="32"/>
          <w:lang w:val="en-US" w:eastAsia="zh-CN"/>
          <w14:textFill>
            <w14:solidFill>
              <w14:schemeClr w14:val="tx1"/>
            </w14:solidFill>
          </w14:textFill>
        </w:rPr>
        <w:t>4</w:t>
      </w:r>
      <w:r>
        <w:rPr>
          <w:rStyle w:val="12"/>
          <w:rFonts w:hint="eastAsia" w:ascii="仿宋" w:hAnsi="仿宋" w:eastAsia="仿宋"/>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lang w:eastAsia="zh-CN"/>
          <w14:textFill>
            <w14:solidFill>
              <w14:schemeClr w14:val="tx1"/>
            </w14:solidFill>
          </w14:textFill>
        </w:rPr>
        <w:t>庐山市星子镇人民政府</w:t>
      </w:r>
      <w:r>
        <w:rPr>
          <w:rFonts w:ascii="Adobe 仿宋 Std R" w:hAnsi="Adobe 仿宋 Std R" w:eastAsia="Adobe 仿宋 Std R"/>
          <w:color w:val="000000" w:themeColor="text1"/>
          <w:sz w:val="32"/>
          <w:szCs w:val="32"/>
          <w14:textFill>
            <w14:solidFill>
              <w14:schemeClr w14:val="tx1"/>
            </w14:solidFill>
          </w14:textFill>
        </w:rPr>
        <w:t>政府性基金支出预算</w:t>
      </w:r>
      <w:r>
        <w:rPr>
          <w:rFonts w:hint="eastAsia" w:ascii="Adobe 仿宋 Std R" w:hAnsi="Adobe 仿宋 Std R" w:eastAsia="Adobe 仿宋 Std R"/>
          <w:color w:val="000000" w:themeColor="text1"/>
          <w:sz w:val="32"/>
          <w:szCs w:val="32"/>
          <w14:textFill>
            <w14:solidFill>
              <w14:schemeClr w14:val="tx1"/>
            </w14:solidFill>
          </w14:textFill>
        </w:rPr>
        <w:t>为</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144.41</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万元，较上年预算安排增加</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144.41</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${page540426799.ds357974894_REP_BGT_T_HC1100002019_DXQ02DW_S_ZFXJJ}</w:instrText>
      </w:r>
      <w:r>
        <w:rPr>
          <w:rFonts w:ascii="Adobe 仿宋 Std R" w:hAnsi="Adobe 仿宋 Std R" w:eastAsia="Adobe 仿宋 Std R"/>
          <w:color w:val="000000" w:themeColor="text1"/>
          <w:sz w:val="32"/>
          <w:szCs w:val="32"/>
          <w14:textFill>
            <w14:solidFill>
              <w14:schemeClr w14:val="tx1"/>
            </w14:solidFill>
          </w14:textFill>
        </w:rPr>
        <w:fldChar w:fldCharType="end"/>
      </w:r>
      <w:r>
        <w:rPr>
          <w:rFonts w:ascii="Adobe 仿宋 Std R" w:hAnsi="Adobe 仿宋 Std R" w:eastAsia="Adobe 仿宋 Std R"/>
          <w:color w:val="000000" w:themeColor="text1"/>
          <w14:textFill>
            <w14:solidFill>
              <w14:schemeClr w14:val="tx1"/>
            </w14:solidFill>
          </w14:textFill>
        </w:rPr>
        <w:fldChar w:fldCharType="begin"/>
      </w:r>
      <w:r>
        <w:rPr>
          <w:rFonts w:ascii="Adobe 仿宋 Std R" w:hAnsi="Adobe 仿宋 Std R" w:eastAsia="Adobe 仿宋 Std R"/>
          <w:color w:val="000000" w:themeColor="text1"/>
          <w14:textFill>
            <w14:solidFill>
              <w14:schemeClr w14:val="tx1"/>
            </w14:solidFill>
          </w14:textFill>
        </w:rPr>
        <w:instrText xml:space="preserve">MERGEFIELD ${page400644146.ds215660413_REP_BGT_T_HC1100002019_DXQ02_S_ZFXJJ}</w:instrText>
      </w:r>
      <w:r>
        <w:rPr>
          <w:rFonts w:ascii="Adobe 仿宋 Std R" w:hAnsi="Adobe 仿宋 Std R" w:eastAsia="Adobe 仿宋 Std R"/>
          <w:color w:val="000000" w:themeColor="text1"/>
          <w14:textFill>
            <w14:solidFill>
              <w14:schemeClr w14:val="tx1"/>
            </w14:solidFill>
          </w14:textFill>
        </w:rPr>
        <w:fldChar w:fldCharType="end"/>
      </w:r>
    </w:p>
    <w:p w14:paraId="2A7543F8">
      <w:pPr>
        <w:ind w:firstLine="640" w:firstLineChars="200"/>
        <w:rPr>
          <w:rStyle w:val="12"/>
          <w:rFonts w:ascii="仿宋" w:hAnsi="仿宋" w:eastAsia="仿宋"/>
          <w:color w:val="000000" w:themeColor="text1"/>
          <w:sz w:val="32"/>
          <w:szCs w:val="32"/>
          <w14:textFill>
            <w14:solidFill>
              <w14:schemeClr w14:val="tx1"/>
            </w14:solidFill>
          </w14:textFill>
        </w:rPr>
      </w:pPr>
      <w:r>
        <w:rPr>
          <w:rStyle w:val="12"/>
          <w:rFonts w:hint="eastAsia" w:ascii="仿宋" w:hAnsi="仿宋" w:eastAsia="仿宋"/>
          <w:color w:val="000000" w:themeColor="text1"/>
          <w:sz w:val="32"/>
          <w:szCs w:val="32"/>
          <w14:textFill>
            <w14:solidFill>
              <w14:schemeClr w14:val="tx1"/>
            </w14:solidFill>
          </w14:textFill>
        </w:rPr>
        <w:t>按</w:t>
      </w:r>
      <w:r>
        <w:rPr>
          <w:rStyle w:val="12"/>
          <w:rFonts w:hint="eastAsia" w:ascii="仿宋" w:hAnsi="仿宋" w:eastAsia="仿宋"/>
          <w:color w:val="000000" w:themeColor="text1"/>
          <w:sz w:val="32"/>
          <w:szCs w:val="32"/>
          <w14:textFill>
            <w14:solidFill>
              <w14:schemeClr w14:val="tx1"/>
            </w14:solidFill>
          </w14:textFill>
        </w:rPr>
        <w:t>支出项目</w:t>
      </w:r>
      <w:r>
        <w:rPr>
          <w:rStyle w:val="12"/>
          <w:rFonts w:hint="eastAsia" w:ascii="仿宋" w:hAnsi="仿宋" w:eastAsia="仿宋"/>
          <w:color w:val="000000" w:themeColor="text1"/>
          <w:sz w:val="32"/>
          <w:szCs w:val="32"/>
          <w14:textFill>
            <w14:solidFill>
              <w14:schemeClr w14:val="tx1"/>
            </w14:solidFill>
          </w14:textFill>
        </w:rPr>
        <w:t>类别划分：</w:t>
      </w:r>
      <w:r>
        <w:rPr>
          <w:rStyle w:val="12"/>
          <w:rFonts w:hint="eastAsia" w:ascii="仿宋" w:hAnsi="仿宋" w:eastAsia="仿宋"/>
          <w:color w:val="000000" w:themeColor="text1"/>
          <w:sz w:val="32"/>
          <w:szCs w:val="32"/>
          <w:lang w:eastAsia="zh-CN"/>
          <w14:textFill>
            <w14:solidFill>
              <w14:schemeClr w14:val="tx1"/>
            </w14:solidFill>
          </w14:textFill>
        </w:rPr>
        <w:t>城乡社区支出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134.41</w:t>
      </w:r>
      <w:r>
        <w:rPr>
          <w:rStyle w:val="12"/>
          <w:rFonts w:hint="eastAsia" w:ascii="仿宋" w:hAnsi="仿宋" w:eastAsia="仿宋"/>
          <w:color w:val="000000" w:themeColor="text1"/>
          <w:sz w:val="32"/>
          <w:szCs w:val="32"/>
          <w:lang w:val="en-US" w:eastAsia="zh-CN"/>
          <w14:textFill>
            <w14:solidFill>
              <w14:schemeClr w14:val="tx1"/>
            </w14:solidFill>
          </w14:textFill>
        </w:rPr>
        <w:t>万元，其他支出</w:t>
      </w:r>
      <w:r>
        <w:rPr>
          <w:rStyle w:val="12"/>
          <w:rFonts w:hint="eastAsia" w:ascii="仿宋" w:hAnsi="仿宋" w:eastAsia="仿宋"/>
          <w:color w:val="000000" w:themeColor="text1"/>
          <w:sz w:val="32"/>
          <w:szCs w:val="32"/>
          <w:u w:val="single"/>
          <w:lang w:val="en-US" w:eastAsia="zh-CN"/>
          <w14:textFill>
            <w14:solidFill>
              <w14:schemeClr w14:val="tx1"/>
            </w14:solidFill>
          </w14:textFill>
        </w:rPr>
        <w:t>10</w:t>
      </w:r>
      <w:r>
        <w:rPr>
          <w:rStyle w:val="12"/>
          <w:rFonts w:hint="eastAsia" w:ascii="仿宋" w:hAnsi="仿宋" w:eastAsia="仿宋"/>
          <w:color w:val="000000" w:themeColor="text1"/>
          <w:sz w:val="32"/>
          <w:szCs w:val="32"/>
          <w:lang w:val="en-US" w:eastAsia="zh-CN"/>
          <w14:textFill>
            <w14:solidFill>
              <w14:schemeClr w14:val="tx1"/>
            </w14:solidFill>
          </w14:textFill>
        </w:rPr>
        <w:t>万元。</w:t>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${page540426799.ds357974894_REP_BGT_T_HC1100002019_DXQ02DW_JBZCQKJJ}</w:instrText>
      </w:r>
      <w:r>
        <w:rPr>
          <w:rStyle w:val="12"/>
          <w:rFonts w:ascii="仿宋" w:hAnsi="仿宋" w:eastAsia="仿宋"/>
          <w:color w:val="000000" w:themeColor="text1"/>
          <w:sz w:val="32"/>
          <w:szCs w:val="32"/>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${page540426799.ds357974894_REP_BGT_T_HC1100002019_DXQ02DW_XMZCQKJJ}</w:instrText>
      </w:r>
      <w:r>
        <w:rPr>
          <w:rStyle w:val="12"/>
          <w:rFonts w:ascii="仿宋" w:hAnsi="仿宋" w:eastAsia="仿宋"/>
          <w:color w:val="000000" w:themeColor="text1"/>
          <w:sz w:val="32"/>
          <w:szCs w:val="32"/>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${page400644146.ds215660413_REP_BGT_T_HC1100002019_DXQ02_JBZCQKJJ}</w:instrText>
      </w:r>
      <w:r>
        <w:rPr>
          <w:rStyle w:val="12"/>
          <w:rFonts w:ascii="仿宋" w:hAnsi="仿宋" w:eastAsia="仿宋"/>
          <w:color w:val="000000" w:themeColor="text1"/>
          <w:sz w:val="32"/>
          <w:szCs w:val="32"/>
          <w14:textFill>
            <w14:solidFill>
              <w14:schemeClr w14:val="tx1"/>
            </w14:solidFill>
          </w14:textFill>
        </w:rPr>
        <w:fldChar w:fldCharType="end"/>
      </w:r>
      <w:r>
        <w:rPr>
          <w:rStyle w:val="12"/>
          <w:rFonts w:ascii="仿宋" w:hAnsi="仿宋" w:eastAsia="仿宋"/>
          <w:color w:val="000000" w:themeColor="text1"/>
          <w:sz w:val="32"/>
          <w:szCs w:val="32"/>
          <w14:textFill>
            <w14:solidFill>
              <w14:schemeClr w14:val="tx1"/>
            </w14:solidFill>
          </w14:textFill>
        </w:rPr>
        <w:fldChar w:fldCharType="begin"/>
      </w:r>
      <w:r>
        <w:rPr>
          <w:rStyle w:val="12"/>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${page400644146.ds215660413_REP_BGT_T_HC1100002019_DXQ02_XMZCQKJJ}</w:instrText>
      </w:r>
      <w:r>
        <w:rPr>
          <w:rStyle w:val="12"/>
          <w:rFonts w:ascii="仿宋" w:hAnsi="仿宋" w:eastAsia="仿宋"/>
          <w:color w:val="000000" w:themeColor="text1"/>
          <w:sz w:val="32"/>
          <w:szCs w:val="32"/>
          <w14:textFill>
            <w14:solidFill>
              <w14:schemeClr w14:val="tx1"/>
            </w14:solidFill>
          </w14:textFill>
        </w:rPr>
        <w:fldChar w:fldCharType="end"/>
      </w:r>
    </w:p>
    <w:p w14:paraId="581C0CC2">
      <w:pPr>
        <w:ind w:firstLine="321" w:firstLineChars="100"/>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14:paraId="7BF8A76B">
      <w:pPr>
        <w:widowControl/>
        <w:ind w:firstLine="640" w:firstLineChars="200"/>
        <w:rPr>
          <w:rStyle w:val="12"/>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2"/>
          <w:rFonts w:hint="eastAsia" w:ascii="Adobe 仿宋 Std R" w:hAnsi="Adobe 仿宋 Std R" w:eastAsia="Adobe 仿宋 Std R"/>
          <w:color w:val="000000" w:themeColor="text1"/>
          <w:sz w:val="32"/>
          <w:szCs w:val="32"/>
          <w14:textFill>
            <w14:solidFill>
              <w14:schemeClr w14:val="tx1"/>
            </w14:solidFill>
          </w14:textFill>
        </w:rPr>
        <w:t>本单位没有使用国有资本经营预算拨款安排的支出</w:t>
      </w:r>
      <w:r>
        <w:rPr>
          <w:rStyle w:val="12"/>
          <w:rFonts w:hint="eastAsia" w:ascii="Adobe 仿宋 Std R" w:hAnsi="Adobe 仿宋 Std R" w:eastAsia="Adobe 仿宋 Std R"/>
          <w:color w:val="000000" w:themeColor="text1"/>
          <w:sz w:val="32"/>
          <w:szCs w:val="32"/>
          <w:lang w:eastAsia="zh-CN"/>
          <w14:textFill>
            <w14:solidFill>
              <w14:schemeClr w14:val="tx1"/>
            </w14:solidFill>
          </w14:textFill>
        </w:rPr>
        <w:t>。</w:t>
      </w:r>
    </w:p>
    <w:p w14:paraId="0E40071D">
      <w:pPr>
        <w:ind w:firstLine="321" w:firstLineChars="100"/>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2"/>
          <w:rFonts w:hint="eastAsia" w:ascii="Adobe 仿宋 Std R" w:hAnsi="Adobe 仿宋 Std R" w:eastAsia="Adobe 仿宋 Std R"/>
          <w:b/>
          <w:color w:val="000000" w:themeColor="text1"/>
          <w:sz w:val="32"/>
          <w:szCs w:val="32"/>
          <w14:textFill>
            <w14:solidFill>
              <w14:schemeClr w14:val="tx1"/>
            </w14:solidFill>
          </w14:textFill>
        </w:rPr>
        <w:t>(六)机关运行经费等重要事项的说明</w:t>
      </w:r>
    </w:p>
    <w:p w14:paraId="142CE408">
      <w:pPr>
        <w:widowControl/>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2"/>
          <w:rFonts w:hint="eastAsia" w:ascii="Adobe 仿宋 Std R" w:hAnsi="Adobe 仿宋 Std R" w:eastAsia="Adobe 仿宋 Std R"/>
          <w:color w:val="000000" w:themeColor="text1"/>
          <w:sz w:val="32"/>
          <w:szCs w:val="32"/>
          <w14:textFill>
            <w14:solidFill>
              <w14:schemeClr w14:val="tx1"/>
            </w14:solidFill>
          </w14:textFill>
        </w:rPr>
        <w:t>202</w:t>
      </w:r>
      <w:r>
        <w:rPr>
          <w:rStyle w:val="12"/>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Style w:val="12"/>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14:textFill>
            <w14:solidFill>
              <w14:schemeClr w14:val="tx1"/>
            </w14:solidFill>
          </w14:textFill>
        </w:rPr>
        <w:t>单位机关运行费预算</w:t>
      </w:r>
      <w:r>
        <w:rPr>
          <w:rFonts w:hint="eastAsia" w:ascii="仿宋_GB2312" w:eastAsia="仿宋_GB2312"/>
          <w:color w:val="000000" w:themeColor="text1"/>
          <w:sz w:val="32"/>
          <w:szCs w:val="30"/>
          <w:u w:val="single"/>
          <w:lang w:val="en-US" w:eastAsia="zh-CN"/>
          <w14:textFill>
            <w14:solidFill>
              <w14:schemeClr w14:val="tx1"/>
            </w14:solidFill>
          </w14:textFill>
        </w:rPr>
        <w:t>101</w:t>
      </w:r>
      <w:r>
        <w:rPr>
          <w:rFonts w:hint="eastAsia" w:ascii="Adobe 仿宋 Std R" w:hAnsi="Adobe 仿宋 Std R" w:eastAsia="Adobe 仿宋 Std R"/>
          <w:color w:val="000000" w:themeColor="text1"/>
          <w:sz w:val="32"/>
          <w:szCs w:val="32"/>
          <w14:textFill>
            <w14:solidFill>
              <w14:schemeClr w14:val="tx1"/>
            </w14:solidFill>
          </w14:textFill>
        </w:rPr>
        <w:t>万元，比202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14:textFill>
            <w14:solidFill>
              <w14:schemeClr w14:val="tx1"/>
            </w14:solidFill>
          </w14:textFill>
        </w:rPr>
        <w:t>年预算</w:t>
      </w:r>
      <w:r>
        <w:rPr>
          <w:rFonts w:hint="eastAsia" w:ascii="Adobe 仿宋 Std R" w:hAnsi="Adobe 仿宋 Std R" w:eastAsia="Adobe 仿宋 Std R"/>
          <w:color w:val="000000" w:themeColor="text1"/>
          <w:sz w:val="32"/>
          <w:szCs w:val="32"/>
          <w:lang w:eastAsia="zh-CN"/>
          <w14:textFill>
            <w14:solidFill>
              <w14:schemeClr w14:val="tx1"/>
            </w14:solidFill>
          </w14:textFill>
        </w:rPr>
        <w:t>减少</w:t>
      </w:r>
      <w:r>
        <w:rPr>
          <w:rFonts w:hint="eastAsia" w:ascii="仿宋_GB2312" w:eastAsia="仿宋_GB2312"/>
          <w:color w:val="000000" w:themeColor="text1"/>
          <w:sz w:val="32"/>
          <w:szCs w:val="30"/>
          <w:u w:val="single"/>
          <w:lang w:val="en-US" w:eastAsia="zh-CN"/>
          <w14:textFill>
            <w14:solidFill>
              <w14:schemeClr w14:val="tx1"/>
            </w14:solidFill>
          </w14:textFill>
        </w:rPr>
        <w:t>750.06</w:t>
      </w:r>
      <w:r>
        <w:rPr>
          <w:rFonts w:hint="eastAsia" w:ascii="仿宋_GB2312" w:eastAsia="仿宋_GB2312"/>
          <w:color w:val="000000" w:themeColor="text1"/>
          <w:sz w:val="32"/>
          <w:szCs w:val="30"/>
          <w:u w:val="single"/>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hint="eastAsia" w:ascii="Adobe 仿宋 Std R" w:hAnsi="Adobe 仿宋 Std R" w:eastAsia="Adobe 仿宋 Std R"/>
          <w:color w:val="000000" w:themeColor="text1"/>
          <w:sz w:val="32"/>
          <w:szCs w:val="32"/>
          <w:lang w:eastAsia="zh-CN"/>
          <w14:textFill>
            <w14:solidFill>
              <w14:schemeClr w14:val="tx1"/>
            </w14:solidFill>
          </w14:textFill>
        </w:rPr>
        <w:t>下降</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88</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仿宋" w:hAnsi="仿宋" w:eastAsia="仿宋" w:cs="Times New Roman"/>
          <w:color w:val="000000" w:themeColor="text1"/>
          <w:kern w:val="0"/>
          <w:sz w:val="32"/>
          <w:szCs w:val="32"/>
          <w:lang w:val="en-US" w:eastAsia="zh-CN"/>
          <w14:textFill>
            <w14:solidFill>
              <w14:schemeClr w14:val="tx1"/>
            </w14:solidFill>
          </w14:textFill>
        </w:rPr>
        <w:t>下降变化原因为</w:t>
      </w:r>
      <w:r>
        <w:rPr>
          <w:rFonts w:hint="eastAsia" w:ascii="仿宋" w:hAnsi="仿宋" w:eastAsia="仿宋" w:cs="Times New Roman"/>
          <w:color w:val="000000" w:themeColor="text1"/>
          <w:kern w:val="0"/>
          <w:sz w:val="32"/>
          <w:szCs w:val="32"/>
          <w:u w:val="single"/>
          <w:lang w:val="en-US" w:eastAsia="zh-CN"/>
          <w14:textFill>
            <w14:solidFill>
              <w14:schemeClr w14:val="tx1"/>
            </w14:solidFill>
          </w14:textFill>
        </w:rPr>
        <w:t>在保障机构正常运转的情况下，压缩行政开支，树立例行节约过紧日子的思想</w:t>
      </w:r>
      <w:r>
        <w:rPr>
          <w:rFonts w:hint="eastAsia" w:ascii="仿宋" w:hAnsi="仿宋" w:eastAsia="仿宋" w:cs="Times New Roman"/>
          <w:color w:val="000000" w:themeColor="text1"/>
          <w:kern w:val="0"/>
          <w:sz w:val="32"/>
          <w:szCs w:val="32"/>
          <w:lang w:val="en-US" w:eastAsia="zh-CN"/>
          <w14:textFill>
            <w14:solidFill>
              <w14:schemeClr w14:val="tx1"/>
            </w14:solidFill>
          </w14:textFill>
        </w:rPr>
        <w:t>。</w:t>
      </w:r>
    </w:p>
    <w:p w14:paraId="310EF310">
      <w:pPr>
        <w:widowControl/>
        <w:spacing w:line="580" w:lineRule="exact"/>
        <w:ind w:firstLine="636"/>
        <w:jc w:val="left"/>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25万元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 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2万元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15.6 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7.86万元、</w:t>
      </w:r>
      <w:r>
        <w:rPr>
          <w:rFonts w:hint="eastAsia" w:ascii="Adobe 仿宋 Std R" w:hAnsi="Adobe 仿宋 Std R" w:eastAsia="Adobe 仿宋 Std R"/>
          <w:color w:val="000000" w:themeColor="text1"/>
          <w:sz w:val="32"/>
          <w:szCs w:val="32"/>
          <w:lang w:eastAsia="zh-CN"/>
          <w14:textFill>
            <w14:solidFill>
              <w14:schemeClr w14:val="tx1"/>
            </w14:solidFill>
          </w14:textFill>
        </w:rPr>
        <w:t>公务接待</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4.1万元、其他商品和服务支出41.44万元。</w:t>
      </w:r>
    </w:p>
    <w:p w14:paraId="17A811C6">
      <w:pPr>
        <w:widowControl/>
        <w:spacing w:line="580" w:lineRule="exact"/>
        <w:ind w:firstLine="636"/>
        <w:jc w:val="left"/>
        <w:rPr>
          <w:rFonts w:hint="eastAsia" w:ascii="Adobe 仿宋 Std R" w:hAnsi="Adobe 仿宋 Std R" w:eastAsia="Adobe 仿宋 Std R"/>
          <w:color w:val="000000" w:themeColor="text1"/>
          <w:sz w:val="32"/>
          <w:szCs w:val="32"/>
          <w:lang w:val="en-US" w:eastAsia="zh-CN"/>
          <w14:textFill>
            <w14:solidFill>
              <w14:schemeClr w14:val="tx1"/>
            </w14:solidFill>
          </w14:textFill>
        </w:rPr>
      </w:pPr>
    </w:p>
    <w:p w14:paraId="73C77A52">
      <w:pPr>
        <w:ind w:firstLine="321" w:firstLineChars="100"/>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(七)政府采购情况</w:t>
      </w:r>
    </w:p>
    <w:p w14:paraId="7A2AFEAC">
      <w:pPr>
        <w:rPr>
          <w:rFonts w:ascii="Adobe 仿宋 Std R" w:hAnsi="Adobe 仿宋 Std R" w:eastAsia="Adobe 仿宋 Std R"/>
          <w:color w:val="000000" w:themeColor="text1"/>
          <w:sz w:val="32"/>
          <w:szCs w:val="32"/>
          <w14:textFill>
            <w14:solidFill>
              <w14:schemeClr w14:val="tx1"/>
            </w14:solidFill>
          </w14:textFill>
        </w:rPr>
      </w:pPr>
      <w:r>
        <w:rPr>
          <w:rStyle w:val="12"/>
          <w:rFonts w:hint="eastAsia" w:asciiTheme="majorEastAsia" w:hAnsiTheme="majorEastAsia" w:eastAsiaTheme="majorEastAsia"/>
          <w:b/>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年政府采购总额</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56.9</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其中</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政府采购货物预算</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56.9</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政府采购工程预算</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r>
        <w:rPr>
          <w:rFonts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 xml:space="preserve"> 政府采购服务预算</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万元。</w:t>
      </w:r>
    </w:p>
    <w:p w14:paraId="76C10973">
      <w:pPr>
        <w:ind w:firstLine="321" w:firstLineChars="100"/>
        <w:rPr>
          <w:rStyle w:val="12"/>
          <w:rFonts w:hint="eastAsia" w:ascii="Adobe 仿宋 Std R" w:hAnsi="Adobe 仿宋 Std R" w:eastAsia="Adobe 仿宋 Std R"/>
          <w:b/>
          <w:color w:val="000000" w:themeColor="text1"/>
          <w:sz w:val="32"/>
          <w:szCs w:val="32"/>
          <w14:textFill>
            <w14:solidFill>
              <w14:schemeClr w14:val="tx1"/>
            </w14:solidFill>
          </w14:textFill>
        </w:rPr>
      </w:pPr>
    </w:p>
    <w:p w14:paraId="25E2E932">
      <w:pPr>
        <w:ind w:firstLine="321" w:firstLineChars="100"/>
        <w:rPr>
          <w:rStyle w:val="12"/>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(八)国有资产占有使用情况</w:t>
      </w:r>
    </w:p>
    <w:p w14:paraId="15B1A6A1">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截至</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2023</w:t>
      </w:r>
      <w:r>
        <w:rPr>
          <w:rFonts w:hint="eastAsia" w:ascii="Adobe 仿宋 Std R" w:hAnsi="Adobe 仿宋 Std R" w:eastAsia="Adobe 仿宋 Std R"/>
          <w:color w:val="000000" w:themeColor="text1"/>
          <w:sz w:val="32"/>
          <w:szCs w:val="32"/>
          <w14:textFill>
            <w14:solidFill>
              <w14:schemeClr w14:val="tx1"/>
            </w14:solidFill>
          </w14:textFill>
        </w:rPr>
        <w:t>年</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12</w:t>
      </w:r>
      <w:r>
        <w:rPr>
          <w:rFonts w:hint="eastAsia" w:ascii="Adobe 仿宋 Std R" w:hAnsi="Adobe 仿宋 Std R" w:eastAsia="Adobe 仿宋 Std R"/>
          <w:color w:val="000000" w:themeColor="text1"/>
          <w:sz w:val="32"/>
          <w:szCs w:val="32"/>
          <w14:textFill>
            <w14:solidFill>
              <w14:schemeClr w14:val="tx1"/>
            </w14:solidFill>
          </w14:textFill>
        </w:rPr>
        <w:t>月</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31</w:t>
      </w:r>
      <w:r>
        <w:rPr>
          <w:rFonts w:hint="eastAsia" w:ascii="Adobe 仿宋 Std R" w:hAnsi="Adobe 仿宋 Std R" w:eastAsia="Adobe 仿宋 Std R"/>
          <w:color w:val="000000" w:themeColor="text1"/>
          <w:sz w:val="32"/>
          <w:szCs w:val="32"/>
          <w14:textFill>
            <w14:solidFill>
              <w14:schemeClr w14:val="tx1"/>
            </w14:solidFill>
          </w14:textFill>
        </w:rPr>
        <w:t>日,</w:t>
      </w:r>
      <w:r>
        <w:rPr>
          <w:rFonts w:ascii="Adobe 仿宋 Std R" w:hAnsi="Adobe 仿宋 Std R" w:eastAsia="Adobe 仿宋 Std R"/>
          <w:color w:val="000000" w:themeColor="text1"/>
          <w:sz w:val="32"/>
          <w:szCs w:val="32"/>
          <w14:textFill>
            <w14:solidFill>
              <w14:schemeClr w14:val="tx1"/>
            </w14:solidFill>
          </w14:textFill>
        </w:rPr>
        <w:t xml:space="preserve"> </w:t>
      </w:r>
      <w:r>
        <w:rPr>
          <w:rFonts w:ascii="Adobe 仿宋 Std R" w:hAnsi="Adobe 仿宋 Std R" w:eastAsia="Adobe 仿宋 Std R"/>
          <w:color w:val="000000" w:themeColor="text1"/>
          <w:sz w:val="32"/>
          <w:szCs w:val="32"/>
          <w14:textFill>
            <w14:solidFill>
              <w14:schemeClr w14:val="tx1"/>
            </w14:solidFill>
          </w14:textFill>
        </w:rPr>
        <w:fldChar w:fldCharType="begin"/>
      </w:r>
      <w:r>
        <w:rPr>
          <w:rFonts w:ascii="Adobe 仿宋 Std R" w:hAnsi="Adobe 仿宋 Std R" w:eastAsia="Adobe 仿宋 Std R"/>
          <w:color w:val="000000" w:themeColor="text1"/>
          <w:sz w:val="32"/>
          <w:szCs w:val="32"/>
          <w14:textFill>
            <w14:solidFill>
              <w14:schemeClr w14:val="tx1"/>
            </w14:solidFill>
          </w14:textFill>
        </w:rPr>
        <w:instrText xml:space="preserve">MERGEFIELD ${page540426799.ds376136392_REP_JX_BAS_AGENCY_INFO_DXQRSDW_S_CLSYS}</w:instrText>
      </w:r>
      <w:r>
        <w:rPr>
          <w:rFonts w:ascii="Adobe 仿宋 Std R" w:hAnsi="Adobe 仿宋 Std R" w:eastAsia="Adobe 仿宋 Std R"/>
          <w:color w:val="000000" w:themeColor="text1"/>
          <w:sz w:val="32"/>
          <w:szCs w:val="32"/>
          <w14:textFill>
            <w14:solidFill>
              <w14:schemeClr w14:val="tx1"/>
            </w14:solidFill>
          </w14:textFill>
        </w:rPr>
        <w:fldChar w:fldCharType="separate"/>
      </w:r>
      <w:r>
        <w:rPr>
          <w:rFonts w:ascii="Adobe 仿宋 Std R" w:hAnsi="Adobe 仿宋 Std R" w:eastAsia="Adobe 仿宋 Std R"/>
          <w:color w:val="000000" w:themeColor="text1"/>
          <w:sz w:val="32"/>
          <w:szCs w:val="32"/>
          <w14:textFill>
            <w14:solidFill>
              <w14:schemeClr w14:val="tx1"/>
            </w14:solidFill>
          </w14:textFill>
        </w:rPr>
        <w:t>单位共有车辆</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2</w:t>
      </w:r>
      <w:r>
        <w:rPr>
          <w:rFonts w:ascii="Adobe 仿宋 Std R" w:hAnsi="Adobe 仿宋 Std R" w:eastAsia="Adobe 仿宋 Std R"/>
          <w:color w:val="000000" w:themeColor="text1"/>
          <w:sz w:val="32"/>
          <w:szCs w:val="32"/>
          <w14:textFill>
            <w14:solidFill>
              <w14:schemeClr w14:val="tx1"/>
            </w14:solidFill>
          </w14:textFill>
        </w:rPr>
        <w:t>辆,其中：一般公务用车实有数</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2</w:t>
      </w:r>
      <w:r>
        <w:rPr>
          <w:rFonts w:ascii="Adobe 仿宋 Std R" w:hAnsi="Adobe 仿宋 Std R" w:eastAsia="Adobe 仿宋 Std R"/>
          <w:color w:val="000000" w:themeColor="text1"/>
          <w:sz w:val="32"/>
          <w:szCs w:val="32"/>
          <w14:textFill>
            <w14:solidFill>
              <w14:schemeClr w14:val="tx1"/>
            </w14:solidFill>
          </w14:textFill>
        </w:rPr>
        <w:t>辆。</w:t>
      </w:r>
      <w:r>
        <w:rPr>
          <w:color w:val="000000" w:themeColor="text1"/>
          <w14:textFill>
            <w14:solidFill>
              <w14:schemeClr w14:val="tx1"/>
            </w14:solidFill>
          </w14:textFill>
        </w:rPr>
        <w:fldChar w:fldCharType="end"/>
      </w:r>
    </w:p>
    <w:p w14:paraId="38ADA187">
      <w:pPr>
        <w:ind w:firstLine="642"/>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202</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年单位预算安排购置车辆</w:t>
      </w:r>
      <w:r>
        <w:rPr>
          <w:rFonts w:hint="eastAsia" w:ascii="仿宋_GB2312" w:eastAsia="仿宋_GB2312"/>
          <w:color w:val="000000" w:themeColor="text1"/>
          <w:sz w:val="32"/>
          <w:szCs w:val="30"/>
          <w:u w:val="single"/>
          <w:lang w:val="en-US" w:eastAsia="zh-CN"/>
          <w14:textFill>
            <w14:solidFill>
              <w14:schemeClr w14:val="tx1"/>
            </w14:solidFill>
          </w14:textFill>
        </w:rPr>
        <w:t>0</w:t>
      </w:r>
      <w:r>
        <w:rPr>
          <w:rFonts w:hint="eastAsia" w:ascii="Adobe 仿宋 Std R" w:hAnsi="Adobe 仿宋 Std R" w:eastAsia="Adobe 仿宋 Std R"/>
          <w:color w:val="000000" w:themeColor="text1"/>
          <w:sz w:val="32"/>
          <w:szCs w:val="32"/>
          <w14:textFill>
            <w14:solidFill>
              <w14:schemeClr w14:val="tx1"/>
            </w14:solidFill>
          </w14:textFill>
        </w:rPr>
        <w:t>辆，安排购置单位价值200万元以上大型设备具体为：</w:t>
      </w:r>
      <w:r>
        <w:rPr>
          <w:rFonts w:hint="eastAsia" w:ascii="仿宋_GB2312" w:eastAsia="仿宋_GB2312"/>
          <w:color w:val="000000" w:themeColor="text1"/>
          <w:sz w:val="32"/>
          <w:szCs w:val="30"/>
          <w:u w:val="single"/>
          <w:lang w:val="en-US" w:eastAsia="zh-CN"/>
          <w14:textFill>
            <w14:solidFill>
              <w14:schemeClr w14:val="tx1"/>
            </w14:solidFill>
          </w14:textFill>
        </w:rPr>
        <w:t>0</w:t>
      </w:r>
      <w:r>
        <w:rPr>
          <w:rFonts w:hint="eastAsia" w:ascii="仿宋_GB2312" w:eastAsia="仿宋_GB2312"/>
          <w:color w:val="000000" w:themeColor="text1"/>
          <w:sz w:val="32"/>
          <w:szCs w:val="30"/>
          <w14:textFill>
            <w14:solidFill>
              <w14:schemeClr w14:val="tx1"/>
            </w14:solidFill>
          </w14:textFill>
        </w:rPr>
        <w:t>。</w:t>
      </w:r>
    </w:p>
    <w:p w14:paraId="25B53093">
      <w:pPr>
        <w:rPr>
          <w:rStyle w:val="12"/>
          <w:rFonts w:ascii="Adobe 仿宋 Std R" w:hAnsi="Adobe 仿宋 Std R" w:eastAsia="Adobe 仿宋 Std R"/>
          <w:b/>
          <w:color w:val="000000" w:themeColor="text1"/>
          <w:sz w:val="32"/>
          <w:szCs w:val="32"/>
          <w14:textFill>
            <w14:solidFill>
              <w14:schemeClr w14:val="tx1"/>
            </w14:solidFill>
          </w14:textFill>
        </w:rPr>
      </w:pPr>
    </w:p>
    <w:p w14:paraId="67D61F57">
      <w:pPr>
        <w:ind w:firstLine="321" w:firstLineChars="100"/>
        <w:rPr>
          <w:rFonts w:ascii="Adobe 仿宋 Std R" w:hAnsi="Adobe 仿宋 Std R" w:eastAsia="Adobe 仿宋 Std R"/>
          <w:b/>
          <w:color w:val="000000" w:themeColor="text1"/>
          <w:sz w:val="32"/>
          <w:szCs w:val="32"/>
          <w14:textFill>
            <w14:solidFill>
              <w14:schemeClr w14:val="tx1"/>
            </w14:solidFill>
          </w14:textFill>
        </w:rPr>
      </w:pPr>
      <w:r>
        <w:rPr>
          <w:rStyle w:val="12"/>
          <w:rFonts w:hint="eastAsia" w:ascii="Adobe 仿宋 Std R" w:hAnsi="Adobe 仿宋 Std R" w:eastAsia="Adobe 仿宋 Std R"/>
          <w:b/>
          <w:color w:val="000000" w:themeColor="text1"/>
          <w:sz w:val="32"/>
          <w:szCs w:val="32"/>
          <w14:textFill>
            <w14:solidFill>
              <w14:schemeClr w14:val="tx1"/>
            </w14:solidFill>
          </w14:textFill>
        </w:rPr>
        <w:t>（九）项目情况说明</w:t>
      </w:r>
    </w:p>
    <w:p w14:paraId="390BE423">
      <w:pPr>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1、2019年度城市功能于品质提升工作考核奖励资金</w:t>
      </w:r>
    </w:p>
    <w:p w14:paraId="2CAA98CA">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：2019年度城市功能于品质提升工作考核奖励资金</w:t>
      </w:r>
    </w:p>
    <w:p w14:paraId="7EB7BBCB">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：庐财建指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[2022]23号</w:t>
      </w:r>
    </w:p>
    <w:p w14:paraId="527D8EFB">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F38903D">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实施方案：加强环境综合整治，提升环境品质</w:t>
      </w:r>
    </w:p>
    <w:p w14:paraId="2EB3089A">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4072B58">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5万元</w:t>
      </w:r>
    </w:p>
    <w:p w14:paraId="72EF877E">
      <w:pPr>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2、2023-2024年松材线虫病防控资金</w:t>
      </w:r>
    </w:p>
    <w:p w14:paraId="62B92FE4">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2023-2024</w:t>
      </w:r>
      <w:r>
        <w:rPr>
          <w:rFonts w:hint="eastAsia" w:ascii="Adobe 仿宋 Std R" w:hAnsi="Adobe 仿宋 Std R" w:eastAsia="Adobe 仿宋 Std R"/>
          <w:color w:val="000000" w:themeColor="text1"/>
          <w:sz w:val="32"/>
          <w:szCs w:val="32"/>
          <w:lang w:eastAsia="zh-CN"/>
          <w14:textFill>
            <w14:solidFill>
              <w14:schemeClr w14:val="tx1"/>
            </w14:solidFill>
          </w14:textFill>
        </w:rPr>
        <w:t>年松材线虫病防控资金</w:t>
      </w:r>
    </w:p>
    <w:p w14:paraId="576280D5">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[2023]38号</w:t>
      </w:r>
    </w:p>
    <w:p w14:paraId="18661801">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F531FE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实施方案：保障星子镇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2023-2024</w:t>
      </w:r>
      <w:r>
        <w:rPr>
          <w:rFonts w:hint="eastAsia" w:ascii="Adobe 仿宋 Std R" w:hAnsi="Adobe 仿宋 Std R" w:eastAsia="Adobe 仿宋 Std R"/>
          <w:color w:val="000000" w:themeColor="text1"/>
          <w:sz w:val="32"/>
          <w:szCs w:val="32"/>
          <w:lang w:eastAsia="zh-CN"/>
          <w14:textFill>
            <w14:solidFill>
              <w14:schemeClr w14:val="tx1"/>
            </w14:solidFill>
          </w14:textFill>
        </w:rPr>
        <w:t>年松材线虫病除治工作</w:t>
      </w:r>
    </w:p>
    <w:p w14:paraId="303382EE">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19514A7">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18.504万元</w:t>
      </w:r>
    </w:p>
    <w:p w14:paraId="4B1D46B1">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3、2022年度村干部养老保险市级财政补助资金</w:t>
      </w:r>
    </w:p>
    <w:p w14:paraId="18A2B408">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2022年度村干部养老保险市级财政补助资金</w:t>
      </w:r>
    </w:p>
    <w:p w14:paraId="2EAE35B4">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：庐财行指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[2023]15号</w:t>
      </w:r>
    </w:p>
    <w:p w14:paraId="722D1DF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E9A4D84">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实施方案：切实保障村干部待遇，进一步提高村干部履职能力</w:t>
      </w:r>
    </w:p>
    <w:p w14:paraId="5EF76281">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8E0579E">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12.04872万元</w:t>
      </w:r>
    </w:p>
    <w:p w14:paraId="5FFCB185">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4、蓼花池山洪沟治理项目资金</w:t>
      </w:r>
    </w:p>
    <w:p w14:paraId="12C30D54">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蓼花池山洪沟治理项目资金</w:t>
      </w:r>
    </w:p>
    <w:p w14:paraId="03AF8A98">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[2023]16号</w:t>
      </w:r>
    </w:p>
    <w:p w14:paraId="095785B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40023C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实施方案：改善河岸人民生活环境，保障区域内防洪安全和粮食安全，促进区域经济社会可持续发展</w:t>
      </w:r>
    </w:p>
    <w:p w14:paraId="5292A296">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0DE318E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517.66万元</w:t>
      </w:r>
    </w:p>
    <w:p w14:paraId="64A79B0B">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5、2023年第二届人大代表履职通讯和交通补贴资金</w:t>
      </w:r>
    </w:p>
    <w:p w14:paraId="40080194">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2023年第二届人大代表履职通讯和交通补贴资金</w:t>
      </w:r>
    </w:p>
    <w:p w14:paraId="1FFFE570">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：庐财行指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[2023]13号</w:t>
      </w:r>
    </w:p>
    <w:p w14:paraId="7417B98E">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DC4D5B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实施方案：充分保障人大代表依法执行代表职务</w:t>
      </w:r>
    </w:p>
    <w:p w14:paraId="6859D04A">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90C7487">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1.2万元</w:t>
      </w:r>
    </w:p>
    <w:p w14:paraId="2DB11C22">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6、2023年上半年农村生活垃圾治理资金</w:t>
      </w:r>
    </w:p>
    <w:p w14:paraId="2A5EC506">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：2023年上半年农村生活垃圾治理资金</w:t>
      </w:r>
    </w:p>
    <w:p w14:paraId="341AEF4B">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[2023]32号</w:t>
      </w:r>
    </w:p>
    <w:p w14:paraId="2F5922D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79F9E1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实施方案：支持乡村振兴生态宜居建设，加快推进农村人居环境整治工作</w:t>
      </w:r>
    </w:p>
    <w:p w14:paraId="3BA5CE02">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05D932DF">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36.9万元</w:t>
      </w:r>
    </w:p>
    <w:p w14:paraId="11011454">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7、2023年乡村振兴生态宜居建设市级补助资金</w:t>
      </w:r>
    </w:p>
    <w:p w14:paraId="29FED78D">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：2023年乡村振兴生态宜居建设市级补助资金</w:t>
      </w:r>
    </w:p>
    <w:p w14:paraId="666B186A">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[2023]36号</w:t>
      </w:r>
    </w:p>
    <w:p w14:paraId="633139E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16B9CD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实施方案：支持乡村振兴生态宜居建设，加快推进农村人居环境整治工作</w:t>
      </w:r>
    </w:p>
    <w:p w14:paraId="74133205">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ACFDEE9">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69万元</w:t>
      </w:r>
    </w:p>
    <w:p w14:paraId="46004BE4">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8、2023年农村文化建设资金</w:t>
      </w:r>
    </w:p>
    <w:p w14:paraId="31FD0050">
      <w:pPr>
        <w:numPr>
          <w:ilvl w:val="0"/>
          <w:numId w:val="1"/>
        </w:num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：2023年农村文化建设资金</w:t>
      </w:r>
    </w:p>
    <w:p w14:paraId="327ED0C2">
      <w:pPr>
        <w:numPr>
          <w:ilvl w:val="0"/>
          <w:numId w:val="0"/>
        </w:num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：庐财文指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[2023]20号</w:t>
      </w:r>
    </w:p>
    <w:p w14:paraId="78D288C1">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1EBDA9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实施方案：推进公共文化建设，支持农村文化活动场所建设，保障农村文化活动持续开展</w:t>
      </w:r>
    </w:p>
    <w:p w14:paraId="0E51FE7F">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A341749">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100万元</w:t>
      </w:r>
    </w:p>
    <w:p w14:paraId="425AA2D5">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9、2023年全市人大代表联络站工作站补助和奖励资金</w:t>
      </w:r>
    </w:p>
    <w:p w14:paraId="14D0090C">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：2023年全市人大代表联络站工作站补助和奖励资金</w:t>
      </w:r>
    </w:p>
    <w:p w14:paraId="2962FF7A">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：庐财行指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[2023]14号</w:t>
      </w:r>
    </w:p>
    <w:p w14:paraId="1DD3AAF1">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5428C4D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实施方案：保障人大代表联络站正常运行，活动有效</w:t>
      </w:r>
    </w:p>
    <w:p w14:paraId="1385512F">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1357DA9A">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4万元</w:t>
      </w:r>
    </w:p>
    <w:p w14:paraId="322F617C">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w:t>
      </w:r>
      <w:r>
        <w:rPr>
          <w:rFonts w:hint="default" w:ascii="Adobe 仿宋 Std R" w:hAnsi="Adobe 仿宋 Std R" w:eastAsia="Adobe 仿宋 Std R"/>
          <w:color w:val="000000" w:themeColor="text1"/>
          <w:sz w:val="32"/>
          <w:szCs w:val="32"/>
          <w:lang w:val="en-US" w:eastAsia="zh-CN"/>
          <w14:textFill>
            <w14:solidFill>
              <w14:schemeClr w14:val="tx1"/>
            </w14:solidFill>
          </w14:textFill>
        </w:rPr>
        <w:t>2023年党员教育培训资金</w:t>
      </w:r>
    </w:p>
    <w:p w14:paraId="47E1D43C">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：2023年党员教育培训资金</w:t>
      </w:r>
    </w:p>
    <w:p w14:paraId="5B5A8D20">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：庐财行指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[2023]17号</w:t>
      </w:r>
    </w:p>
    <w:p w14:paraId="76FA9BE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F6F275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实施方案：扎实推进党员队伍建设</w:t>
      </w:r>
    </w:p>
    <w:p w14:paraId="0C24587D">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42A39D0">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0.2795万元</w:t>
      </w:r>
    </w:p>
    <w:p w14:paraId="70D26F64">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11、2023年市级水利发展资金（农村小型水利建设市级奖补）</w:t>
      </w:r>
    </w:p>
    <w:p w14:paraId="0516EF79">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：2023年市级水利发展资金（农村小型水利建设市级奖补）</w:t>
      </w:r>
    </w:p>
    <w:p w14:paraId="13A1ED56">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[2023]42号</w:t>
      </w:r>
    </w:p>
    <w:p w14:paraId="63927F5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4B9BCB8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实施方案：加强小型农田水利建设，保障安全出行</w:t>
      </w:r>
    </w:p>
    <w:p w14:paraId="6CECF8CE">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28EC1383">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3万元</w:t>
      </w:r>
    </w:p>
    <w:p w14:paraId="184E906A">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12、2022年度考核优秀嘉奖奖励资金</w:t>
      </w:r>
    </w:p>
    <w:p w14:paraId="0FA003D3">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：2022年度考核优秀嘉奖奖励资金</w:t>
      </w:r>
    </w:p>
    <w:p w14:paraId="40A61662">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[2023]31号</w:t>
      </w:r>
    </w:p>
    <w:p w14:paraId="7F065344">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F9037A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实施方案：表扬先进，弘扬正气，激励广大干部新时代新担当新作为</w:t>
      </w:r>
    </w:p>
    <w:p w14:paraId="7E03F6EC">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531D496">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0.75万元</w:t>
      </w:r>
    </w:p>
    <w:p w14:paraId="4E5FC8F0">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13、2023年市级水旱灾害水利工程修复补助经费</w:t>
      </w:r>
    </w:p>
    <w:p w14:paraId="34CF6970">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：2023年市级水旱灾害水利工程修复补助经费</w:t>
      </w:r>
    </w:p>
    <w:p w14:paraId="1E19ABFA">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[2023]41号</w:t>
      </w:r>
    </w:p>
    <w:p w14:paraId="29C552B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6A62F0F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实施方案：加强水旱灾害水利工程修复，保障农民生产生活顺利进行</w:t>
      </w:r>
    </w:p>
    <w:p w14:paraId="4A287930">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6E75300D">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10万元</w:t>
      </w:r>
    </w:p>
    <w:p w14:paraId="13CE4375">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14、2023年“移风易俗”重点示范村建设项目资金</w:t>
      </w:r>
    </w:p>
    <w:p w14:paraId="674334F0">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：2023年“移风易俗”重点示范村建设项目资金</w:t>
      </w:r>
    </w:p>
    <w:p w14:paraId="4707D68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：庐财文指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[2023]11号</w:t>
      </w:r>
    </w:p>
    <w:p w14:paraId="2BE018F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630B04E">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实施方案：进一步深化农村移风易俗工作，切实推动农村精神文明建设高质量发展，改善村级面貌</w:t>
      </w:r>
    </w:p>
    <w:p w14:paraId="755BC597">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E0F94F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4万元</w:t>
      </w:r>
    </w:p>
    <w:p w14:paraId="28D91154">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15、2023年肇事肇祸等严重精神病患者监护及奖励资金</w:t>
      </w:r>
    </w:p>
    <w:p w14:paraId="75ED2742">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：2023年肇事肇祸等严重精神病患者监护及奖励资金</w:t>
      </w:r>
    </w:p>
    <w:p w14:paraId="539D0A8E">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：庐财行指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[2023]10号</w:t>
      </w:r>
    </w:p>
    <w:p w14:paraId="374BF29A">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065C974">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实施方案：加强肇事肇祸等严重精神病患者救治救助监护工作，保障基本生活</w:t>
      </w:r>
    </w:p>
    <w:p w14:paraId="701C3DF9">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19F2EB76">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0.56万元</w:t>
      </w:r>
    </w:p>
    <w:p w14:paraId="12603F2E">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16、2023年第二批民生微实事专项资金</w:t>
      </w:r>
    </w:p>
    <w:p w14:paraId="1C4F6B64">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：2023年第二批民生微实事专项资金</w:t>
      </w:r>
    </w:p>
    <w:p w14:paraId="017FF55A">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：庐财乡指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[2023]3号</w:t>
      </w:r>
    </w:p>
    <w:p w14:paraId="09D37DDE">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0E6E11FF">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实施方案：及时有效解决利民、惠民、便民、安民等公益型微小型基础设施建设及维护</w:t>
      </w:r>
    </w:p>
    <w:p w14:paraId="1584B756">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38AE0C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10万元</w:t>
      </w:r>
    </w:p>
    <w:p w14:paraId="77ED17B9">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17、2023年公共文化服务体系建设专项资金</w:t>
      </w:r>
    </w:p>
    <w:p w14:paraId="275B6635">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：2023年公共文化服务体系建设专项资金</w:t>
      </w:r>
    </w:p>
    <w:p w14:paraId="26AF03D0">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：庐财文指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[2023]16号</w:t>
      </w:r>
    </w:p>
    <w:p w14:paraId="08F323F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3124AA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实施方案：加快构建现代化公共文化服务体系，促进基层公共文化服务标准化</w:t>
      </w:r>
    </w:p>
    <w:p w14:paraId="3FAE037F">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8AD9DB9">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2万元</w:t>
      </w:r>
    </w:p>
    <w:p w14:paraId="10D83D42">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18、2023年农村厕所革命补助资金</w:t>
      </w:r>
    </w:p>
    <w:p w14:paraId="403CA291">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：2023年农村厕所革命补助资金</w:t>
      </w:r>
    </w:p>
    <w:p w14:paraId="393FEBD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[2023]33号</w:t>
      </w:r>
    </w:p>
    <w:p w14:paraId="31B5F04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7E23207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实施方案：支持农村改厕工作，提升居民生活环境质量</w:t>
      </w:r>
    </w:p>
    <w:p w14:paraId="7F745262">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80B02E1">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3万元</w:t>
      </w:r>
    </w:p>
    <w:p w14:paraId="1271B69B">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19、2023年全市村庄长效管护及污水终端运行县级财政补助资金</w:t>
      </w:r>
    </w:p>
    <w:p w14:paraId="7A78C65A">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：2023年全市村庄长效管护及污水终端运行县级财政补助资金</w:t>
      </w:r>
    </w:p>
    <w:p w14:paraId="502DD0C4">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[2023]37号</w:t>
      </w:r>
    </w:p>
    <w:p w14:paraId="28E912F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AD4370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实施方案：支持乡村振兴生态宜居建设，加快推进农村人居环境整治工作</w:t>
      </w:r>
    </w:p>
    <w:p w14:paraId="203B9F71">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1CF3D0D">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13.2万元</w:t>
      </w:r>
    </w:p>
    <w:p w14:paraId="7C8B123D">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20、2023年中央财政湿地生态效益补偿项目资金</w:t>
      </w:r>
    </w:p>
    <w:p w14:paraId="31588316">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：2023年中央财政湿地生态效益补偿项目资金</w:t>
      </w:r>
    </w:p>
    <w:p w14:paraId="6E63C423">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[2023]22号</w:t>
      </w:r>
    </w:p>
    <w:p w14:paraId="2A56793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49C4614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实施方案：加大对湿地保护及湿地生态补偿政策的宣传力度，提升湖区群众的湿地保护和爱鸟护鸟意识</w:t>
      </w:r>
    </w:p>
    <w:p w14:paraId="234F7DE8">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112298C5">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44.7万元</w:t>
      </w:r>
    </w:p>
    <w:p w14:paraId="326CF8CE">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21、2023年省城市建设专项资金预算（第一批）</w:t>
      </w:r>
    </w:p>
    <w:p w14:paraId="052CB56B">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：2023年省城市建设专项资金预算（第一批）</w:t>
      </w:r>
    </w:p>
    <w:p w14:paraId="0438904B">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：庐财建指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[2023]13号</w:t>
      </w:r>
    </w:p>
    <w:p w14:paraId="188B0CD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0DDE0B2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实施方案：快速推进其他自建房安全排查录入，及时开展危房安全鉴定和整治</w:t>
      </w:r>
    </w:p>
    <w:p w14:paraId="64400D8C">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1A724543">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2万元</w:t>
      </w:r>
    </w:p>
    <w:p w14:paraId="2CA0CEF0">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22、2022年基层医保经办服务能力建设市级补助资金</w:t>
      </w:r>
    </w:p>
    <w:p w14:paraId="079C1CD8">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：2022年基层医保经办服务能力建设市级补助资金</w:t>
      </w:r>
    </w:p>
    <w:p w14:paraId="7D705303">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：庐财社指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[2023]15号</w:t>
      </w:r>
    </w:p>
    <w:p w14:paraId="3A90FD8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8DD563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实施方案：满足群众需求，提升群众办事效率</w:t>
      </w:r>
    </w:p>
    <w:p w14:paraId="2C24A491">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17203A1">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1.7万元</w:t>
      </w:r>
    </w:p>
    <w:p w14:paraId="5DC22A13">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23、2023年招商组团工作经费</w:t>
      </w:r>
    </w:p>
    <w:p w14:paraId="4CA5A5E3">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：2023年招商组团工作经费</w:t>
      </w:r>
    </w:p>
    <w:p w14:paraId="179DE48C">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：领导批复</w:t>
      </w:r>
    </w:p>
    <w:p w14:paraId="455A059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5E38F801">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实施方案：深化推进全镇产业大招商，提升投资宣传推介水平，优化招商引资工作</w:t>
      </w:r>
    </w:p>
    <w:p w14:paraId="2502017B">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083E0083">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6.663万元</w:t>
      </w:r>
    </w:p>
    <w:p w14:paraId="1229002B">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24、农村人居环境大清理大整治大提升“百日攻坚”行动第一批专项工作经费</w:t>
      </w:r>
    </w:p>
    <w:p w14:paraId="561EB64F">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：农村人居环境大清理大整治大提升“百日攻坚”行动第一批专项工作经费</w:t>
      </w:r>
    </w:p>
    <w:p w14:paraId="09571C73">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[2023]10号</w:t>
      </w:r>
    </w:p>
    <w:p w14:paraId="27E5AB3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5DAFD86F">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实施方案：保障农村人居环境大清理大整治大提升“百日攻坚”行动有效推进，全面解决我镇农业地区脏、乱、差的突出问题</w:t>
      </w:r>
    </w:p>
    <w:p w14:paraId="00D31423">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B97B361">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17万元</w:t>
      </w:r>
    </w:p>
    <w:p w14:paraId="4D40713E">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25、2022年第二批农村厕所革命补助资金</w:t>
      </w:r>
    </w:p>
    <w:p w14:paraId="6C089D04">
      <w:pPr>
        <w:ind w:left="958" w:leftChars="456" w:firstLine="0" w:firstLineChars="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：2022年第二批农村厕所革命补助资金</w:t>
      </w: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[2023]3号</w:t>
      </w:r>
    </w:p>
    <w:p w14:paraId="42B5E1BA">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5548964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实施方案：支持农村改善工作，加快推进农村人居环境整治工作</w:t>
      </w:r>
    </w:p>
    <w:p w14:paraId="2AA10DF0">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0A0EF201">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2.5万元</w:t>
      </w:r>
    </w:p>
    <w:p w14:paraId="0B04EBE8">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26、2022年乡村振兴生态宜居建设市级补助资金（第三批）</w:t>
      </w:r>
    </w:p>
    <w:p w14:paraId="5BAA43C3">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：2022年乡村振兴生态宜居建设市级补助资金（第三批）</w:t>
      </w:r>
    </w:p>
    <w:p w14:paraId="41AE927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[2023]8号</w:t>
      </w:r>
    </w:p>
    <w:p w14:paraId="3E7E4B68">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6E3EFC4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实施方案：支持乡村振兴生态宜居建设，加快推进美丽乡村建设及农村人居环境整治工作</w:t>
      </w:r>
    </w:p>
    <w:p w14:paraId="5024496C">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E674EB4">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3万元</w:t>
      </w:r>
    </w:p>
    <w:p w14:paraId="3CC02FBA">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27、2022年度新农村建设县级财政补助资金</w:t>
      </w:r>
    </w:p>
    <w:p w14:paraId="7A5BA90C">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：2022年度新农村建设县级财政补助资金</w:t>
      </w:r>
    </w:p>
    <w:p w14:paraId="2558198A">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[2022]31号</w:t>
      </w:r>
    </w:p>
    <w:p w14:paraId="1D39DD1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0DA95E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实施方案：改善村点生态环境，提升居民生活环境及质量</w:t>
      </w:r>
    </w:p>
    <w:p w14:paraId="08A46E24">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1357CC48">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12万元</w:t>
      </w:r>
    </w:p>
    <w:p w14:paraId="41A68408">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28、2022年下半年农村生活垃圾治理及村庄污水治理县级财政补助资金</w:t>
      </w:r>
    </w:p>
    <w:p w14:paraId="64548925">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：2022年下半年农村生活垃圾治理及村庄污水治理县级财政补助资金</w:t>
      </w:r>
    </w:p>
    <w:p w14:paraId="073EBD0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[2022]34号</w:t>
      </w:r>
    </w:p>
    <w:p w14:paraId="2BF930D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57AB9C3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实施方案：加快生活垃圾及村庄污水治理工作，改善村庄生态环境，提升村民生活质量</w:t>
      </w:r>
    </w:p>
    <w:p w14:paraId="028D6785">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D300172">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46.1万元</w:t>
      </w:r>
    </w:p>
    <w:p w14:paraId="6CD92849">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29、福利彩票公益金和养老服务体系建设补助资金</w:t>
      </w:r>
    </w:p>
    <w:p w14:paraId="562EFAB7">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福利彩票公益金和养老服务体系建设补助资金</w:t>
      </w:r>
    </w:p>
    <w:p w14:paraId="13FBEC43">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：庐财社指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[2023]25号</w:t>
      </w:r>
    </w:p>
    <w:p w14:paraId="67F4F9D6">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37EA7A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实施方案：提升农村基本殡葬服务水平，满足人民日益增长需求</w:t>
      </w:r>
    </w:p>
    <w:p w14:paraId="073BEDF2">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073FF4A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10万元</w:t>
      </w:r>
    </w:p>
    <w:p w14:paraId="6B6BFF66">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30、星子产业园电力线路管廊项目土地房屋补偿费用资金</w:t>
      </w:r>
    </w:p>
    <w:p w14:paraId="1DC2A546">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：星子产业园电力线路管廊项目土地房屋补偿费用资金</w:t>
      </w:r>
    </w:p>
    <w:p w14:paraId="3C458C6E">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：庐府办抄字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[2023]93号</w:t>
      </w:r>
    </w:p>
    <w:p w14:paraId="6F60093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4CFC8DFA">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实施方案：支持产业园电力管廊项目工程顺利开展</w:t>
      </w:r>
    </w:p>
    <w:p w14:paraId="4C81660D">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49B9D46E">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1.019万元</w:t>
      </w:r>
    </w:p>
    <w:p w14:paraId="176FA64D">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31、土地整理项目资金</w:t>
      </w:r>
    </w:p>
    <w:p w14:paraId="6DA7EB8A">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：土地整理项目资金</w:t>
      </w:r>
    </w:p>
    <w:p w14:paraId="7389E9F3">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：庐府办抄字</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[2023]21号</w:t>
      </w:r>
    </w:p>
    <w:p w14:paraId="3B0239A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67903C0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实施方案：确保项目建设顺利实施</w:t>
      </w:r>
    </w:p>
    <w:p w14:paraId="1495DAA5">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C9A2592">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23.77万元</w:t>
      </w:r>
    </w:p>
    <w:p w14:paraId="0F60B275">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32、2023年新农村建设省级补助资金</w:t>
      </w:r>
    </w:p>
    <w:p w14:paraId="7A205B4B">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：2023年新农村建设省级补助资金</w:t>
      </w:r>
    </w:p>
    <w:p w14:paraId="4AD432FE">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：庐财农指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[2023]35号</w:t>
      </w:r>
    </w:p>
    <w:p w14:paraId="2E7A2E43">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21C570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实施方案：支持乡村振兴生态宜居建设，加快推进农村人居环境整治工作</w:t>
      </w:r>
    </w:p>
    <w:p w14:paraId="613119F6">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AB125AA">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96万元</w:t>
      </w:r>
    </w:p>
    <w:p w14:paraId="474C8A73">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33、土地整治项目整改经费</w:t>
      </w:r>
    </w:p>
    <w:p w14:paraId="4C2028FC">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：土地整治项目整改经费</w:t>
      </w:r>
    </w:p>
    <w:p w14:paraId="740B9C0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：庐财建指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[2024]1号</w:t>
      </w:r>
    </w:p>
    <w:p w14:paraId="20AAA72A">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289825D9">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实施方案：确保项目建设顺利实施</w:t>
      </w:r>
    </w:p>
    <w:p w14:paraId="07C2B3C4">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6BB77984">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13.62万元</w:t>
      </w:r>
    </w:p>
    <w:p w14:paraId="4CD84411">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34、2023年其他滚存结余资金</w:t>
      </w:r>
    </w:p>
    <w:p w14:paraId="4BC6A0E9">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：2023年其他滚存结余资金</w:t>
      </w:r>
    </w:p>
    <w:p w14:paraId="7B9653FA">
      <w:pPr>
        <w:ind w:firstLine="642"/>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：上级财政安排</w:t>
      </w:r>
      <w:r>
        <w:rPr>
          <w:rFonts w:hint="eastAsia" w:ascii="Adobe 仿宋 Std R" w:hAnsi="Adobe 仿宋 Std R" w:eastAsia="Adobe 仿宋 Std R"/>
          <w:color w:val="000000" w:themeColor="text1"/>
          <w:sz w:val="32"/>
          <w:szCs w:val="32"/>
          <w14:textFill>
            <w14:solidFill>
              <w14:schemeClr w14:val="tx1"/>
            </w14:solidFill>
          </w14:textFill>
        </w:rPr>
        <w:t xml:space="preserve">  </w:t>
      </w:r>
    </w:p>
    <w:p w14:paraId="0CA46CCA">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4EEB144B">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实施方案：保障单位正常运转，引进优质平台企业，增加税收收入</w:t>
      </w:r>
    </w:p>
    <w:p w14:paraId="1FF1EEB5">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32C45CC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2803.39万元</w:t>
      </w:r>
    </w:p>
    <w:p w14:paraId="0A018FAB">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35、扶持企业发展专项资金</w:t>
      </w:r>
    </w:p>
    <w:p w14:paraId="6DD97647">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扶持企业发展专项资金</w:t>
      </w:r>
    </w:p>
    <w:p w14:paraId="3A6CA14F">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pacing w:val="-20"/>
          <w:sz w:val="32"/>
          <w:szCs w:val="32"/>
          <w:lang w:eastAsia="zh-CN"/>
          <w14:textFill>
            <w14:solidFill>
              <w14:schemeClr w14:val="tx1"/>
            </w14:solidFill>
          </w14:textFill>
        </w:rPr>
        <w:t>星子镇党政联席会会议纪要</w:t>
      </w:r>
    </w:p>
    <w:p w14:paraId="1274BB7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34D05757">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实施方案：做大星子镇税收总量，促进星子镇经济发展</w:t>
      </w:r>
    </w:p>
    <w:p w14:paraId="0D540FFA">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7A3C22CC">
      <w:pPr>
        <w:ind w:firstLine="642"/>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5300万元</w:t>
      </w:r>
    </w:p>
    <w:p w14:paraId="7163D2EE">
      <w:pPr>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36、2024年罚没收入分配</w:t>
      </w:r>
    </w:p>
    <w:p w14:paraId="3254D537">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2024年罚没收入分配</w:t>
      </w:r>
    </w:p>
    <w:p w14:paraId="770794E7">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：非税收入表</w:t>
      </w:r>
    </w:p>
    <w:p w14:paraId="69D19A15">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78124640">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实施方案：保障星子镇工作运转效率稳定</w:t>
      </w:r>
    </w:p>
    <w:p w14:paraId="3FCEA11D">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59384DF">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2.03万元</w:t>
      </w:r>
    </w:p>
    <w:p w14:paraId="52D8A1DE">
      <w:pPr>
        <w:ind w:firstLine="640" w:firstLineChars="200"/>
        <w:rPr>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37、公用运转支出</w:t>
      </w:r>
    </w:p>
    <w:p w14:paraId="44079CD9">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公用其他运转支出项目</w:t>
      </w:r>
    </w:p>
    <w:p w14:paraId="1A2033DD">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：上级财政安排</w:t>
      </w:r>
    </w:p>
    <w:p w14:paraId="6F0D86C8">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7FEFFAF">
      <w:pPr>
        <w:ind w:firstLine="642"/>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w:t>
      </w:r>
      <w:r>
        <w:rPr>
          <w:rFonts w:hint="eastAsia" w:ascii="Adobe 仿宋 Std R" w:hAnsi="Adobe 仿宋 Std R" w:eastAsia="Adobe 仿宋 Std R"/>
          <w:color w:val="000000" w:themeColor="text1"/>
          <w:sz w:val="32"/>
          <w:szCs w:val="32"/>
          <w14:textFill>
            <w14:solidFill>
              <w14:schemeClr w14:val="tx1"/>
            </w14:solidFill>
          </w14:textFill>
        </w:rPr>
        <w:t>保障星子镇各项工作有序运转</w:t>
      </w:r>
    </w:p>
    <w:p w14:paraId="5FAE6231">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2A6EAE3">
      <w:pPr>
        <w:ind w:firstLine="642"/>
        <w:rPr>
          <w:rFonts w:hint="default"/>
          <w:color w:val="000000" w:themeColor="text1"/>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1735万元</w:t>
      </w:r>
    </w:p>
    <w:p w14:paraId="2089E160">
      <w:pPr>
        <w:ind w:firstLine="640" w:firstLineChars="2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38、基层组织运转保障经费</w:t>
      </w:r>
    </w:p>
    <w:p w14:paraId="007CA53D">
      <w:pPr>
        <w:ind w:firstLine="960" w:firstLineChars="300"/>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1）项目概述</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基层组织运转保障经费</w:t>
      </w:r>
    </w:p>
    <w:p w14:paraId="7EDD3E59">
      <w:pPr>
        <w:ind w:firstLine="642"/>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2）立项依据</w:t>
      </w:r>
      <w:r>
        <w:rPr>
          <w:rFonts w:hint="eastAsia" w:ascii="Adobe 仿宋 Std R" w:hAnsi="Adobe 仿宋 Std R" w:eastAsia="Adobe 仿宋 Std R"/>
          <w:color w:val="000000" w:themeColor="text1"/>
          <w:sz w:val="32"/>
          <w:szCs w:val="32"/>
          <w:lang w:eastAsia="zh-CN"/>
          <w14:textFill>
            <w14:solidFill>
              <w14:schemeClr w14:val="tx1"/>
            </w14:solidFill>
          </w14:textFill>
        </w:rPr>
        <w:t>：上级财政安排</w:t>
      </w:r>
    </w:p>
    <w:p w14:paraId="69D9044D">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3）实施主体</w:t>
      </w:r>
      <w:r>
        <w:rPr>
          <w:rFonts w:hint="eastAsia" w:ascii="Adobe 仿宋 Std R" w:hAnsi="Adobe 仿宋 Std R" w:eastAsia="Adobe 仿宋 Std R"/>
          <w:color w:val="000000" w:themeColor="text1"/>
          <w:sz w:val="32"/>
          <w:szCs w:val="32"/>
          <w:lang w:eastAsia="zh-CN"/>
          <w14:textFill>
            <w14:solidFill>
              <w14:schemeClr w14:val="tx1"/>
            </w14:solidFill>
          </w14:textFill>
        </w:rPr>
        <w:t>：星子镇人民政府</w:t>
      </w:r>
    </w:p>
    <w:p w14:paraId="1258AA6C">
      <w:pPr>
        <w:ind w:firstLine="642"/>
        <w:rPr>
          <w:rFonts w:hint="eastAsia" w:ascii="Adobe 仿宋 Std R" w:hAnsi="Adobe 仿宋 Std R" w:eastAsia="Adobe 仿宋 Std R"/>
          <w:color w:val="000000" w:themeColor="text1"/>
          <w:sz w:val="32"/>
          <w:szCs w:val="32"/>
          <w:lang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4</w:t>
      </w:r>
      <w:r>
        <w:rPr>
          <w:rFonts w:hint="eastAsia" w:ascii="Adobe 仿宋 Std R" w:hAnsi="Adobe 仿宋 Std R" w:eastAsia="Adobe 仿宋 Std R"/>
          <w:color w:val="000000" w:themeColor="text1"/>
          <w:sz w:val="32"/>
          <w:szCs w:val="32"/>
          <w14:textFill>
            <w14:solidFill>
              <w14:schemeClr w14:val="tx1"/>
            </w14:solidFill>
          </w14:textFill>
        </w:rPr>
        <w:t>）</w:t>
      </w:r>
      <w:r>
        <w:rPr>
          <w:rFonts w:hint="eastAsia" w:ascii="Adobe 仿宋 Std R" w:hAnsi="Adobe 仿宋 Std R" w:eastAsia="Adobe 仿宋 Std R"/>
          <w:color w:val="000000" w:themeColor="text1"/>
          <w:sz w:val="32"/>
          <w:szCs w:val="32"/>
          <w:lang w:eastAsia="zh-CN"/>
          <w14:textFill>
            <w14:solidFill>
              <w14:schemeClr w14:val="tx1"/>
            </w14:solidFill>
          </w14:textFill>
        </w:rPr>
        <w:t>实施方案：</w:t>
      </w:r>
      <w:r>
        <w:rPr>
          <w:rFonts w:hint="eastAsia" w:ascii="Adobe 仿宋 Std R" w:hAnsi="Adobe 仿宋 Std R" w:eastAsia="Adobe 仿宋 Std R"/>
          <w:color w:val="000000" w:themeColor="text1"/>
          <w:sz w:val="32"/>
          <w:szCs w:val="32"/>
          <w14:textFill>
            <w14:solidFill>
              <w14:schemeClr w14:val="tx1"/>
            </w14:solidFill>
          </w14:textFill>
        </w:rPr>
        <w:t>保障星子镇各项工作有序运转</w:t>
      </w:r>
    </w:p>
    <w:p w14:paraId="4209A195">
      <w:pPr>
        <w:ind w:firstLine="960" w:firstLineChars="300"/>
        <w:rPr>
          <w:rFonts w:hint="default" w:ascii="Adobe 仿宋 Std R" w:hAnsi="Adobe 仿宋 Std R" w:eastAsia="Adobe 仿宋 Std R"/>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5</w:t>
      </w:r>
      <w:r>
        <w:rPr>
          <w:rFonts w:hint="eastAsia" w:ascii="Adobe 仿宋 Std R" w:hAnsi="Adobe 仿宋 Std R" w:eastAsia="Adobe 仿宋 Std R"/>
          <w:color w:val="000000" w:themeColor="text1"/>
          <w:sz w:val="32"/>
          <w:szCs w:val="32"/>
          <w14:textFill>
            <w14:solidFill>
              <w14:schemeClr w14:val="tx1"/>
            </w14:solidFill>
          </w14:textFill>
        </w:rPr>
        <w:t>）实施周期</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1年</w:t>
      </w:r>
    </w:p>
    <w:p w14:paraId="5FCF6705">
      <w:pPr>
        <w:ind w:firstLine="642"/>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14:textFill>
            <w14:solidFill>
              <w14:schemeClr w14:val="tx1"/>
            </w14:solidFill>
          </w14:textFill>
        </w:rPr>
        <w:t>）年度预算安排</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160万元</w:t>
      </w:r>
      <w:r>
        <w:rPr>
          <w:rFonts w:hint="eastAsia" w:ascii="Adobe 仿宋 Std R" w:hAnsi="Adobe 仿宋 Std R" w:eastAsia="Adobe 仿宋 Std R"/>
          <w:color w:val="000000" w:themeColor="text1"/>
          <w:sz w:val="32"/>
          <w:szCs w:val="32"/>
          <w14:textFill>
            <w14:solidFill>
              <w14:schemeClr w14:val="tx1"/>
            </w14:solidFill>
          </w14:textFill>
        </w:rPr>
        <w:t xml:space="preserve"> </w:t>
      </w:r>
    </w:p>
    <w:p w14:paraId="1295739C">
      <w:pPr>
        <w:widowControl/>
        <w:spacing w:line="580" w:lineRule="exact"/>
        <w:jc w:val="left"/>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14:paraId="6A61DAF1">
      <w:pPr>
        <w:ind w:firstLine="640" w:firstLineChars="200"/>
        <w:jc w:val="left"/>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2</w:t>
      </w:r>
      <w:r>
        <w:rPr>
          <w:rFonts w:ascii="仿宋" w:hAnsi="仿宋" w:eastAsia="仿宋"/>
          <w:bCs/>
          <w:color w:val="000000" w:themeColor="text1"/>
          <w:sz w:val="32"/>
          <w:szCs w:val="32"/>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2</w:t>
      </w:r>
      <w:r>
        <w:rPr>
          <w:rFonts w:hint="eastAsia" w:ascii="仿宋" w:hAnsi="仿宋" w:eastAsia="仿宋"/>
          <w:bCs/>
          <w:color w:val="000000" w:themeColor="text1"/>
          <w:sz w:val="32"/>
          <w:szCs w:val="32"/>
          <w:lang w:val="en-US" w:eastAsia="zh-CN"/>
          <w14:textFill>
            <w14:solidFill>
              <w14:schemeClr w14:val="tx1"/>
            </w14:solidFill>
          </w14:textFill>
        </w:rPr>
        <w:t>4</w:t>
      </w:r>
      <w:r>
        <w:rPr>
          <w:rFonts w:hint="eastAsia" w:ascii="仿宋" w:hAnsi="仿宋" w:eastAsia="仿宋"/>
          <w:bCs/>
          <w:color w:val="000000" w:themeColor="text1"/>
          <w:sz w:val="32"/>
          <w:szCs w:val="32"/>
          <w:u w:val="none"/>
          <w14:textFill>
            <w14:solidFill>
              <w14:schemeClr w14:val="tx1"/>
            </w14:solidFill>
          </w14:textFill>
        </w:rPr>
        <w:t>年</w:t>
      </w:r>
      <w:r>
        <w:rPr>
          <w:rFonts w:hint="eastAsia" w:ascii="仿宋" w:hAnsi="仿宋" w:eastAsia="仿宋"/>
          <w:bCs/>
          <w:color w:val="000000" w:themeColor="text1"/>
          <w:sz w:val="32"/>
          <w:szCs w:val="32"/>
          <w:u w:val="none"/>
          <w:lang w:eastAsia="zh-CN"/>
          <w14:textFill>
            <w14:solidFill>
              <w14:schemeClr w14:val="tx1"/>
            </w14:solidFill>
          </w14:textFill>
        </w:rPr>
        <w:t>庐山市星子镇人民政府</w:t>
      </w:r>
      <w:r>
        <w:rPr>
          <w:rFonts w:ascii="仿宋" w:hAnsi="仿宋" w:eastAsia="仿宋"/>
          <w:bCs/>
          <w:color w:val="000000" w:themeColor="text1"/>
          <w:sz w:val="32"/>
          <w:szCs w:val="32"/>
          <w:u w:val="none"/>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三公</w:t>
      </w:r>
      <w:r>
        <w:rPr>
          <w:rFonts w:ascii="仿宋" w:hAnsi="仿宋" w:eastAsia="仿宋"/>
          <w:bCs/>
          <w:color w:val="000000" w:themeColor="text1"/>
          <w:sz w:val="32"/>
          <w:szCs w:val="32"/>
          <w14:textFill>
            <w14:solidFill>
              <w14:schemeClr w14:val="tx1"/>
            </w14:solidFill>
          </w14:textFill>
        </w:rPr>
        <w:t>"</w:t>
      </w:r>
      <w:r>
        <w:rPr>
          <w:rFonts w:hint="eastAsia" w:ascii="仿宋" w:hAnsi="仿宋" w:eastAsia="仿宋"/>
          <w:bCs/>
          <w:color w:val="000000" w:themeColor="text1"/>
          <w:sz w:val="32"/>
          <w:szCs w:val="32"/>
          <w14:textFill>
            <w14:solidFill>
              <w14:schemeClr w14:val="tx1"/>
            </w14:solidFill>
          </w14:textFill>
        </w:rPr>
        <w:t>经费财政拨款安排</w:t>
      </w:r>
      <w:r>
        <w:rPr>
          <w:rFonts w:hint="eastAsia" w:ascii="仿宋" w:hAnsi="仿宋" w:eastAsia="仿宋"/>
          <w:bCs/>
          <w:color w:val="000000" w:themeColor="text1"/>
          <w:sz w:val="32"/>
          <w:szCs w:val="32"/>
          <w:u w:val="single"/>
          <w:lang w:val="en-US" w:eastAsia="zh-CN"/>
          <w14:textFill>
            <w14:solidFill>
              <w14:schemeClr w14:val="tx1"/>
            </w14:solidFill>
          </w14:textFill>
        </w:rPr>
        <w:t>11.96</w:t>
      </w:r>
      <w:r>
        <w:rPr>
          <w:rFonts w:hint="eastAsia" w:ascii="仿宋" w:hAnsi="仿宋" w:eastAsia="仿宋"/>
          <w:bCs/>
          <w:color w:val="000000" w:themeColor="text1"/>
          <w:sz w:val="32"/>
          <w:szCs w:val="32"/>
          <w14:textFill>
            <w14:solidFill>
              <w14:schemeClr w14:val="tx1"/>
            </w14:solidFill>
          </w14:textFill>
        </w:rPr>
        <w:t>万元，其中：</w:t>
      </w:r>
    </w:p>
    <w:p w14:paraId="0D997BFF">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因公出国</w:t>
      </w:r>
      <w:r>
        <w:rPr>
          <w:rFonts w:hint="eastAsia" w:ascii="仿宋" w:hAnsi="仿宋" w:eastAsia="仿宋"/>
          <w:bCs/>
          <w:color w:val="000000" w:themeColor="text1"/>
          <w:sz w:val="32"/>
          <w:szCs w:val="32"/>
          <w:u w:val="single"/>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u w:val="single"/>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u w:val="single"/>
          <w:lang w:eastAsia="zh-CN"/>
          <w14:textFill>
            <w14:solidFill>
              <w14:schemeClr w14:val="tx1"/>
            </w14:solidFill>
          </w14:textFill>
        </w:rPr>
        <w:t>与上年安排保持一致</w:t>
      </w:r>
      <w:r>
        <w:rPr>
          <w:rFonts w:ascii="仿宋" w:hAnsi="仿宋" w:eastAsia="仿宋"/>
          <w:bCs/>
          <w:color w:val="000000" w:themeColor="text1"/>
          <w:sz w:val="32"/>
          <w:szCs w:val="32"/>
          <w14:textFill>
            <w14:solidFill>
              <w14:schemeClr w14:val="tx1"/>
            </w14:solidFill>
          </w14:textFill>
        </w:rPr>
        <w:t>。</w:t>
      </w:r>
    </w:p>
    <w:p w14:paraId="4B6DA068">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公务接待</w:t>
      </w:r>
      <w:r>
        <w:rPr>
          <w:rFonts w:hint="eastAsia" w:ascii="仿宋" w:hAnsi="仿宋" w:eastAsia="仿宋"/>
          <w:bCs/>
          <w:color w:val="000000" w:themeColor="text1"/>
          <w:sz w:val="32"/>
          <w:szCs w:val="32"/>
          <w:u w:val="single"/>
          <w:lang w:val="en-US" w:eastAsia="zh-CN"/>
          <w14:textFill>
            <w14:solidFill>
              <w14:schemeClr w14:val="tx1"/>
            </w14:solidFill>
          </w14:textFill>
        </w:rPr>
        <w:t>4.1</w:t>
      </w:r>
      <w:r>
        <w:rPr>
          <w:rFonts w:ascii="仿宋" w:hAnsi="仿宋" w:eastAsia="仿宋"/>
          <w:bCs/>
          <w:color w:val="000000" w:themeColor="text1"/>
          <w:sz w:val="32"/>
          <w:szCs w:val="32"/>
          <w14:textFill>
            <w14:solidFill>
              <w14:schemeClr w14:val="tx1"/>
            </w14:solidFill>
          </w14:textFill>
        </w:rPr>
        <w:t>万元,比上年</w:t>
      </w:r>
      <w:r>
        <w:rPr>
          <w:rFonts w:hint="eastAsia" w:ascii="仿宋" w:hAnsi="仿宋" w:eastAsia="仿宋"/>
          <w:bCs/>
          <w:color w:val="000000" w:themeColor="text1"/>
          <w:sz w:val="32"/>
          <w:szCs w:val="32"/>
          <w:lang w:eastAsia="zh-CN"/>
          <w14:textFill>
            <w14:solidFill>
              <w14:schemeClr w14:val="tx1"/>
            </w14:solidFill>
          </w14:textFill>
        </w:rPr>
        <w:t>减少</w:t>
      </w:r>
      <w:r>
        <w:rPr>
          <w:rFonts w:hint="eastAsia" w:ascii="仿宋" w:hAnsi="仿宋" w:eastAsia="仿宋"/>
          <w:bCs/>
          <w:color w:val="000000" w:themeColor="text1"/>
          <w:sz w:val="32"/>
          <w:szCs w:val="32"/>
          <w:u w:val="single"/>
          <w:lang w:val="en-US" w:eastAsia="zh-CN"/>
          <w14:textFill>
            <w14:solidFill>
              <w14:schemeClr w14:val="tx1"/>
            </w14:solidFill>
          </w14:textFill>
        </w:rPr>
        <w:t>1.47</w:t>
      </w:r>
      <w:r>
        <w:rPr>
          <w:rFonts w:hint="eastAsia" w:ascii="仿宋" w:hAnsi="仿宋" w:eastAsia="仿宋"/>
          <w:bCs/>
          <w:color w:val="000000" w:themeColor="text1"/>
          <w:sz w:val="32"/>
          <w:szCs w:val="32"/>
          <w:lang w:val="en-US" w:eastAsia="zh-CN"/>
          <w14:textFill>
            <w14:solidFill>
              <w14:schemeClr w14:val="tx1"/>
            </w14:solidFill>
          </w14:textFill>
        </w:rPr>
        <w:t>万元</w:t>
      </w:r>
      <w:r>
        <w:rPr>
          <w:rFonts w:ascii="仿宋" w:hAnsi="仿宋" w:eastAsia="仿宋"/>
          <w:bCs/>
          <w:color w:val="000000" w:themeColor="text1"/>
          <w:sz w:val="32"/>
          <w:szCs w:val="32"/>
          <w14:textFill>
            <w14:solidFill>
              <w14:schemeClr w14:val="tx1"/>
            </w14:solidFill>
          </w14:textFill>
        </w:rPr>
        <w:t>，主要原因是：</w:t>
      </w:r>
      <w:r>
        <w:rPr>
          <w:rFonts w:hint="eastAsia" w:ascii="仿宋" w:hAnsi="仿宋" w:eastAsia="仿宋"/>
          <w:bCs/>
          <w:color w:val="000000" w:themeColor="text1"/>
          <w:sz w:val="32"/>
          <w:szCs w:val="32"/>
          <w:u w:val="single"/>
          <w:lang w:val="en-US" w:eastAsia="zh-CN"/>
          <w14:textFill>
            <w14:solidFill>
              <w14:schemeClr w14:val="tx1"/>
            </w14:solidFill>
          </w14:textFill>
        </w:rPr>
        <w:t>严格控制招待费</w:t>
      </w:r>
    </w:p>
    <w:p w14:paraId="6F6BA8DA">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公务用车运行</w:t>
      </w:r>
      <w:r>
        <w:rPr>
          <w:rFonts w:hint="eastAsia" w:ascii="仿宋" w:hAnsi="仿宋" w:eastAsia="仿宋"/>
          <w:bCs/>
          <w:color w:val="000000" w:themeColor="text1"/>
          <w:sz w:val="32"/>
          <w:szCs w:val="32"/>
          <w:u w:val="single"/>
          <w:lang w:val="en-US" w:eastAsia="zh-CN"/>
          <w14:textFill>
            <w14:solidFill>
              <w14:schemeClr w14:val="tx1"/>
            </w14:solidFill>
          </w14:textFill>
        </w:rPr>
        <w:t>7.86</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u w:val="single"/>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u w:val="single"/>
          <w:lang w:eastAsia="zh-CN"/>
          <w14:textFill>
            <w14:solidFill>
              <w14:schemeClr w14:val="tx1"/>
            </w14:solidFill>
          </w14:textFill>
        </w:rPr>
        <w:t>与上年安排保持一致</w:t>
      </w:r>
      <w:r>
        <w:rPr>
          <w:rFonts w:ascii="仿宋" w:hAnsi="仿宋" w:eastAsia="仿宋"/>
          <w:bCs/>
          <w:color w:val="000000" w:themeColor="text1"/>
          <w:sz w:val="32"/>
          <w:szCs w:val="32"/>
          <w14:textFill>
            <w14:solidFill>
              <w14:schemeClr w14:val="tx1"/>
            </w14:solidFill>
          </w14:textFill>
        </w:rPr>
        <w:t>。</w:t>
      </w:r>
    </w:p>
    <w:p w14:paraId="6FC8BA56">
      <w:pPr>
        <w:ind w:firstLine="640" w:firstLineChars="200"/>
        <w:jc w:val="left"/>
        <w:rPr>
          <w:rFonts w:ascii="仿宋" w:hAnsi="仿宋" w:eastAsia="仿宋"/>
          <w:bCs/>
          <w:color w:val="000000" w:themeColor="text1"/>
          <w:sz w:val="32"/>
          <w:szCs w:val="32"/>
          <w14:textFill>
            <w14:solidFill>
              <w14:schemeClr w14:val="tx1"/>
            </w14:solidFill>
          </w14:textFill>
        </w:rPr>
      </w:pPr>
      <w:r>
        <w:rPr>
          <w:rFonts w:ascii="仿宋" w:hAnsi="仿宋" w:eastAsia="仿宋"/>
          <w:bCs/>
          <w:color w:val="000000" w:themeColor="text1"/>
          <w:sz w:val="32"/>
          <w:szCs w:val="32"/>
          <w14:textFill>
            <w14:solidFill>
              <w14:schemeClr w14:val="tx1"/>
            </w14:solidFill>
          </w14:textFill>
        </w:rPr>
        <w:t>公务用车购置</w:t>
      </w:r>
      <w:r>
        <w:rPr>
          <w:rFonts w:hint="eastAsia" w:ascii="仿宋" w:hAnsi="仿宋" w:eastAsia="仿宋"/>
          <w:bCs/>
          <w:color w:val="000000" w:themeColor="text1"/>
          <w:sz w:val="32"/>
          <w:szCs w:val="32"/>
          <w:u w:val="single"/>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万元,比上年增（减）</w:t>
      </w:r>
      <w:r>
        <w:rPr>
          <w:rFonts w:hint="eastAsia" w:ascii="仿宋" w:hAnsi="仿宋" w:eastAsia="仿宋"/>
          <w:bCs/>
          <w:color w:val="000000" w:themeColor="text1"/>
          <w:sz w:val="32"/>
          <w:szCs w:val="32"/>
          <w:u w:val="single"/>
          <w:lang w:val="en-US" w:eastAsia="zh-CN"/>
          <w14:textFill>
            <w14:solidFill>
              <w14:schemeClr w14:val="tx1"/>
            </w14:solidFill>
          </w14:textFill>
        </w:rPr>
        <w:t>0</w:t>
      </w:r>
      <w:r>
        <w:rPr>
          <w:rFonts w:ascii="仿宋" w:hAnsi="仿宋" w:eastAsia="仿宋"/>
          <w:bCs/>
          <w:color w:val="000000" w:themeColor="text1"/>
          <w:sz w:val="32"/>
          <w:szCs w:val="32"/>
          <w14:textFill>
            <w14:solidFill>
              <w14:schemeClr w14:val="tx1"/>
            </w14:solidFill>
          </w14:textFill>
        </w:rPr>
        <w:t>万元，主要原因是：</w:t>
      </w:r>
      <w:r>
        <w:rPr>
          <w:rFonts w:hint="eastAsia" w:ascii="仿宋" w:hAnsi="仿宋" w:eastAsia="仿宋"/>
          <w:bCs/>
          <w:color w:val="000000" w:themeColor="text1"/>
          <w:sz w:val="32"/>
          <w:szCs w:val="32"/>
          <w:u w:val="single"/>
          <w:lang w:eastAsia="zh-CN"/>
          <w14:textFill>
            <w14:solidFill>
              <w14:schemeClr w14:val="tx1"/>
            </w14:solidFill>
          </w14:textFill>
        </w:rPr>
        <w:t>与上年安排保持一致</w:t>
      </w:r>
      <w:r>
        <w:rPr>
          <w:rFonts w:ascii="仿宋" w:hAnsi="仿宋" w:eastAsia="仿宋"/>
          <w:bCs/>
          <w:color w:val="000000" w:themeColor="text1"/>
          <w:sz w:val="32"/>
          <w:szCs w:val="32"/>
          <w14:textFill>
            <w14:solidFill>
              <w14:schemeClr w14:val="tx1"/>
            </w14:solidFill>
          </w14:textFill>
        </w:rPr>
        <w:t>。</w:t>
      </w:r>
      <w:r>
        <w:rPr>
          <w:rFonts w:ascii="仿宋" w:hAnsi="仿宋" w:eastAsia="仿宋"/>
          <w:bCs/>
          <w:color w:val="000000" w:themeColor="text1"/>
          <w:sz w:val="32"/>
          <w:szCs w:val="32"/>
          <w14:textFill>
            <w14:solidFill>
              <w14:schemeClr w14:val="tx1"/>
            </w14:solidFill>
          </w14:textFill>
        </w:rPr>
        <w:fldChar w:fldCharType="begin"/>
      </w:r>
      <w:r>
        <w:rPr>
          <w:rFonts w:ascii="仿宋" w:hAnsi="仿宋" w:eastAsia="仿宋"/>
          <w:bCs/>
          <w:color w:val="000000" w:themeColor="text1"/>
          <w:sz w:val="32"/>
          <w:szCs w:val="32"/>
          <w14:textFill>
            <w14:solidFill>
              <w14:schemeClr w14:val="tx1"/>
            </w14:solidFill>
          </w14:textFill>
        </w:rPr>
        <w:instrText xml:space="preserve">MERGEFIELD ${page400644146.ds215660413_REP_BGT_T_HC1100002019_DXQ02_ZCSGGZ}</w:instrText>
      </w:r>
      <w:r>
        <w:rPr>
          <w:rFonts w:ascii="仿宋" w:hAnsi="仿宋" w:eastAsia="仿宋"/>
          <w:bCs/>
          <w:color w:val="000000" w:themeColor="text1"/>
          <w:sz w:val="32"/>
          <w:szCs w:val="32"/>
          <w14:textFill>
            <w14:solidFill>
              <w14:schemeClr w14:val="tx1"/>
            </w14:solidFill>
          </w14:textFill>
        </w:rPr>
        <w:fldChar w:fldCharType="end"/>
      </w:r>
    </w:p>
    <w:p w14:paraId="6EED1A84">
      <w:pPr>
        <w:widowControl/>
        <w:spacing w:line="580" w:lineRule="exact"/>
        <w:ind w:firstLine="636"/>
        <w:jc w:val="left"/>
        <w:rPr>
          <w:rStyle w:val="12"/>
          <w:rFonts w:hint="eastAsia" w:ascii="仿宋" w:hAnsi="仿宋" w:eastAsia="仿宋"/>
          <w:color w:val="000000" w:themeColor="text1"/>
          <w:sz w:val="32"/>
          <w:szCs w:val="32"/>
          <w14:textFill>
            <w14:solidFill>
              <w14:schemeClr w14:val="tx1"/>
            </w14:solidFill>
          </w14:textFill>
        </w:rPr>
      </w:pPr>
    </w:p>
    <w:p w14:paraId="3B0EC7E9">
      <w:pPr>
        <w:widowControl/>
        <w:spacing w:line="580" w:lineRule="exact"/>
        <w:ind w:firstLine="636"/>
        <w:jc w:val="left"/>
        <w:rPr>
          <w:rStyle w:val="12"/>
          <w:rFonts w:hint="eastAsia" w:ascii="仿宋" w:hAnsi="仿宋" w:eastAsia="仿宋"/>
          <w:color w:val="000000" w:themeColor="text1"/>
          <w:sz w:val="32"/>
          <w:szCs w:val="32"/>
          <w14:textFill>
            <w14:solidFill>
              <w14:schemeClr w14:val="tx1"/>
            </w14:solidFill>
          </w14:textFill>
        </w:rPr>
      </w:pPr>
    </w:p>
    <w:p w14:paraId="2227A710">
      <w:pPr>
        <w:widowControl/>
        <w:spacing w:line="580" w:lineRule="exact"/>
        <w:jc w:val="left"/>
        <w:rPr>
          <w:rStyle w:val="12"/>
          <w:rFonts w:hint="eastAsia" w:ascii="仿宋" w:hAnsi="仿宋" w:eastAsia="仿宋"/>
          <w:color w:val="000000" w:themeColor="text1"/>
          <w:sz w:val="32"/>
          <w:szCs w:val="32"/>
          <w14:textFill>
            <w14:solidFill>
              <w14:schemeClr w14:val="tx1"/>
            </w14:solidFill>
          </w14:textFill>
        </w:rPr>
      </w:pPr>
    </w:p>
    <w:p w14:paraId="72EC2D8F">
      <w:pPr>
        <w:widowControl/>
        <w:spacing w:line="580" w:lineRule="exact"/>
        <w:ind w:firstLine="636"/>
        <w:jc w:val="left"/>
        <w:rPr>
          <w:rStyle w:val="12"/>
          <w:rFonts w:ascii="仿宋" w:hAnsi="仿宋" w:eastAsia="仿宋"/>
          <w:color w:val="000000" w:themeColor="text1"/>
          <w:sz w:val="32"/>
          <w:szCs w:val="32"/>
          <w14:textFill>
            <w14:solidFill>
              <w14:schemeClr w14:val="tx1"/>
            </w14:solidFill>
          </w14:textFill>
        </w:rPr>
      </w:pPr>
    </w:p>
    <w:p w14:paraId="1E13DA9C">
      <w:pPr>
        <w:widowControl/>
        <w:shd w:val="clear" w:color="auto" w:fill="FFFFFF"/>
        <w:spacing w:line="640" w:lineRule="atLeast"/>
        <w:jc w:val="both"/>
        <w:rPr>
          <w:rFonts w:ascii="仿宋_GB2312" w:eastAsia="仿宋_GB2312"/>
          <w:b/>
          <w:color w:val="000000" w:themeColor="text1"/>
          <w:sz w:val="32"/>
          <w:szCs w:val="30"/>
          <w14:textFill>
            <w14:solidFill>
              <w14:schemeClr w14:val="tx1"/>
            </w14:solidFill>
          </w14:textFill>
        </w:rPr>
      </w:pPr>
    </w:p>
    <w:p w14:paraId="5B7F14B6">
      <w:pPr>
        <w:widowControl/>
        <w:shd w:val="clear" w:color="auto" w:fill="FFFFFF"/>
        <w:spacing w:line="640" w:lineRule="atLeast"/>
        <w:ind w:firstLine="640"/>
        <w:jc w:val="center"/>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14:paraId="22596870">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14:paraId="65BBD54C">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财政拨款：指</w:t>
      </w:r>
      <w:r>
        <w:rPr>
          <w:rFonts w:hint="eastAsia" w:ascii="仿宋_GB2312" w:hAnsi="Times New Roman" w:eastAsia="仿宋_GB2312" w:cs="Times New Roman"/>
          <w:color w:val="000000" w:themeColor="text1"/>
          <w:sz w:val="32"/>
          <w:szCs w:val="30"/>
          <w:lang w:val="en-US" w:eastAsia="zh-CN"/>
          <w14:textFill>
            <w14:solidFill>
              <w14:schemeClr w14:val="tx1"/>
            </w14:solidFill>
          </w14:textFill>
        </w:rPr>
        <w:t>市</w:t>
      </w:r>
      <w:r>
        <w:rPr>
          <w:rFonts w:hint="eastAsia" w:ascii="仿宋_GB2312" w:hAnsi="Times New Roman" w:eastAsia="仿宋_GB2312" w:cs="Times New Roman"/>
          <w:color w:val="000000" w:themeColor="text1"/>
          <w:sz w:val="32"/>
          <w:szCs w:val="30"/>
          <w14:textFill>
            <w14:solidFill>
              <w14:schemeClr w14:val="tx1"/>
            </w14:solidFill>
          </w14:textFill>
        </w:rPr>
        <w:t>级财政当年拨付的资金。</w:t>
      </w:r>
    </w:p>
    <w:p w14:paraId="1224339E">
      <w:pPr>
        <w:widowControl/>
        <w:numPr>
          <w:ilvl w:val="0"/>
          <w:numId w:val="2"/>
        </w:numPr>
        <w:spacing w:line="600" w:lineRule="exact"/>
        <w:ind w:firstLine="640"/>
        <w:jc w:val="left"/>
        <w:rPr>
          <w:rFonts w:ascii="仿宋_GB2312" w:hAnsi="Times New Roman" w:eastAsia="仿宋_GB2312" w:cs="Times New Roman"/>
          <w:color w:val="000000" w:themeColor="text1"/>
          <w:sz w:val="32"/>
          <w:szCs w:val="30"/>
          <w14:textFill>
            <w14:solidFill>
              <w14:schemeClr w14:val="tx1"/>
            </w14:solidFill>
          </w14:textFill>
        </w:rPr>
      </w:pPr>
      <w:r>
        <w:rPr>
          <w:rFonts w:hint="eastAsia" w:ascii="仿宋_GB2312" w:hAnsi="Times New Roman" w:eastAsia="仿宋_GB2312" w:cs="Times New Roman"/>
          <w:color w:val="000000" w:themeColor="text1"/>
          <w:sz w:val="32"/>
          <w:szCs w:val="30"/>
          <w14:textFill>
            <w14:solidFill>
              <w14:schemeClr w14:val="tx1"/>
            </w14:solidFill>
          </w14:textFill>
        </w:rPr>
        <w:t>教育收费资金收入：反映实行专项管理的高中以上学费、住宿费，高校委托培养费，函大、电大、夜大及短训班培训费等教育收费取得的收入。</w:t>
      </w:r>
    </w:p>
    <w:p w14:paraId="523901E5">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w:t>
      </w:r>
      <w:r>
        <w:rPr>
          <w:rFonts w:hint="eastAsia" w:ascii="仿宋_GB2312" w:eastAsia="仿宋_GB2312"/>
          <w:color w:val="000000" w:themeColor="text1"/>
          <w:sz w:val="32"/>
          <w:szCs w:val="30"/>
          <w14:textFill>
            <w14:solidFill>
              <w14:schemeClr w14:val="tx1"/>
            </w14:solidFill>
          </w14:textFill>
        </w:rPr>
        <w:t>事业收入：指事业单位开展专业业务活动及辅助活动取得的收入。</w:t>
      </w:r>
    </w:p>
    <w:p w14:paraId="6EA9F592">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w:t>
      </w:r>
      <w:r>
        <w:rPr>
          <w:rFonts w:hint="eastAsia" w:ascii="仿宋_GB2312" w:eastAsia="仿宋_GB2312"/>
          <w:color w:val="000000" w:themeColor="text1"/>
          <w:sz w:val="32"/>
          <w:szCs w:val="30"/>
          <w14:textFill>
            <w14:solidFill>
              <w14:schemeClr w14:val="tx1"/>
            </w14:solidFill>
          </w14:textFill>
        </w:rPr>
        <w:t>事业单位经营收入：指事业单位在专业业务活动及辅助活动之外开展非独立核算经营活动取得的收入。</w:t>
      </w:r>
    </w:p>
    <w:p w14:paraId="23DB8C42">
      <w:pPr>
        <w:widowControl/>
        <w:spacing w:line="580" w:lineRule="exact"/>
        <w:ind w:firstLine="636"/>
        <w:jc w:val="left"/>
        <w:rPr>
          <w:rFonts w:ascii="Adobe 仿宋 Std R" w:hAnsi="Adobe 仿宋 Std R" w:eastAsia="Adobe 仿宋 Std R"/>
          <w:color w:val="000000" w:themeColor="text1"/>
          <w:sz w:val="32"/>
          <w:szCs w:val="32"/>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w:t>
      </w:r>
      <w:r>
        <w:rPr>
          <w:rFonts w:hint="eastAsia" w:ascii="Adobe 仿宋 Std R" w:hAnsi="Adobe 仿宋 Std R" w:eastAsia="Adobe 仿宋 Std R"/>
          <w:color w:val="000000" w:themeColor="text1"/>
          <w:sz w:val="32"/>
          <w:szCs w:val="32"/>
          <w14:textFill>
            <w14:solidFill>
              <w14:schemeClr w14:val="tx1"/>
            </w14:solidFill>
          </w14:textFill>
        </w:rPr>
        <w:t>五）</w:t>
      </w:r>
      <w:r>
        <w:rPr>
          <w:rFonts w:hint="eastAsia" w:ascii="仿宋_GB2312" w:eastAsia="仿宋_GB2312"/>
          <w:color w:val="000000" w:themeColor="text1"/>
          <w:sz w:val="32"/>
          <w:szCs w:val="30"/>
          <w14:textFill>
            <w14:solidFill>
              <w14:schemeClr w14:val="tx1"/>
            </w14:solidFill>
          </w14:textFill>
        </w:rPr>
        <w:t>附属单位上缴收入：反映事业单位附属的独立核算单位按规定标准或比例缴纳的各项收入。包括附属的事业单位上缴的收入和附属的企业上缴的利润等。</w:t>
      </w:r>
    </w:p>
    <w:p w14:paraId="3CA20D85">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w:t>
      </w:r>
      <w:r>
        <w:rPr>
          <w:rFonts w:hint="eastAsia" w:ascii="仿宋_GB2312" w:eastAsia="仿宋_GB2312"/>
          <w:color w:val="000000" w:themeColor="text1"/>
          <w:sz w:val="32"/>
          <w:szCs w:val="30"/>
          <w14:textFill>
            <w14:solidFill>
              <w14:schemeClr w14:val="tx1"/>
            </w14:solidFill>
          </w14:textFill>
        </w:rPr>
        <w:t>上级补助收入：反映事业单位从主管部门和上级单位取得的非财政补助收入。</w:t>
      </w:r>
    </w:p>
    <w:p w14:paraId="7B699DE6">
      <w:pPr>
        <w:widowControl/>
        <w:spacing w:line="600" w:lineRule="exact"/>
        <w:ind w:firstLine="636"/>
        <w:jc w:val="left"/>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w:t>
      </w:r>
      <w:r>
        <w:rPr>
          <w:rFonts w:hint="eastAsia" w:ascii="仿宋_GB2312" w:eastAsia="仿宋_GB2312"/>
          <w:color w:val="000000" w:themeColor="text1"/>
          <w:sz w:val="32"/>
          <w:szCs w:val="30"/>
          <w14:textFill>
            <w14:solidFill>
              <w14:schemeClr w14:val="tx1"/>
            </w14:solidFill>
          </w14:textFill>
        </w:rPr>
        <w:t>其他收入：指除财政拨款、事业收入、事业单位经营收入等以外的各项收入。</w:t>
      </w:r>
    </w:p>
    <w:p w14:paraId="71ADF8D9">
      <w:pPr>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（八）</w:t>
      </w:r>
      <w:r>
        <w:rPr>
          <w:rFonts w:hint="eastAsia" w:ascii="仿宋_GB2312" w:eastAsia="仿宋_GB2312"/>
          <w:color w:val="000000" w:themeColor="text1"/>
          <w:sz w:val="32"/>
          <w:szCs w:val="30"/>
          <w14:textFill>
            <w14:solidFill>
              <w14:schemeClr w14:val="tx1"/>
            </w14:solidFill>
          </w14:textFill>
        </w:rPr>
        <w:t>使用非财政拨款结余：填列历年滚存的非限定用途的非统计财政拨款结余弥补202</w:t>
      </w:r>
      <w:r>
        <w:rPr>
          <w:rFonts w:hint="eastAsia" w:ascii="仿宋_GB2312" w:eastAsia="仿宋_GB2312"/>
          <w:color w:val="000000" w:themeColor="text1"/>
          <w:sz w:val="32"/>
          <w:szCs w:val="30"/>
          <w:lang w:val="en-US" w:eastAsia="zh-CN"/>
          <w14:textFill>
            <w14:solidFill>
              <w14:schemeClr w14:val="tx1"/>
            </w14:solidFill>
          </w14:textFill>
        </w:rPr>
        <w:t>4</w:t>
      </w:r>
      <w:r>
        <w:rPr>
          <w:rFonts w:hint="eastAsia" w:ascii="仿宋_GB2312" w:eastAsia="仿宋_GB2312"/>
          <w:color w:val="000000" w:themeColor="text1"/>
          <w:sz w:val="32"/>
          <w:szCs w:val="30"/>
          <w14:textFill>
            <w14:solidFill>
              <w14:schemeClr w14:val="tx1"/>
            </w14:solidFill>
          </w14:textFill>
        </w:rPr>
        <w:t>年收支差额的数额。</w:t>
      </w:r>
    </w:p>
    <w:p w14:paraId="1650FB5F">
      <w:pPr>
        <w:spacing w:line="600" w:lineRule="exact"/>
        <w:ind w:firstLine="640" w:firstLineChars="200"/>
        <w:rPr>
          <w:rFonts w:ascii="仿宋_GB2312" w:eastAsia="仿宋_GB2312"/>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（九）</w:t>
      </w:r>
      <w:r>
        <w:rPr>
          <w:rFonts w:hint="eastAsia" w:ascii="仿宋_GB2312" w:eastAsia="仿宋_GB2312"/>
          <w:color w:val="000000" w:themeColor="text1"/>
          <w:sz w:val="32"/>
          <w:szCs w:val="30"/>
          <w14:textFill>
            <w14:solidFill>
              <w14:schemeClr w14:val="tx1"/>
            </w14:solidFill>
          </w14:textFill>
        </w:rPr>
        <w:t>上年结转和结余：填列202</w:t>
      </w:r>
      <w:r>
        <w:rPr>
          <w:rFonts w:hint="eastAsia" w:ascii="仿宋_GB2312" w:eastAsia="仿宋_GB2312"/>
          <w:color w:val="000000" w:themeColor="text1"/>
          <w:sz w:val="32"/>
          <w:szCs w:val="30"/>
          <w:lang w:val="en-US" w:eastAsia="zh-CN"/>
          <w14:textFill>
            <w14:solidFill>
              <w14:schemeClr w14:val="tx1"/>
            </w14:solidFill>
          </w14:textFill>
        </w:rPr>
        <w:t>3</w:t>
      </w:r>
      <w:r>
        <w:rPr>
          <w:rFonts w:hint="eastAsia" w:ascii="仿宋_GB2312" w:eastAsia="仿宋_GB2312"/>
          <w:color w:val="000000" w:themeColor="text1"/>
          <w:sz w:val="32"/>
          <w:szCs w:val="30"/>
          <w14:textFill>
            <w14:solidFill>
              <w14:schemeClr w14:val="tx1"/>
            </w14:solidFill>
          </w14:textFill>
        </w:rPr>
        <w:t>年全部结转和结余的资金数，包括当年结转结余资金和历年滚存结转结余资金。</w:t>
      </w:r>
    </w:p>
    <w:p w14:paraId="3E29AEB6">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4474B286">
      <w:pPr>
        <w:ind w:firstLine="640" w:firstLineChars="200"/>
        <w:rPr>
          <w:rFonts w:ascii="Adobe 仿宋 Std R" w:hAnsi="Adobe 仿宋 Std R" w:eastAsia="Adobe 仿宋 Std R"/>
          <w:color w:val="000000" w:themeColor="text1"/>
          <w:sz w:val="32"/>
          <w:szCs w:val="32"/>
          <w14:textFill>
            <w14:solidFill>
              <w14:schemeClr w14:val="tx1"/>
            </w14:solidFill>
          </w14:textFill>
        </w:rPr>
      </w:pPr>
    </w:p>
    <w:p w14:paraId="090AB40F">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14:paraId="213EEEAE">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9AD86A4">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项目支出：指在基本支出之外为完成特定行政任务和事业发展目标所发生的支出。</w:t>
      </w:r>
    </w:p>
    <w:p w14:paraId="31449AAC">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经营支出：指事业单位在专业业务活动及其辅助活动之外开展非独立核算经营活动发生的支出。</w:t>
      </w:r>
    </w:p>
    <w:p w14:paraId="3962F1E5">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lang w:eastAsia="zh-CN"/>
          <w14:textFill>
            <w14:solidFill>
              <w14:schemeClr w14:val="tx1"/>
            </w14:solidFill>
          </w14:textFill>
        </w:rPr>
        <w:t>）工资福利支出（支出经济分类科目类级）：反映单位开支的在职职工和编制外长期聘用人员的各类劳动报酬，以及为上述人员缴纳的各项社会保险费等。</w:t>
      </w:r>
    </w:p>
    <w:p w14:paraId="3DA42E86">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）商品和服务支出（支出经济分类科目类级）：反映单位购买商品和服务的支出（不包括用于购置固定资产的支出、战略性和应急储备支出）。</w:t>
      </w:r>
    </w:p>
    <w:p w14:paraId="480D5372">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六</w:t>
      </w:r>
      <w:r>
        <w:rPr>
          <w:rFonts w:hint="eastAsia" w:ascii="仿宋_GB2312" w:hAnsi="仿宋_GB2312" w:eastAsia="仿宋_GB2312" w:cs="仿宋_GB2312"/>
          <w:color w:val="000000" w:themeColor="text1"/>
          <w:sz w:val="32"/>
          <w:szCs w:val="32"/>
          <w:lang w:eastAsia="zh-CN"/>
          <w14:textFill>
            <w14:solidFill>
              <w14:schemeClr w14:val="tx1"/>
            </w14:solidFill>
          </w14:textFill>
        </w:rPr>
        <w:t>）对个人和家庭的补助（支出经济分类科目类级）：反映用于对个人和家庭的补助支出。</w:t>
      </w:r>
    </w:p>
    <w:p w14:paraId="0B5E479A">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FBCF0ED">
      <w:pPr>
        <w:ind w:firstLine="640" w:firstLineChars="200"/>
        <w:rPr>
          <w:rFonts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14:paraId="5764ADFA">
      <w:pPr>
        <w:widowControl/>
        <w:spacing w:line="600" w:lineRule="exact"/>
        <w:ind w:firstLine="640" w:firstLineChars="200"/>
        <w:jc w:val="left"/>
        <w:rPr>
          <w:rFonts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419BA05">
      <w:pPr>
        <w:widowControl/>
        <w:spacing w:line="600" w:lineRule="exact"/>
        <w:ind w:firstLine="640" w:firstLineChars="200"/>
        <w:jc w:val="left"/>
        <w:rPr>
          <w:rFonts w:hint="eastAsia" w:ascii="仿宋_GB2312" w:eastAsia="仿宋_GB2312"/>
          <w:color w:val="000000" w:themeColor="text1"/>
          <w:sz w:val="32"/>
          <w:szCs w:val="30"/>
          <w14:textFill>
            <w14:solidFill>
              <w14:schemeClr w14:val="tx1"/>
            </w14:solidFill>
          </w14:textFill>
        </w:rPr>
      </w:pPr>
      <w:r>
        <w:rPr>
          <w:rFonts w:hint="eastAsia" w:ascii="仿宋_GB2312" w:eastAsia="仿宋_GB2312"/>
          <w:color w:val="000000" w:themeColor="text1"/>
          <w:sz w:val="32"/>
          <w:szCs w:val="30"/>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68FA376">
      <w:pPr>
        <w:widowControl/>
        <w:spacing w:line="600" w:lineRule="exact"/>
        <w:ind w:firstLine="640" w:firstLineChars="200"/>
        <w:jc w:val="left"/>
        <w:rPr>
          <w:rFonts w:hint="default" w:ascii="仿宋_GB2312" w:eastAsia="仿宋_GB2312"/>
          <w:color w:val="000000" w:themeColor="text1"/>
          <w:sz w:val="32"/>
          <w:szCs w:val="30"/>
          <w:lang w:val="en-US" w:eastAsia="zh-CN"/>
          <w14:textFill>
            <w14:solidFill>
              <w14:schemeClr w14:val="tx1"/>
            </w14:solidFill>
          </w14:textFill>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BB0C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7A085DB4"/>
    <w:multiLevelType w:val="singleLevel"/>
    <w:tmpl w:val="7A085DB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FjNGIzMzhhMzYxYWQwNmJhMjk1MTVlOTVmNzM1Nz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7A602E9"/>
    <w:rsid w:val="1A705E7F"/>
    <w:rsid w:val="1ABF2D84"/>
    <w:rsid w:val="1DC501DC"/>
    <w:rsid w:val="1E172FD7"/>
    <w:rsid w:val="1E466DE9"/>
    <w:rsid w:val="1E491A3B"/>
    <w:rsid w:val="1F1F7406"/>
    <w:rsid w:val="206D0602"/>
    <w:rsid w:val="22430342"/>
    <w:rsid w:val="23977FB1"/>
    <w:rsid w:val="245C3447"/>
    <w:rsid w:val="25B931E9"/>
    <w:rsid w:val="28263441"/>
    <w:rsid w:val="2828673B"/>
    <w:rsid w:val="290B705B"/>
    <w:rsid w:val="29981D60"/>
    <w:rsid w:val="2A4B5786"/>
    <w:rsid w:val="2B2339AC"/>
    <w:rsid w:val="2C57797E"/>
    <w:rsid w:val="304075B1"/>
    <w:rsid w:val="311C29BA"/>
    <w:rsid w:val="318814ED"/>
    <w:rsid w:val="31931AC3"/>
    <w:rsid w:val="3328400E"/>
    <w:rsid w:val="351512FA"/>
    <w:rsid w:val="374647FA"/>
    <w:rsid w:val="393347B8"/>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AE70458"/>
    <w:rsid w:val="4DB628F2"/>
    <w:rsid w:val="4E0D4F31"/>
    <w:rsid w:val="4EFF051F"/>
    <w:rsid w:val="528E6F80"/>
    <w:rsid w:val="53516268"/>
    <w:rsid w:val="55924F68"/>
    <w:rsid w:val="55EE43AE"/>
    <w:rsid w:val="56C47F55"/>
    <w:rsid w:val="573A53AA"/>
    <w:rsid w:val="58091974"/>
    <w:rsid w:val="5AAE013F"/>
    <w:rsid w:val="5AB93E8B"/>
    <w:rsid w:val="5EA31F07"/>
    <w:rsid w:val="5EDA0640"/>
    <w:rsid w:val="5F193B70"/>
    <w:rsid w:val="61D17BB5"/>
    <w:rsid w:val="61E31A71"/>
    <w:rsid w:val="62283DE4"/>
    <w:rsid w:val="63E33020"/>
    <w:rsid w:val="656229B9"/>
    <w:rsid w:val="658856FB"/>
    <w:rsid w:val="673E353E"/>
    <w:rsid w:val="67B10C38"/>
    <w:rsid w:val="67DC7D34"/>
    <w:rsid w:val="68E97589"/>
    <w:rsid w:val="6BE248E5"/>
    <w:rsid w:val="6C617282"/>
    <w:rsid w:val="6CCB135B"/>
    <w:rsid w:val="6EAF555B"/>
    <w:rsid w:val="6EDB6140"/>
    <w:rsid w:val="6F2C7111"/>
    <w:rsid w:val="6FFB7840"/>
    <w:rsid w:val="714A36AC"/>
    <w:rsid w:val="71AF11DD"/>
    <w:rsid w:val="72746F20"/>
    <w:rsid w:val="73543105"/>
    <w:rsid w:val="73A85115"/>
    <w:rsid w:val="759E1500"/>
    <w:rsid w:val="7BFC456B"/>
    <w:rsid w:val="7C1C38B8"/>
    <w:rsid w:val="7D1C2D3E"/>
    <w:rsid w:val="7EAD5634"/>
    <w:rsid w:val="7FB7473A"/>
    <w:rsid w:val="F1AE0D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autoRedefine/>
    <w:qFormat/>
    <w:uiPriority w:val="10"/>
    <w:pPr>
      <w:spacing w:before="240" w:after="60"/>
      <w:outlineLvl w:val="0"/>
    </w:pPr>
    <w:rPr>
      <w:rFonts w:ascii="Cambria" w:hAnsi="Cambria"/>
      <w:b/>
      <w:bCs/>
      <w:kern w:val="0"/>
      <w:sz w:val="32"/>
      <w:szCs w:val="32"/>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8572</Words>
  <Characters>9586</Characters>
  <Lines>53</Lines>
  <Paragraphs>15</Paragraphs>
  <TotalTime>2</TotalTime>
  <ScaleCrop>false</ScaleCrop>
  <LinksUpToDate>false</LinksUpToDate>
  <CharactersWithSpaces>9945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有梦就追</cp:lastModifiedBy>
  <dcterms:modified xsi:type="dcterms:W3CDTF">2025-08-28T09:35:27Z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