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tLeast"/>
        <w:jc w:val="center"/>
        <w:rPr>
          <w:color w:val="000000"/>
          <w:sz w:val="21"/>
          <w:szCs w:val="21"/>
        </w:rPr>
      </w:pPr>
      <w:r>
        <w:rPr>
          <w:b/>
          <w:bCs/>
          <w:color w:val="000000"/>
          <w:sz w:val="36"/>
          <w:szCs w:val="36"/>
        </w:rPr>
        <w:t>庐山市统计局201</w:t>
      </w:r>
      <w:r>
        <w:rPr>
          <w:b/>
          <w:bCs/>
          <w:color w:val="000000"/>
          <w:sz w:val="36"/>
          <w:szCs w:val="36"/>
          <w:lang w:val="en-US"/>
        </w:rPr>
        <w:t>9</w:t>
      </w:r>
      <w:r>
        <w:rPr>
          <w:b/>
          <w:bCs/>
          <w:color w:val="000000"/>
          <w:sz w:val="36"/>
          <w:szCs w:val="36"/>
        </w:rPr>
        <w:t>年部门预算草案编制说明</w:t>
      </w:r>
    </w:p>
    <w:p>
      <w:pPr>
        <w:pStyle w:val="2"/>
        <w:spacing w:line="360" w:lineRule="atLeas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1、部门主要职责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庐山市统计局在庐山市委和庐山市人民政府领导下开展统计工作。主要职责：组织领导和协调全市各部门、各乡镇（场、处）的统计和国民经济核算工作，组织宣传贯彻统计法律法规，监督检查统计法律法规的实施；组织指导全</w:t>
      </w:r>
      <w:r>
        <w:rPr>
          <w:rFonts w:hint="eastAsia"/>
          <w:color w:val="000000"/>
          <w:sz w:val="32"/>
          <w:szCs w:val="32"/>
        </w:rPr>
        <w:t>市</w:t>
      </w:r>
      <w:r>
        <w:rPr>
          <w:color w:val="000000"/>
          <w:sz w:val="32"/>
          <w:szCs w:val="32"/>
        </w:rPr>
        <w:t>统计工作，负责各种统计调查项目的实施；负责全市统计报表管理工作；组织完成国务院统一布置的人口、经济等各项重大普查和投入产出调查、每年一次的1%人口抽样等二十多项大型的专项调查；收集、汇总、整理、提供全市基本统计资料；利用统计数据进行统计分析、统计预测和统计监督，为市委、市政府的正确决策提供咨询和建议；统一核定、管理、公布、出版全市性的统计资料，定期发布统计公报；组织管理全市统计干部业务培训和统计人员持证上岗工作；承办市委、市政府和省、市统计局交办的其他工作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2、部门201</w:t>
      </w:r>
      <w:r>
        <w:rPr>
          <w:b/>
          <w:bCs/>
          <w:color w:val="000000"/>
          <w:sz w:val="32"/>
          <w:szCs w:val="32"/>
          <w:lang w:val="en-US"/>
        </w:rPr>
        <w:t>9</w:t>
      </w:r>
      <w:r>
        <w:rPr>
          <w:b/>
          <w:bCs/>
          <w:color w:val="000000"/>
          <w:sz w:val="32"/>
          <w:szCs w:val="32"/>
        </w:rPr>
        <w:t>年主要工作任务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第</w:t>
      </w:r>
      <w:r>
        <w:rPr>
          <w:rFonts w:hint="eastAsia"/>
          <w:color w:val="000000"/>
          <w:sz w:val="32"/>
          <w:szCs w:val="32"/>
        </w:rPr>
        <w:t>四</w:t>
      </w:r>
      <w:r>
        <w:rPr>
          <w:color w:val="000000"/>
          <w:sz w:val="32"/>
          <w:szCs w:val="32"/>
        </w:rPr>
        <w:t>次全国</w:t>
      </w:r>
      <w:r>
        <w:rPr>
          <w:rFonts w:hint="eastAsia"/>
          <w:color w:val="000000"/>
          <w:sz w:val="32"/>
          <w:szCs w:val="32"/>
        </w:rPr>
        <w:t>经济</w:t>
      </w:r>
      <w:r>
        <w:rPr>
          <w:color w:val="000000"/>
          <w:sz w:val="32"/>
          <w:szCs w:val="32"/>
        </w:rPr>
        <w:t>普查、企业一套表</w:t>
      </w:r>
      <w:r>
        <w:rPr>
          <w:rFonts w:hint="eastAsia"/>
          <w:color w:val="000000"/>
          <w:sz w:val="32"/>
          <w:szCs w:val="32"/>
        </w:rPr>
        <w:t>调查</w:t>
      </w:r>
      <w:r>
        <w:rPr>
          <w:color w:val="000000"/>
          <w:sz w:val="32"/>
          <w:szCs w:val="32"/>
        </w:rPr>
        <w:t>；办公自动化和网络建设；工业发展速度价格缩减法调查；规模以下工业抽样调查；新阶段农村贫困监测调查；劳动力调查；1%人口抽样调查经费；工业园区统计调查；小型商业调查、科技进步监测、妇女儿童监测、小康进程监测等；工业能源统计调查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3、部门基本情况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庐山市统计局是庐山市委市政府直属正科级行政单位，现有编制数1</w:t>
      </w:r>
      <w:r>
        <w:rPr>
          <w:color w:val="000000"/>
          <w:sz w:val="32"/>
          <w:szCs w:val="32"/>
          <w:lang w:val="en-US"/>
        </w:rPr>
        <w:t>5</w:t>
      </w:r>
      <w:r>
        <w:rPr>
          <w:color w:val="000000"/>
          <w:sz w:val="32"/>
          <w:szCs w:val="32"/>
        </w:rPr>
        <w:t>人，其中：行政编制6人，全额事业单位编制8人，工勤编1人。实有</w:t>
      </w:r>
      <w:r>
        <w:rPr>
          <w:color w:val="000000"/>
          <w:sz w:val="32"/>
          <w:szCs w:val="32"/>
          <w:lang w:val="en-US"/>
        </w:rPr>
        <w:t>20</w:t>
      </w:r>
      <w:r>
        <w:rPr>
          <w:color w:val="000000"/>
          <w:sz w:val="32"/>
          <w:szCs w:val="32"/>
        </w:rPr>
        <w:t>人，其中：在职数1</w:t>
      </w:r>
      <w:r>
        <w:rPr>
          <w:color w:val="000000"/>
          <w:sz w:val="32"/>
          <w:szCs w:val="32"/>
          <w:lang w:val="en-US"/>
        </w:rPr>
        <w:t>6</w:t>
      </w:r>
      <w:r>
        <w:rPr>
          <w:color w:val="000000"/>
          <w:sz w:val="32"/>
          <w:szCs w:val="32"/>
        </w:rPr>
        <w:t>人，包括行政人员7人，事业人员</w:t>
      </w:r>
      <w:r>
        <w:rPr>
          <w:color w:val="000000"/>
          <w:sz w:val="32"/>
          <w:szCs w:val="32"/>
          <w:lang w:val="en-US"/>
        </w:rPr>
        <w:t>8</w:t>
      </w:r>
      <w:r>
        <w:rPr>
          <w:color w:val="000000"/>
          <w:sz w:val="32"/>
          <w:szCs w:val="32"/>
        </w:rPr>
        <w:t>人，工勤人员1人，退休</w:t>
      </w:r>
      <w:r>
        <w:rPr>
          <w:color w:val="000000"/>
          <w:sz w:val="32"/>
          <w:szCs w:val="32"/>
          <w:lang w:val="en-US"/>
        </w:rPr>
        <w:t>4</w:t>
      </w:r>
      <w:r>
        <w:rPr>
          <w:color w:val="000000"/>
          <w:sz w:val="32"/>
          <w:szCs w:val="32"/>
        </w:rPr>
        <w:t>人。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>4、201</w:t>
      </w:r>
      <w:r>
        <w:rPr>
          <w:b/>
          <w:bCs/>
          <w:color w:val="000000"/>
          <w:sz w:val="32"/>
          <w:szCs w:val="32"/>
          <w:lang w:val="en-US"/>
        </w:rPr>
        <w:t>9</w:t>
      </w:r>
      <w:r>
        <w:rPr>
          <w:b/>
          <w:bCs/>
          <w:color w:val="000000"/>
          <w:sz w:val="32"/>
          <w:szCs w:val="32"/>
        </w:rPr>
        <w:t>年部门预算收支情况说明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</w:rPr>
        <w:t>（</w:t>
      </w:r>
      <w:r>
        <w:rPr>
          <w:b/>
          <w:bCs/>
          <w:color w:val="000000"/>
          <w:sz w:val="32"/>
          <w:szCs w:val="32"/>
        </w:rPr>
        <w:t>1）预算收入情况</w:t>
      </w:r>
    </w:p>
    <w:p>
      <w:pPr>
        <w:pStyle w:val="2"/>
        <w:spacing w:line="500" w:lineRule="atLeast"/>
        <w:ind w:firstLine="64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201</w:t>
      </w:r>
      <w:r>
        <w:rPr>
          <w:rFonts w:hint="eastAsia"/>
          <w:color w:val="000000"/>
          <w:sz w:val="32"/>
          <w:szCs w:val="32"/>
        </w:rPr>
        <w:t>8</w:t>
      </w:r>
      <w:r>
        <w:rPr>
          <w:color w:val="000000"/>
          <w:sz w:val="32"/>
          <w:szCs w:val="32"/>
        </w:rPr>
        <w:t>年市统计局收入预算总额为</w:t>
      </w:r>
      <w:r>
        <w:rPr>
          <w:rFonts w:hint="default"/>
          <w:color w:val="000000"/>
          <w:sz w:val="32"/>
          <w:szCs w:val="32"/>
          <w:lang w:val="en-US" w:eastAsia="zh-CN"/>
        </w:rPr>
        <w:t>251.8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较上年</w:t>
      </w:r>
      <w:r>
        <w:rPr>
          <w:rFonts w:hint="eastAsia"/>
          <w:color w:val="000000"/>
          <w:sz w:val="32"/>
          <w:szCs w:val="32"/>
          <w:lang w:eastAsia="zh-CN"/>
        </w:rPr>
        <w:t>减少</w:t>
      </w:r>
      <w:r>
        <w:rPr>
          <w:rFonts w:hint="default"/>
          <w:color w:val="000000"/>
          <w:sz w:val="32"/>
          <w:szCs w:val="32"/>
          <w:lang w:val="en-US" w:eastAsia="zh-CN"/>
        </w:rPr>
        <w:t>29.13</w:t>
      </w:r>
      <w:r>
        <w:rPr>
          <w:rFonts w:hint="eastAsia"/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  <w:lang w:eastAsia="zh-CN"/>
        </w:rPr>
        <w:t>下降</w:t>
      </w:r>
      <w:r>
        <w:rPr>
          <w:rFonts w:hint="eastAsia"/>
          <w:color w:val="000000"/>
          <w:sz w:val="32"/>
          <w:szCs w:val="32"/>
          <w:lang w:val="en-US" w:eastAsia="zh-CN"/>
        </w:rPr>
        <w:t>1</w:t>
      </w:r>
      <w:r>
        <w:rPr>
          <w:rFonts w:hint="default"/>
          <w:color w:val="000000"/>
          <w:sz w:val="32"/>
          <w:szCs w:val="32"/>
          <w:lang w:val="en-US" w:eastAsia="zh-CN"/>
        </w:rPr>
        <w:t>0.37</w:t>
      </w:r>
      <w:r>
        <w:rPr>
          <w:rFonts w:hint="eastAsia"/>
          <w:color w:val="000000"/>
          <w:sz w:val="32"/>
          <w:szCs w:val="32"/>
        </w:rPr>
        <w:t>%，</w:t>
      </w:r>
      <w:r>
        <w:rPr>
          <w:color w:val="000000"/>
          <w:sz w:val="32"/>
          <w:szCs w:val="32"/>
        </w:rPr>
        <w:t>其中：财政拨款收入</w:t>
      </w:r>
      <w:r>
        <w:rPr>
          <w:rFonts w:hint="eastAsia"/>
          <w:color w:val="000000"/>
          <w:sz w:val="32"/>
          <w:szCs w:val="32"/>
          <w:lang w:val="en-US" w:eastAsia="zh-CN"/>
        </w:rPr>
        <w:t>220.5</w:t>
      </w:r>
      <w:r>
        <w:rPr>
          <w:color w:val="000000"/>
          <w:sz w:val="32"/>
          <w:szCs w:val="32"/>
        </w:rPr>
        <w:t>万元，占收入预算总额</w:t>
      </w:r>
      <w:r>
        <w:rPr>
          <w:rFonts w:hint="default"/>
          <w:color w:val="000000"/>
          <w:sz w:val="32"/>
          <w:szCs w:val="32"/>
          <w:lang w:val="en-US" w:eastAsia="zh-CN"/>
        </w:rPr>
        <w:t>87.57</w:t>
      </w:r>
      <w:r>
        <w:rPr>
          <w:color w:val="000000"/>
          <w:sz w:val="32"/>
          <w:szCs w:val="32"/>
        </w:rPr>
        <w:t>%，上年结转收入</w:t>
      </w:r>
      <w:r>
        <w:rPr>
          <w:rFonts w:hint="default"/>
          <w:color w:val="000000"/>
          <w:sz w:val="32"/>
          <w:szCs w:val="32"/>
          <w:lang w:val="en-US" w:eastAsia="zh-CN"/>
        </w:rPr>
        <w:t>31.3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较上年</w:t>
      </w:r>
      <w:r>
        <w:rPr>
          <w:rFonts w:hint="eastAsia"/>
          <w:color w:val="000000"/>
          <w:sz w:val="32"/>
          <w:szCs w:val="32"/>
          <w:lang w:eastAsia="zh-CN"/>
        </w:rPr>
        <w:t>减少</w:t>
      </w:r>
      <w:r>
        <w:rPr>
          <w:rFonts w:hint="default"/>
          <w:color w:val="000000"/>
          <w:sz w:val="32"/>
          <w:szCs w:val="32"/>
          <w:lang w:val="en-US" w:eastAsia="zh-CN"/>
        </w:rPr>
        <w:t>0.59</w:t>
      </w:r>
      <w:r>
        <w:rPr>
          <w:rFonts w:hint="eastAsia"/>
          <w:color w:val="000000"/>
          <w:sz w:val="32"/>
          <w:szCs w:val="32"/>
        </w:rPr>
        <w:t>万元，</w:t>
      </w:r>
      <w:r>
        <w:rPr>
          <w:color w:val="000000"/>
          <w:sz w:val="32"/>
          <w:szCs w:val="32"/>
        </w:rPr>
        <w:t>占收入预算总额</w:t>
      </w:r>
      <w:r>
        <w:rPr>
          <w:rFonts w:hint="default"/>
          <w:color w:val="000000"/>
          <w:sz w:val="32"/>
          <w:szCs w:val="32"/>
          <w:lang w:val="en-US" w:eastAsia="zh-CN"/>
        </w:rPr>
        <w:t>12.43</w:t>
      </w:r>
      <w:r>
        <w:rPr>
          <w:color w:val="000000"/>
          <w:sz w:val="32"/>
          <w:szCs w:val="32"/>
        </w:rPr>
        <w:t>%</w:t>
      </w:r>
      <w:r>
        <w:rPr>
          <w:rFonts w:hint="eastAsia"/>
          <w:color w:val="000000"/>
          <w:sz w:val="32"/>
          <w:szCs w:val="32"/>
        </w:rPr>
        <w:t>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（增减原因：上年财政拨款结余增幅度过大是因为2017年的综治奖和文明奖还未发放。） 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b/>
          <w:bCs/>
          <w:color w:val="000000"/>
        </w:rPr>
        <w:t>（</w:t>
      </w:r>
      <w:r>
        <w:rPr>
          <w:b/>
          <w:bCs/>
          <w:color w:val="000000"/>
          <w:sz w:val="32"/>
          <w:szCs w:val="32"/>
        </w:rPr>
        <w:t>2）预算支出情况：</w:t>
      </w:r>
    </w:p>
    <w:p>
      <w:pPr>
        <w:pStyle w:val="2"/>
        <w:spacing w:line="500" w:lineRule="atLeast"/>
        <w:ind w:firstLine="64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①按支出项目类别：基本支出</w:t>
      </w:r>
      <w:r>
        <w:rPr>
          <w:rFonts w:hint="default"/>
          <w:color w:val="000000"/>
          <w:sz w:val="32"/>
          <w:szCs w:val="32"/>
          <w:lang w:val="en-US"/>
        </w:rPr>
        <w:t>251.8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增长</w:t>
      </w:r>
      <w:r>
        <w:rPr>
          <w:rFonts w:hint="default"/>
          <w:color w:val="000000"/>
          <w:sz w:val="32"/>
          <w:szCs w:val="32"/>
          <w:lang w:val="en-US"/>
        </w:rPr>
        <w:t>5.62</w:t>
      </w:r>
      <w:r>
        <w:rPr>
          <w:rFonts w:hint="eastAsia"/>
          <w:color w:val="000000"/>
          <w:sz w:val="32"/>
          <w:szCs w:val="32"/>
        </w:rPr>
        <w:t>%，</w:t>
      </w:r>
      <w:r>
        <w:rPr>
          <w:color w:val="000000"/>
          <w:sz w:val="32"/>
          <w:szCs w:val="32"/>
        </w:rPr>
        <w:t>包括工资福利支出</w:t>
      </w:r>
      <w:r>
        <w:rPr>
          <w:color w:val="000000"/>
          <w:sz w:val="32"/>
          <w:szCs w:val="32"/>
          <w:lang w:val="en-US"/>
        </w:rPr>
        <w:t>185.9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增长</w:t>
      </w:r>
      <w:r>
        <w:rPr>
          <w:rFonts w:hint="default"/>
          <w:color w:val="000000"/>
          <w:sz w:val="32"/>
          <w:szCs w:val="32"/>
          <w:lang w:val="en-US"/>
        </w:rPr>
        <w:t>30</w:t>
      </w:r>
      <w:r>
        <w:rPr>
          <w:rFonts w:hint="eastAsia"/>
          <w:color w:val="000000"/>
          <w:sz w:val="32"/>
          <w:szCs w:val="32"/>
        </w:rPr>
        <w:t>%，商品和服务支出</w:t>
      </w:r>
      <w:r>
        <w:rPr>
          <w:rFonts w:hint="default"/>
          <w:color w:val="000000"/>
          <w:sz w:val="32"/>
          <w:szCs w:val="32"/>
          <w:lang w:val="en-US"/>
        </w:rPr>
        <w:t>60.01</w:t>
      </w:r>
      <w:r>
        <w:rPr>
          <w:rFonts w:hint="eastAsia"/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  <w:lang w:eastAsia="zh-CN"/>
        </w:rPr>
        <w:t>增长</w:t>
      </w:r>
      <w:r>
        <w:rPr>
          <w:rFonts w:hint="eastAsia"/>
          <w:color w:val="000000"/>
          <w:sz w:val="32"/>
          <w:szCs w:val="32"/>
          <w:lang w:val="en-US" w:eastAsia="zh-CN"/>
        </w:rPr>
        <w:t>91.35%</w:t>
      </w:r>
      <w:r>
        <w:rPr>
          <w:rFonts w:hint="eastAsia"/>
          <w:color w:val="000000"/>
          <w:sz w:val="32"/>
          <w:szCs w:val="32"/>
        </w:rPr>
        <w:t>对个人和家庭的补助支出</w:t>
      </w:r>
      <w:r>
        <w:rPr>
          <w:rFonts w:hint="default"/>
          <w:color w:val="000000"/>
          <w:sz w:val="32"/>
          <w:szCs w:val="32"/>
          <w:lang w:val="en-US"/>
        </w:rPr>
        <w:t>2.12</w:t>
      </w:r>
      <w:r>
        <w:rPr>
          <w:rFonts w:hint="eastAsia"/>
          <w:color w:val="000000"/>
          <w:sz w:val="32"/>
          <w:szCs w:val="32"/>
        </w:rPr>
        <w:t>万元，项目支出</w:t>
      </w:r>
      <w:r>
        <w:rPr>
          <w:rFonts w:hint="default"/>
          <w:color w:val="000000"/>
          <w:sz w:val="32"/>
          <w:szCs w:val="32"/>
          <w:lang w:val="en-US"/>
        </w:rPr>
        <w:t>0</w:t>
      </w:r>
      <w:r>
        <w:rPr>
          <w:rFonts w:hint="eastAsia"/>
          <w:color w:val="000000"/>
          <w:sz w:val="32"/>
          <w:szCs w:val="32"/>
        </w:rPr>
        <w:t>万元。</w:t>
      </w:r>
    </w:p>
    <w:p>
      <w:pPr>
        <w:ind w:firstLine="630"/>
        <w:rPr>
          <w:color w:val="000000"/>
          <w:szCs w:val="21"/>
        </w:rPr>
      </w:pPr>
      <w:r>
        <w:rPr>
          <w:rFonts w:hint="eastAsia"/>
          <w:sz w:val="32"/>
          <w:szCs w:val="32"/>
        </w:rPr>
        <w:t>（增减原因：工资福利支出增幅</w:t>
      </w:r>
      <w:r>
        <w:rPr>
          <w:rFonts w:hint="eastAsia"/>
          <w:sz w:val="32"/>
          <w:szCs w:val="32"/>
          <w:lang w:val="en-US" w:eastAsia="zh-CN"/>
        </w:rPr>
        <w:t>30</w:t>
      </w:r>
      <w:r>
        <w:rPr>
          <w:rFonts w:hint="eastAsia"/>
          <w:sz w:val="32"/>
          <w:szCs w:val="32"/>
        </w:rPr>
        <w:t>%，是因为财政负担各项工资福利支出提标；商品和服务支出</w:t>
      </w:r>
      <w:r>
        <w:rPr>
          <w:rFonts w:hint="eastAsia"/>
          <w:sz w:val="32"/>
          <w:szCs w:val="32"/>
          <w:lang w:eastAsia="zh-CN"/>
        </w:rPr>
        <w:t>增长</w:t>
      </w:r>
      <w:r>
        <w:rPr>
          <w:rFonts w:hint="eastAsia"/>
          <w:sz w:val="32"/>
          <w:szCs w:val="32"/>
          <w:lang w:val="en-US" w:eastAsia="zh-CN"/>
        </w:rPr>
        <w:t>91.35</w:t>
      </w:r>
      <w:r>
        <w:rPr>
          <w:rFonts w:hint="eastAsia"/>
          <w:sz w:val="32"/>
          <w:szCs w:val="32"/>
        </w:rPr>
        <w:t>%，是因为</w:t>
      </w:r>
      <w:r>
        <w:rPr>
          <w:rFonts w:hint="eastAsia"/>
          <w:sz w:val="32"/>
          <w:szCs w:val="32"/>
          <w:lang w:eastAsia="zh-CN"/>
        </w:rPr>
        <w:t>今年进行第四次全国经济普查；</w:t>
      </w:r>
      <w:r>
        <w:rPr>
          <w:rFonts w:hint="eastAsia" w:ascii="宋体" w:hAnsi="宋体"/>
          <w:sz w:val="32"/>
          <w:szCs w:val="32"/>
        </w:rPr>
        <w:t>项目支出</w:t>
      </w:r>
      <w:r>
        <w:rPr>
          <w:rFonts w:hint="eastAsia" w:ascii="宋体" w:hAnsi="宋体"/>
          <w:sz w:val="32"/>
          <w:szCs w:val="32"/>
          <w:lang w:eastAsia="zh-CN"/>
        </w:rPr>
        <w:t>降</w:t>
      </w:r>
      <w:r>
        <w:rPr>
          <w:rFonts w:hint="eastAsia" w:ascii="宋体" w:hAnsi="宋体"/>
          <w:sz w:val="32"/>
          <w:szCs w:val="32"/>
        </w:rPr>
        <w:t>幅100%，是因为普查</w:t>
      </w:r>
      <w:r>
        <w:rPr>
          <w:rFonts w:hint="eastAsia" w:ascii="宋体" w:hAnsi="宋体"/>
          <w:sz w:val="32"/>
          <w:szCs w:val="32"/>
          <w:lang w:eastAsia="zh-CN"/>
        </w:rPr>
        <w:t>经费列入财政预算，没作为项目支出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②按支出</w:t>
      </w:r>
      <w:r>
        <w:rPr>
          <w:rFonts w:hint="eastAsia"/>
          <w:color w:val="000000"/>
          <w:sz w:val="32"/>
          <w:szCs w:val="32"/>
        </w:rPr>
        <w:t>功能科目</w:t>
      </w:r>
      <w:r>
        <w:rPr>
          <w:color w:val="000000"/>
          <w:sz w:val="32"/>
          <w:szCs w:val="32"/>
        </w:rPr>
        <w:t>分类：</w:t>
      </w:r>
      <w:r>
        <w:rPr>
          <w:rFonts w:hint="eastAsia"/>
          <w:color w:val="000000"/>
          <w:sz w:val="32"/>
          <w:szCs w:val="32"/>
        </w:rPr>
        <w:t>一般公共服务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190</w:t>
      </w:r>
      <w:r>
        <w:rPr>
          <w:rFonts w:hint="eastAsia"/>
          <w:color w:val="000000"/>
          <w:sz w:val="32"/>
          <w:szCs w:val="32"/>
        </w:rPr>
        <w:t>.04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</w:rPr>
        <w:t>社会保障和就业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36.62</w:t>
      </w:r>
      <w:r>
        <w:rPr>
          <w:color w:val="000000"/>
          <w:sz w:val="32"/>
          <w:szCs w:val="32"/>
        </w:rPr>
        <w:t>万元，</w:t>
      </w:r>
      <w:r>
        <w:rPr>
          <w:rFonts w:hint="eastAsia"/>
          <w:color w:val="000000"/>
          <w:sz w:val="32"/>
          <w:szCs w:val="32"/>
          <w:lang w:eastAsia="zh-CN"/>
        </w:rPr>
        <w:t>住房公积金支出</w:t>
      </w:r>
      <w:r>
        <w:rPr>
          <w:rFonts w:hint="eastAsia"/>
          <w:color w:val="000000"/>
          <w:sz w:val="32"/>
          <w:szCs w:val="32"/>
          <w:lang w:val="en-US" w:eastAsia="zh-CN"/>
        </w:rPr>
        <w:t>11.44万元，</w:t>
      </w:r>
      <w:r>
        <w:rPr>
          <w:rFonts w:hint="eastAsia"/>
          <w:color w:val="000000"/>
          <w:sz w:val="32"/>
          <w:szCs w:val="32"/>
        </w:rPr>
        <w:t>医疗卫生</w:t>
      </w:r>
      <w:r>
        <w:rPr>
          <w:color w:val="000000"/>
          <w:sz w:val="32"/>
          <w:szCs w:val="32"/>
        </w:rPr>
        <w:t>支出</w:t>
      </w:r>
      <w:r>
        <w:rPr>
          <w:rFonts w:hint="eastAsia"/>
          <w:color w:val="000000"/>
          <w:sz w:val="32"/>
          <w:szCs w:val="32"/>
          <w:lang w:val="en-US" w:eastAsia="zh-CN"/>
        </w:rPr>
        <w:t>9.7</w:t>
      </w:r>
      <w:r>
        <w:rPr>
          <w:color w:val="000000"/>
          <w:sz w:val="32"/>
          <w:szCs w:val="32"/>
        </w:rPr>
        <w:t>万元</w:t>
      </w:r>
      <w:r>
        <w:rPr>
          <w:rFonts w:hint="eastAsia"/>
          <w:color w:val="000000"/>
          <w:sz w:val="32"/>
          <w:szCs w:val="32"/>
        </w:rPr>
        <w:t>，教育支出</w:t>
      </w:r>
      <w:r>
        <w:rPr>
          <w:rFonts w:hint="eastAsia"/>
          <w:color w:val="000000"/>
          <w:sz w:val="32"/>
          <w:szCs w:val="32"/>
          <w:lang w:val="en-US" w:eastAsia="zh-CN"/>
        </w:rPr>
        <w:t>2</w:t>
      </w:r>
      <w:r>
        <w:rPr>
          <w:rFonts w:hint="eastAsia"/>
          <w:color w:val="000000"/>
          <w:sz w:val="32"/>
          <w:szCs w:val="32"/>
        </w:rPr>
        <w:t>万元</w:t>
      </w:r>
      <w:r>
        <w:rPr>
          <w:color w:val="000000"/>
          <w:sz w:val="32"/>
          <w:szCs w:val="32"/>
        </w:rPr>
        <w:t>。</w:t>
      </w:r>
    </w:p>
    <w:p>
      <w:pPr>
        <w:ind w:firstLine="321" w:firstLineChars="100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  <w:t>（3）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机关运行经费安排支出情况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>年庐山市统计局机关运行经费安排支出预算</w:t>
      </w:r>
      <w:r>
        <w:rPr>
          <w:rFonts w:hint="eastAsia"/>
          <w:sz w:val="32"/>
          <w:szCs w:val="32"/>
          <w:lang w:val="en-US" w:eastAsia="zh-CN"/>
        </w:rPr>
        <w:t>251.8</w:t>
      </w:r>
      <w:r>
        <w:rPr>
          <w:rFonts w:hint="eastAsia"/>
          <w:sz w:val="32"/>
          <w:szCs w:val="32"/>
        </w:rPr>
        <w:t>万元，具体机关运行经费安排支出情况是：工资福利支出</w:t>
      </w:r>
      <w:r>
        <w:rPr>
          <w:rFonts w:hint="eastAsia"/>
          <w:sz w:val="32"/>
          <w:szCs w:val="32"/>
          <w:lang w:val="en-US" w:eastAsia="zh-CN"/>
        </w:rPr>
        <w:t>185.9</w:t>
      </w:r>
      <w:r>
        <w:rPr>
          <w:rFonts w:hint="eastAsia"/>
          <w:sz w:val="32"/>
          <w:szCs w:val="32"/>
        </w:rPr>
        <w:t>万元，包括基本工资</w:t>
      </w:r>
      <w:r>
        <w:rPr>
          <w:rFonts w:hint="eastAsia"/>
          <w:sz w:val="32"/>
          <w:szCs w:val="32"/>
          <w:lang w:val="en-US" w:eastAsia="zh-CN"/>
        </w:rPr>
        <w:t>56.92</w:t>
      </w:r>
      <w:r>
        <w:rPr>
          <w:rFonts w:hint="eastAsia"/>
          <w:sz w:val="32"/>
          <w:szCs w:val="32"/>
        </w:rPr>
        <w:t>万元、津贴补贴</w:t>
      </w:r>
      <w:r>
        <w:rPr>
          <w:rFonts w:hint="eastAsia"/>
          <w:sz w:val="32"/>
          <w:szCs w:val="32"/>
          <w:lang w:val="en-US" w:eastAsia="zh-CN"/>
        </w:rPr>
        <w:t>42.07</w:t>
      </w:r>
      <w:r>
        <w:rPr>
          <w:rFonts w:hint="eastAsia"/>
          <w:sz w:val="32"/>
          <w:szCs w:val="32"/>
        </w:rPr>
        <w:t>万元、奖金</w:t>
      </w:r>
      <w:r>
        <w:rPr>
          <w:rFonts w:hint="eastAsia"/>
          <w:sz w:val="32"/>
          <w:szCs w:val="32"/>
          <w:lang w:val="en-US" w:eastAsia="zh-CN"/>
        </w:rPr>
        <w:t>34.19</w:t>
      </w:r>
      <w:r>
        <w:rPr>
          <w:rFonts w:hint="eastAsia"/>
          <w:sz w:val="32"/>
          <w:szCs w:val="32"/>
        </w:rPr>
        <w:t>万元；商品和服务支出</w:t>
      </w:r>
      <w:r>
        <w:rPr>
          <w:rFonts w:hint="eastAsia"/>
          <w:sz w:val="32"/>
          <w:szCs w:val="32"/>
          <w:lang w:val="en-US" w:eastAsia="zh-CN"/>
        </w:rPr>
        <w:t>60.01</w:t>
      </w:r>
      <w:r>
        <w:rPr>
          <w:rFonts w:hint="eastAsia"/>
          <w:sz w:val="32"/>
          <w:szCs w:val="32"/>
        </w:rPr>
        <w:t>万元，增长</w:t>
      </w:r>
      <w:r>
        <w:rPr>
          <w:rFonts w:hint="eastAsia"/>
          <w:sz w:val="32"/>
          <w:szCs w:val="32"/>
          <w:lang w:val="en-US" w:eastAsia="zh-CN"/>
        </w:rPr>
        <w:t>91.35</w:t>
      </w:r>
      <w:r>
        <w:rPr>
          <w:rFonts w:hint="eastAsia"/>
          <w:sz w:val="32"/>
          <w:szCs w:val="32"/>
        </w:rPr>
        <w:t>%，包括办公费</w:t>
      </w:r>
      <w:r>
        <w:rPr>
          <w:rFonts w:hint="eastAsia"/>
          <w:sz w:val="32"/>
          <w:szCs w:val="32"/>
          <w:lang w:val="en-US" w:eastAsia="zh-CN"/>
        </w:rPr>
        <w:t>6.4</w:t>
      </w:r>
      <w:r>
        <w:rPr>
          <w:rFonts w:hint="eastAsia"/>
          <w:sz w:val="32"/>
          <w:szCs w:val="32"/>
        </w:rPr>
        <w:t>万元、公务接待费</w:t>
      </w:r>
      <w:r>
        <w:rPr>
          <w:rFonts w:hint="eastAsia"/>
          <w:sz w:val="32"/>
          <w:szCs w:val="32"/>
          <w:lang w:val="en-US" w:eastAsia="zh-CN"/>
        </w:rPr>
        <w:t>4.68</w:t>
      </w:r>
      <w:r>
        <w:rPr>
          <w:rFonts w:hint="eastAsia"/>
          <w:sz w:val="32"/>
          <w:szCs w:val="32"/>
        </w:rPr>
        <w:t>万元，福利费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万元，劳务费</w:t>
      </w:r>
      <w:r>
        <w:rPr>
          <w:rFonts w:hint="eastAsia"/>
          <w:sz w:val="32"/>
          <w:szCs w:val="32"/>
          <w:lang w:val="en-US" w:eastAsia="zh-CN"/>
        </w:rPr>
        <w:t>11.77</w:t>
      </w:r>
      <w:r>
        <w:rPr>
          <w:rFonts w:hint="eastAsia"/>
          <w:sz w:val="32"/>
          <w:szCs w:val="32"/>
        </w:rPr>
        <w:t>万元，培训费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万元，差旅费</w:t>
      </w:r>
      <w:r>
        <w:rPr>
          <w:rFonts w:hint="eastAsia"/>
          <w:sz w:val="32"/>
          <w:szCs w:val="32"/>
          <w:lang w:val="en-US" w:eastAsia="zh-CN"/>
        </w:rPr>
        <w:t>2.83</w:t>
      </w:r>
      <w:r>
        <w:rPr>
          <w:rFonts w:hint="eastAsia"/>
          <w:sz w:val="32"/>
          <w:szCs w:val="32"/>
        </w:rPr>
        <w:t>万元，维修费</w:t>
      </w:r>
      <w:r>
        <w:rPr>
          <w:rFonts w:hint="eastAsia"/>
          <w:sz w:val="32"/>
          <w:szCs w:val="32"/>
          <w:lang w:val="en-US" w:eastAsia="zh-CN"/>
        </w:rPr>
        <w:t>0.2</w:t>
      </w:r>
      <w:r>
        <w:rPr>
          <w:rFonts w:hint="eastAsia"/>
          <w:sz w:val="32"/>
          <w:szCs w:val="32"/>
        </w:rPr>
        <w:t>万元，工会费</w:t>
      </w:r>
      <w:r>
        <w:rPr>
          <w:rFonts w:hint="eastAsia"/>
          <w:sz w:val="32"/>
          <w:szCs w:val="32"/>
          <w:lang w:val="en-US" w:eastAsia="zh-CN"/>
        </w:rPr>
        <w:t>4.17</w:t>
      </w:r>
      <w:r>
        <w:rPr>
          <w:rFonts w:hint="eastAsia"/>
          <w:sz w:val="32"/>
          <w:szCs w:val="32"/>
        </w:rPr>
        <w:t>万元，其他交通费用5.</w:t>
      </w:r>
      <w:r>
        <w:rPr>
          <w:rFonts w:hint="eastAsia"/>
          <w:sz w:val="32"/>
          <w:szCs w:val="32"/>
          <w:lang w:val="en-US" w:eastAsia="zh-CN"/>
        </w:rPr>
        <w:t>34</w:t>
      </w:r>
      <w:r>
        <w:rPr>
          <w:rFonts w:hint="eastAsia"/>
          <w:sz w:val="32"/>
          <w:szCs w:val="32"/>
        </w:rPr>
        <w:t>万元，其他商品和服务支出</w:t>
      </w:r>
      <w:r>
        <w:rPr>
          <w:rFonts w:hint="eastAsia"/>
          <w:sz w:val="32"/>
          <w:szCs w:val="32"/>
          <w:lang w:val="en-US" w:eastAsia="zh-CN"/>
        </w:rPr>
        <w:t>8.72</w:t>
      </w:r>
      <w:r>
        <w:rPr>
          <w:rFonts w:hint="eastAsia"/>
          <w:sz w:val="32"/>
          <w:szCs w:val="32"/>
        </w:rPr>
        <w:t>万元；对个人和家庭的补助</w:t>
      </w:r>
      <w:r>
        <w:rPr>
          <w:rFonts w:hint="eastAsia"/>
          <w:sz w:val="32"/>
          <w:szCs w:val="32"/>
          <w:lang w:val="en-US" w:eastAsia="zh-CN"/>
        </w:rPr>
        <w:t>2.12</w:t>
      </w:r>
      <w:r>
        <w:rPr>
          <w:rFonts w:hint="eastAsia"/>
          <w:sz w:val="32"/>
          <w:szCs w:val="32"/>
        </w:rPr>
        <w:t>万元；资本性支出</w:t>
      </w:r>
      <w:r>
        <w:rPr>
          <w:rFonts w:hint="eastAsia"/>
          <w:sz w:val="32"/>
          <w:szCs w:val="32"/>
          <w:lang w:val="en-US" w:eastAsia="zh-CN"/>
        </w:rPr>
        <w:t>3.76</w:t>
      </w:r>
      <w:r>
        <w:rPr>
          <w:rFonts w:hint="eastAsia"/>
          <w:sz w:val="32"/>
          <w:szCs w:val="32"/>
        </w:rPr>
        <w:t>万元。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（增减原因：商品和服务支出增幅</w:t>
      </w:r>
      <w:r>
        <w:rPr>
          <w:rFonts w:hint="eastAsia"/>
          <w:sz w:val="32"/>
          <w:szCs w:val="32"/>
          <w:lang w:val="en-US" w:eastAsia="zh-CN"/>
        </w:rPr>
        <w:t>91.35</w:t>
      </w:r>
      <w:r>
        <w:rPr>
          <w:rFonts w:hint="eastAsia"/>
          <w:sz w:val="32"/>
          <w:szCs w:val="32"/>
        </w:rPr>
        <w:t>%，是因为</w:t>
      </w:r>
      <w:r>
        <w:rPr>
          <w:rFonts w:hint="eastAsia"/>
          <w:sz w:val="32"/>
          <w:szCs w:val="32"/>
          <w:lang w:eastAsia="zh-CN"/>
        </w:rPr>
        <w:t>进行第四次全国经济普查</w:t>
      </w:r>
      <w:r>
        <w:rPr>
          <w:rFonts w:hint="eastAsia"/>
          <w:sz w:val="32"/>
          <w:szCs w:val="32"/>
        </w:rPr>
        <w:t>。）</w:t>
      </w:r>
    </w:p>
    <w:p>
      <w:pPr>
        <w:ind w:firstLine="630"/>
        <w:rPr>
          <w:sz w:val="32"/>
          <w:szCs w:val="32"/>
        </w:rPr>
      </w:pPr>
    </w:p>
    <w:p>
      <w:pPr>
        <w:ind w:firstLine="63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(4)“三公”经费安排支出情况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“三公”经费支出</w:t>
      </w:r>
      <w:r>
        <w:rPr>
          <w:rFonts w:hint="eastAsia" w:ascii="宋体" w:hAnsi="宋体"/>
          <w:sz w:val="32"/>
          <w:szCs w:val="32"/>
          <w:lang w:val="en-US" w:eastAsia="zh-CN"/>
        </w:rPr>
        <w:t>4.68</w:t>
      </w:r>
      <w:r>
        <w:rPr>
          <w:rFonts w:hint="eastAsia" w:ascii="宋体" w:hAnsi="宋体"/>
          <w:sz w:val="32"/>
          <w:szCs w:val="32"/>
        </w:rPr>
        <w:t>万元，较上年减少</w:t>
      </w:r>
      <w:r>
        <w:rPr>
          <w:rFonts w:hint="eastAsia" w:ascii="宋体" w:hAnsi="宋体"/>
          <w:sz w:val="32"/>
          <w:szCs w:val="32"/>
          <w:lang w:val="en-US" w:eastAsia="zh-CN"/>
        </w:rPr>
        <w:t>3.32</w:t>
      </w:r>
      <w:r>
        <w:rPr>
          <w:rFonts w:hint="eastAsia" w:ascii="宋体" w:hAnsi="宋体"/>
          <w:sz w:val="32"/>
          <w:szCs w:val="32"/>
        </w:rPr>
        <w:t>万元，减幅</w:t>
      </w:r>
      <w:r>
        <w:rPr>
          <w:rFonts w:hint="eastAsia" w:ascii="宋体" w:hAnsi="宋体"/>
          <w:sz w:val="32"/>
          <w:szCs w:val="32"/>
          <w:lang w:val="en-US" w:eastAsia="zh-CN"/>
        </w:rPr>
        <w:t>41.5</w:t>
      </w:r>
      <w:r>
        <w:rPr>
          <w:rFonts w:hint="eastAsia" w:ascii="宋体" w:hAnsi="宋体"/>
          <w:sz w:val="32"/>
          <w:szCs w:val="32"/>
        </w:rPr>
        <w:t>%。包括因公出国</w:t>
      </w:r>
      <w:r>
        <w:rPr>
          <w:rFonts w:ascii="宋体" w:hAnsi="宋体"/>
          <w:sz w:val="32"/>
          <w:szCs w:val="32"/>
        </w:rPr>
        <w:t>(</w:t>
      </w:r>
      <w:r>
        <w:rPr>
          <w:rFonts w:hint="eastAsia" w:ascii="宋体" w:hAnsi="宋体"/>
          <w:sz w:val="32"/>
          <w:szCs w:val="32"/>
        </w:rPr>
        <w:t>境</w:t>
      </w:r>
      <w:r>
        <w:rPr>
          <w:rFonts w:ascii="宋体" w:hAnsi="宋体"/>
          <w:sz w:val="32"/>
          <w:szCs w:val="32"/>
        </w:rPr>
        <w:t>)</w:t>
      </w:r>
      <w:r>
        <w:rPr>
          <w:rFonts w:hint="eastAsia" w:ascii="宋体" w:hAnsi="宋体"/>
          <w:sz w:val="32"/>
          <w:szCs w:val="32"/>
        </w:rPr>
        <w:t>费0万元；公务接待费</w:t>
      </w:r>
      <w:r>
        <w:rPr>
          <w:rFonts w:hint="eastAsia" w:ascii="宋体" w:hAnsi="宋体"/>
          <w:sz w:val="32"/>
          <w:szCs w:val="32"/>
          <w:lang w:val="en-US" w:eastAsia="zh-CN"/>
        </w:rPr>
        <w:t>4.68</w:t>
      </w:r>
      <w:r>
        <w:rPr>
          <w:rFonts w:hint="eastAsia" w:ascii="宋体" w:hAnsi="宋体"/>
          <w:sz w:val="32"/>
          <w:szCs w:val="32"/>
        </w:rPr>
        <w:t>万元；公车保有0辆，公务用车购置及运行维护费0万元（其中：公务用车运行维护费0万元、公务用车购置0万元）。</w:t>
      </w:r>
    </w:p>
    <w:p>
      <w:pPr>
        <w:ind w:firstLine="630"/>
        <w:rPr>
          <w:rFonts w:hint="eastAsia"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（增减原因：</w:t>
      </w:r>
      <w:r>
        <w:rPr>
          <w:rFonts w:hint="eastAsia" w:ascii="宋体" w:hAnsi="宋体"/>
          <w:sz w:val="32"/>
          <w:szCs w:val="32"/>
        </w:rPr>
        <w:t>“三公”经费</w:t>
      </w:r>
      <w:r>
        <w:rPr>
          <w:rFonts w:hint="eastAsia"/>
          <w:sz w:val="32"/>
          <w:szCs w:val="32"/>
        </w:rPr>
        <w:t>支出减幅</w:t>
      </w:r>
      <w:r>
        <w:rPr>
          <w:rFonts w:hint="eastAsia"/>
          <w:sz w:val="32"/>
          <w:szCs w:val="32"/>
          <w:lang w:val="en-US" w:eastAsia="zh-CN"/>
        </w:rPr>
        <w:t>41.5</w:t>
      </w:r>
      <w:r>
        <w:rPr>
          <w:rFonts w:hint="eastAsia"/>
          <w:sz w:val="32"/>
          <w:szCs w:val="32"/>
        </w:rPr>
        <w:t>%，</w:t>
      </w:r>
      <w:r>
        <w:rPr>
          <w:rFonts w:hint="eastAsia" w:ascii="宋体" w:hAnsi="宋体"/>
          <w:sz w:val="32"/>
          <w:szCs w:val="32"/>
        </w:rPr>
        <w:t>是</w:t>
      </w:r>
      <w:r>
        <w:rPr>
          <w:rFonts w:hint="eastAsia"/>
          <w:sz w:val="32"/>
          <w:szCs w:val="32"/>
        </w:rPr>
        <w:t>因为厉行“八项规定”，严格限制“三公”支出</w:t>
      </w:r>
      <w:r>
        <w:rPr>
          <w:rFonts w:hint="eastAsia" w:ascii="宋体" w:hAnsi="宋体"/>
          <w:sz w:val="32"/>
          <w:szCs w:val="32"/>
        </w:rPr>
        <w:t>。）</w:t>
      </w:r>
    </w:p>
    <w:p>
      <w:pPr>
        <w:ind w:firstLine="630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（5）政府采购安排支出情况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</w:rPr>
        <w:t>年庐山市统计局政府采购预算</w:t>
      </w:r>
      <w:r>
        <w:rPr>
          <w:rFonts w:hint="eastAsia"/>
          <w:sz w:val="32"/>
          <w:szCs w:val="32"/>
          <w:lang w:val="en-US" w:eastAsia="zh-CN"/>
        </w:rPr>
        <w:t>3.76</w:t>
      </w:r>
      <w:r>
        <w:rPr>
          <w:rFonts w:hint="eastAsia"/>
          <w:sz w:val="32"/>
          <w:szCs w:val="32"/>
        </w:rPr>
        <w:t>万元，较去年</w:t>
      </w:r>
      <w:r>
        <w:rPr>
          <w:rFonts w:hint="eastAsia"/>
          <w:sz w:val="32"/>
          <w:szCs w:val="32"/>
          <w:lang w:eastAsia="zh-CN"/>
        </w:rPr>
        <w:t>减少</w:t>
      </w:r>
      <w:r>
        <w:rPr>
          <w:rFonts w:hint="eastAsia"/>
          <w:sz w:val="32"/>
          <w:szCs w:val="32"/>
          <w:lang w:val="en-US" w:eastAsia="zh-CN"/>
        </w:rPr>
        <w:t>11.24</w:t>
      </w:r>
      <w:r>
        <w:rPr>
          <w:rFonts w:hint="eastAsia"/>
          <w:sz w:val="32"/>
          <w:szCs w:val="32"/>
        </w:rPr>
        <w:t>万元，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74.9</w:t>
      </w:r>
      <w:r>
        <w:rPr>
          <w:rFonts w:hint="eastAsia"/>
          <w:sz w:val="32"/>
          <w:szCs w:val="32"/>
        </w:rPr>
        <w:t>%；具体政府采购支出情况是：采购台式计算机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台，采购金额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万元；采购空调机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台，采购金额</w:t>
      </w:r>
      <w:r>
        <w:rPr>
          <w:rFonts w:hint="eastAsia"/>
          <w:sz w:val="32"/>
          <w:szCs w:val="32"/>
          <w:lang w:val="en-US" w:eastAsia="zh-CN"/>
        </w:rPr>
        <w:t>0.76</w:t>
      </w:r>
      <w:r>
        <w:rPr>
          <w:rFonts w:hint="eastAsia"/>
          <w:sz w:val="32"/>
          <w:szCs w:val="32"/>
        </w:rPr>
        <w:t>万元；</w:t>
      </w:r>
      <w:r>
        <w:rPr>
          <w:rFonts w:hint="eastAsia" w:ascii="宋体" w:hAnsi="宋体"/>
          <w:sz w:val="32"/>
          <w:szCs w:val="32"/>
        </w:rPr>
        <w:t>采购喷墨打印机2台，采购金额</w:t>
      </w:r>
      <w:r>
        <w:rPr>
          <w:rFonts w:hint="eastAsia" w:ascii="宋体" w:hAnsi="宋体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z w:val="32"/>
          <w:szCs w:val="32"/>
        </w:rPr>
        <w:t>万元</w:t>
      </w:r>
      <w:r>
        <w:rPr>
          <w:rFonts w:hint="eastAsia"/>
          <w:sz w:val="32"/>
          <w:szCs w:val="32"/>
        </w:rPr>
        <w:t>。</w:t>
      </w:r>
    </w:p>
    <w:p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（增减原因：采购预算</w:t>
      </w:r>
      <w:r>
        <w:rPr>
          <w:rFonts w:hint="eastAsia"/>
          <w:sz w:val="32"/>
          <w:szCs w:val="32"/>
          <w:lang w:eastAsia="zh-CN"/>
        </w:rPr>
        <w:t>减</w:t>
      </w:r>
      <w:r>
        <w:rPr>
          <w:rFonts w:hint="eastAsia"/>
          <w:sz w:val="32"/>
          <w:szCs w:val="32"/>
        </w:rPr>
        <w:t>幅</w:t>
      </w:r>
      <w:r>
        <w:rPr>
          <w:rFonts w:hint="eastAsia"/>
          <w:sz w:val="32"/>
          <w:szCs w:val="32"/>
          <w:lang w:val="en-US" w:eastAsia="zh-CN"/>
        </w:rPr>
        <w:t>74.9</w:t>
      </w:r>
      <w:r>
        <w:rPr>
          <w:rFonts w:hint="eastAsia"/>
          <w:sz w:val="32"/>
          <w:szCs w:val="32"/>
        </w:rPr>
        <w:t>%，</w:t>
      </w:r>
      <w:r>
        <w:rPr>
          <w:rFonts w:hint="eastAsia" w:ascii="宋体" w:hAnsi="宋体"/>
          <w:sz w:val="32"/>
          <w:szCs w:val="32"/>
        </w:rPr>
        <w:t>是因为</w:t>
      </w:r>
      <w:r>
        <w:rPr>
          <w:rFonts w:hint="eastAsia" w:ascii="宋体" w:hAnsi="宋体"/>
          <w:sz w:val="32"/>
          <w:szCs w:val="32"/>
          <w:lang w:eastAsia="zh-CN"/>
        </w:rPr>
        <w:t>根据工作需要调整</w:t>
      </w:r>
      <w:r>
        <w:rPr>
          <w:rFonts w:hint="eastAsia" w:ascii="宋体" w:hAnsi="宋体"/>
          <w:sz w:val="32"/>
          <w:szCs w:val="32"/>
        </w:rPr>
        <w:t>）</w:t>
      </w:r>
    </w:p>
    <w:p>
      <w:pPr>
        <w:pStyle w:val="2"/>
        <w:spacing w:line="500" w:lineRule="atLeast"/>
        <w:ind w:firstLine="640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5、专业性名词解释</w:t>
      </w:r>
    </w:p>
    <w:p>
      <w:pPr>
        <w:pStyle w:val="2"/>
        <w:spacing w:line="500" w:lineRule="atLeast"/>
        <w:ind w:firstLine="640"/>
        <w:rPr>
          <w:rFonts w:eastAsiaTheme="minorEastAsia" w:cstheme="minorBidi"/>
          <w:kern w:val="2"/>
          <w:sz w:val="32"/>
          <w:szCs w:val="32"/>
        </w:rPr>
      </w:pPr>
      <w:r>
        <w:rPr>
          <w:rFonts w:hint="eastAsia" w:eastAsiaTheme="minorEastAsia" w:cstheme="minorBidi"/>
          <w:kern w:val="2"/>
          <w:sz w:val="32"/>
          <w:szCs w:val="32"/>
        </w:rPr>
        <w:t>无</w:t>
      </w:r>
    </w:p>
    <w:p>
      <w:pPr>
        <w:numPr>
          <w:ilvl w:val="0"/>
          <w:numId w:val="1"/>
        </w:numPr>
        <w:ind w:firstLine="630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-SA"/>
        </w:rPr>
        <w:t>国有资产占用使用情况</w:t>
      </w:r>
    </w:p>
    <w:p>
      <w:pPr>
        <w:numPr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ind w:firstLine="630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-SA"/>
        </w:rPr>
        <w:t>预算绩效情况</w:t>
      </w:r>
      <w:bookmarkStart w:id="0" w:name="_GoBack"/>
      <w:bookmarkEnd w:id="0"/>
    </w:p>
    <w:p>
      <w:pPr>
        <w:numPr>
          <w:numId w:val="0"/>
        </w:numPr>
        <w:ind w:left="63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</w:t>
      </w:r>
    </w:p>
    <w:p>
      <w:pPr>
        <w:ind w:firstLine="630"/>
        <w:rPr>
          <w:sz w:val="32"/>
          <w:szCs w:val="32"/>
        </w:rPr>
      </w:pPr>
    </w:p>
    <w:p>
      <w:pPr>
        <w:ind w:firstLine="630"/>
        <w:rPr>
          <w:sz w:val="32"/>
          <w:szCs w:val="32"/>
        </w:rPr>
      </w:pP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>
      <w:pPr>
        <w:pStyle w:val="2"/>
        <w:spacing w:line="500" w:lineRule="atLeast"/>
        <w:ind w:firstLine="640"/>
        <w:rPr>
          <w:rFonts w:eastAsiaTheme="minorEastAsia" w:cstheme="minorBidi"/>
          <w:kern w:val="2"/>
          <w:sz w:val="32"/>
          <w:szCs w:val="32"/>
        </w:rPr>
      </w:pPr>
      <w:r>
        <w:rPr>
          <w:color w:val="000000"/>
          <w:sz w:val="21"/>
          <w:szCs w:val="21"/>
        </w:rPr>
        <w:t> </w:t>
      </w:r>
      <w:r>
        <w:rPr>
          <w:color w:val="000000"/>
          <w:sz w:val="32"/>
          <w:szCs w:val="32"/>
        </w:rPr>
        <w:t>　　　　　　　　　　　　　　</w:t>
      </w:r>
      <w:r>
        <w:rPr>
          <w:rFonts w:hint="eastAsia"/>
          <w:color w:val="000000"/>
          <w:sz w:val="32"/>
          <w:szCs w:val="32"/>
        </w:rPr>
        <w:t>　　</w:t>
      </w:r>
      <w:r>
        <w:rPr>
          <w:rFonts w:eastAsiaTheme="minorEastAsia" w:cstheme="minorBidi"/>
          <w:kern w:val="2"/>
          <w:sz w:val="32"/>
          <w:szCs w:val="32"/>
        </w:rPr>
        <w:t>庐山市统计局</w:t>
      </w:r>
    </w:p>
    <w:p>
      <w:pPr>
        <w:pStyle w:val="2"/>
        <w:spacing w:line="500" w:lineRule="atLeast"/>
        <w:ind w:firstLine="640"/>
        <w:jc w:val="right"/>
        <w:rPr>
          <w:color w:val="000000"/>
          <w:sz w:val="21"/>
          <w:szCs w:val="21"/>
        </w:rPr>
      </w:pPr>
      <w:r>
        <w:rPr>
          <w:color w:val="000000"/>
          <w:sz w:val="32"/>
          <w:szCs w:val="32"/>
        </w:rPr>
        <w:t>　　　　　　　　　　　 </w:t>
      </w:r>
      <w:r>
        <w:rPr>
          <w:color w:val="000000"/>
        </w:rPr>
        <w:t>二</w:t>
      </w:r>
      <w:r>
        <w:rPr>
          <w:color w:val="000000"/>
          <w:sz w:val="32"/>
          <w:szCs w:val="32"/>
        </w:rPr>
        <w:t>O一</w:t>
      </w:r>
      <w:r>
        <w:rPr>
          <w:rFonts w:hint="eastAsia"/>
          <w:color w:val="000000"/>
          <w:sz w:val="32"/>
          <w:szCs w:val="32"/>
          <w:lang w:eastAsia="zh-CN"/>
        </w:rPr>
        <w:t>九</w:t>
      </w:r>
      <w:r>
        <w:rPr>
          <w:color w:val="000000"/>
          <w:sz w:val="32"/>
          <w:szCs w:val="32"/>
        </w:rPr>
        <w:t>年一月</w:t>
      </w:r>
      <w:r>
        <w:rPr>
          <w:rFonts w:hint="eastAsia"/>
          <w:color w:val="000000"/>
          <w:sz w:val="32"/>
          <w:szCs w:val="32"/>
          <w:lang w:eastAsia="zh-CN"/>
        </w:rPr>
        <w:t>十一</w:t>
      </w:r>
      <w:r>
        <w:rPr>
          <w:color w:val="000000"/>
          <w:sz w:val="32"/>
          <w:szCs w:val="32"/>
        </w:rPr>
        <w:t>日</w:t>
      </w:r>
    </w:p>
    <w:p/>
    <w:sectPr>
      <w:pgSz w:w="11906" w:h="16838"/>
      <w:pgMar w:top="102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69D07"/>
    <w:multiLevelType w:val="singleLevel"/>
    <w:tmpl w:val="29269D0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3B43"/>
    <w:rsid w:val="0006761A"/>
    <w:rsid w:val="0007542D"/>
    <w:rsid w:val="000865B9"/>
    <w:rsid w:val="000F7067"/>
    <w:rsid w:val="001A1748"/>
    <w:rsid w:val="002E009F"/>
    <w:rsid w:val="00341A0E"/>
    <w:rsid w:val="003450FC"/>
    <w:rsid w:val="00395F11"/>
    <w:rsid w:val="003D1CA7"/>
    <w:rsid w:val="003D51B4"/>
    <w:rsid w:val="004727E5"/>
    <w:rsid w:val="004C2CD1"/>
    <w:rsid w:val="006B5B60"/>
    <w:rsid w:val="006C7CD2"/>
    <w:rsid w:val="00787B0A"/>
    <w:rsid w:val="007D6828"/>
    <w:rsid w:val="00925293"/>
    <w:rsid w:val="009B636F"/>
    <w:rsid w:val="00A25DD3"/>
    <w:rsid w:val="00AC0C14"/>
    <w:rsid w:val="00AC5809"/>
    <w:rsid w:val="00BE1CAE"/>
    <w:rsid w:val="00CE6679"/>
    <w:rsid w:val="00DE1834"/>
    <w:rsid w:val="00E41057"/>
    <w:rsid w:val="00E53F80"/>
    <w:rsid w:val="00E66469"/>
    <w:rsid w:val="00F14F4F"/>
    <w:rsid w:val="00F466CF"/>
    <w:rsid w:val="00F53B43"/>
    <w:rsid w:val="00FB382B"/>
    <w:rsid w:val="00FC0EF9"/>
    <w:rsid w:val="12E27B7F"/>
    <w:rsid w:val="1F725A5A"/>
    <w:rsid w:val="21EF59E5"/>
    <w:rsid w:val="2ED23820"/>
    <w:rsid w:val="2FDC4C56"/>
    <w:rsid w:val="471E4E63"/>
    <w:rsid w:val="49E924B5"/>
    <w:rsid w:val="55836173"/>
    <w:rsid w:val="6CD53993"/>
    <w:rsid w:val="7D69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EE51E3-19D4-4391-BB5E-FB0A3A56E8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</Words>
  <Characters>1721</Characters>
  <Lines>14</Lines>
  <Paragraphs>4</Paragraphs>
  <TotalTime>269</TotalTime>
  <ScaleCrop>false</ScaleCrop>
  <LinksUpToDate>false</LinksUpToDate>
  <CharactersWithSpaces>2018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2018-01-03T06:39:00Z</dcterms:created>
  <dc:creator>Administrator</dc:creator>
  <cp:lastModifiedBy>Administrator</cp:lastModifiedBy>
  <dcterms:modified xsi:type="dcterms:W3CDTF">2019-01-10T13:48:30Z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