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96F5F4">
      <w:pPr>
        <w:widowControl/>
        <w:spacing w:line="520" w:lineRule="atLeast"/>
        <w:jc w:val="center"/>
        <w:rPr>
          <w:rFonts w:ascii="宋体" w:hAnsi="宋体" w:eastAsia="宋体" w:cs="宋体"/>
          <w:b/>
          <w:bCs/>
          <w:color w:val="000000" w:themeColor="text1"/>
          <w:kern w:val="0"/>
          <w:sz w:val="24"/>
          <w:szCs w:val="24"/>
        </w:rPr>
      </w:pPr>
      <w:r>
        <w:rPr>
          <w:rFonts w:hint="eastAsia" w:ascii="黑体" w:hAnsi="黑体" w:eastAsia="黑体" w:cs="Times New Roman"/>
          <w:b/>
          <w:bCs/>
          <w:color w:val="000000" w:themeColor="text1"/>
          <w:kern w:val="0"/>
          <w:sz w:val="44"/>
          <w:szCs w:val="44"/>
        </w:rPr>
        <w:fldChar w:fldCharType="begin"/>
      </w:r>
      <w:r>
        <w:rPr>
          <w:rFonts w:hint="eastAsia" w:ascii="黑体" w:hAnsi="黑体" w:eastAsia="黑体" w:cs="Times New Roman"/>
          <w:b/>
          <w:bCs/>
          <w:color w:val="000000" w:themeColor="text1"/>
          <w:kern w:val="0"/>
          <w:sz w:val="44"/>
          <w:szCs w:val="44"/>
        </w:rPr>
        <w:instrText xml:space="preserve">MERGEFIELD ${page400644146.ds509943833_REP_JXJC_AGENCY_WZR_NAME}</w:instrText>
      </w:r>
      <w:r>
        <w:rPr>
          <w:rFonts w:hint="eastAsia" w:ascii="黑体" w:hAnsi="黑体" w:eastAsia="黑体" w:cs="Times New Roman"/>
          <w:b/>
          <w:bCs/>
          <w:color w:val="000000" w:themeColor="text1"/>
          <w:kern w:val="0"/>
          <w:sz w:val="44"/>
          <w:szCs w:val="44"/>
        </w:rPr>
        <w:fldChar w:fldCharType="separate"/>
      </w:r>
      <w:r>
        <w:rPr>
          <w:rFonts w:hint="eastAsia" w:ascii="黑体" w:hAnsi="黑体" w:eastAsia="黑体" w:cs="Times New Roman"/>
          <w:b/>
          <w:bCs/>
          <w:color w:val="000000" w:themeColor="text1"/>
          <w:kern w:val="0"/>
          <w:sz w:val="44"/>
          <w:szCs w:val="44"/>
        </w:rPr>
        <w:t>中共庐</w:t>
      </w:r>
      <w:r>
        <w:rPr>
          <w:rFonts w:hint="eastAsia" w:ascii="黑体" w:hAnsi="黑体" w:eastAsia="黑体" w:cs="Times New Roman"/>
          <w:b/>
          <w:bCs/>
          <w:color w:val="000000" w:themeColor="text1"/>
          <w:kern w:val="0"/>
          <w:sz w:val="44"/>
          <w:szCs w:val="44"/>
        </w:rPr>
        <w:fldChar w:fldCharType="end"/>
      </w:r>
      <w:r>
        <w:rPr>
          <w:rFonts w:hint="eastAsia" w:ascii="黑体" w:hAnsi="黑体" w:eastAsia="黑体" w:cs="Times New Roman"/>
          <w:b/>
          <w:bCs/>
          <w:color w:val="000000" w:themeColor="text1"/>
          <w:kern w:val="0"/>
          <w:sz w:val="44"/>
          <w:szCs w:val="44"/>
        </w:rPr>
        <w:t>山市委编办</w:t>
      </w:r>
      <w:r>
        <w:rPr>
          <w:rFonts w:hint="eastAsia" w:ascii="黑体" w:hAnsi="黑体" w:eastAsia="黑体" w:cs="Times New Roman"/>
          <w:b/>
          <w:bCs/>
          <w:color w:val="000000" w:themeColor="text1"/>
          <w:kern w:val="0"/>
          <w:sz w:val="44"/>
          <w:szCs w:val="44"/>
          <w:lang w:eastAsia="zh-CN"/>
        </w:rPr>
        <w:t>2024</w:t>
      </w:r>
      <w:r>
        <w:rPr>
          <w:rFonts w:hint="eastAsia" w:ascii="黑体" w:hAnsi="黑体" w:eastAsia="黑体" w:cs="Times New Roman"/>
          <w:b/>
          <w:bCs/>
          <w:color w:val="000000" w:themeColor="text1"/>
          <w:kern w:val="0"/>
          <w:sz w:val="44"/>
          <w:szCs w:val="44"/>
        </w:rPr>
        <w:t>年单位预算</w:t>
      </w:r>
    </w:p>
    <w:p w14:paraId="5A97165A">
      <w:pPr>
        <w:pStyle w:val="13"/>
        <w:spacing w:line="600" w:lineRule="atLeast"/>
        <w:jc w:val="center"/>
        <w:rPr>
          <w:rFonts w:ascii="宋体" w:hAnsi="宋体" w:cs="宋体"/>
          <w:color w:val="000000" w:themeColor="text1"/>
          <w:sz w:val="24"/>
          <w:szCs w:val="24"/>
        </w:rPr>
      </w:pPr>
    </w:p>
    <w:p w14:paraId="3283246C">
      <w:pPr>
        <w:pStyle w:val="13"/>
        <w:spacing w:line="600" w:lineRule="atLeast"/>
        <w:jc w:val="center"/>
        <w:rPr>
          <w:rFonts w:hint="eastAsia" w:ascii="黑体" w:hAnsi="黑体" w:eastAsia="黑体"/>
          <w:color w:val="000000"/>
          <w:sz w:val="32"/>
          <w:szCs w:val="32"/>
        </w:rPr>
      </w:pPr>
      <w:r>
        <w:rPr>
          <w:rFonts w:hint="eastAsia" w:ascii="黑体" w:hAnsi="黑体" w:eastAsia="黑体"/>
          <w:color w:val="000000"/>
          <w:sz w:val="32"/>
          <w:szCs w:val="32"/>
        </w:rPr>
        <w:t>目    录</w:t>
      </w:r>
    </w:p>
    <w:p w14:paraId="54B037F0">
      <w:pPr>
        <w:pStyle w:val="13"/>
        <w:rPr>
          <w:rFonts w:ascii="宋体" w:hAnsi="宋体" w:cs="宋体"/>
          <w:color w:val="000000" w:themeColor="text1"/>
          <w:sz w:val="24"/>
          <w:szCs w:val="24"/>
        </w:rPr>
      </w:pPr>
    </w:p>
    <w:p w14:paraId="306D7F9C">
      <w:pPr>
        <w:pStyle w:val="13"/>
        <w:tabs>
          <w:tab w:val="right" w:pos="8306"/>
        </w:tabs>
        <w:spacing w:line="600" w:lineRule="atLeast"/>
        <w:ind w:firstLine="640"/>
        <w:jc w:val="left"/>
        <w:rPr>
          <w:rFonts w:ascii="宋体" w:hAnsi="宋体" w:cs="宋体"/>
          <w:b/>
          <w:bCs/>
          <w:color w:val="000000" w:themeColor="text1"/>
          <w:sz w:val="24"/>
          <w:szCs w:val="24"/>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rPr>
        <w:t>中共庐</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山市委编办概况</w:t>
      </w:r>
      <w:r>
        <w:rPr>
          <w:rFonts w:hint="eastAsia" w:ascii="宋体" w:hAnsi="宋体" w:cs="宋体"/>
          <w:b/>
          <w:bCs/>
          <w:color w:val="000000" w:themeColor="text1"/>
          <w:sz w:val="24"/>
          <w:szCs w:val="24"/>
        </w:rPr>
        <w:tab/>
      </w:r>
    </w:p>
    <w:p w14:paraId="0D223C49">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一、单位主要职责</w:t>
      </w:r>
    </w:p>
    <w:p w14:paraId="321F956B">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二、机构设置及人员情况</w:t>
      </w:r>
    </w:p>
    <w:p w14:paraId="0ED0C05C">
      <w:pPr>
        <w:pStyle w:val="13"/>
        <w:tabs>
          <w:tab w:val="right" w:pos="8306"/>
        </w:tabs>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rPr>
        <w:t>中共庐</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山市委编办</w:t>
      </w:r>
      <w:r>
        <w:rPr>
          <w:rFonts w:hint="eastAsia" w:ascii="仿宋_GB2312" w:eastAsia="仿宋_GB2312"/>
          <w:b/>
          <w:bCs/>
          <w:color w:val="000000"/>
          <w:sz w:val="32"/>
          <w:szCs w:val="32"/>
          <w:lang w:eastAsia="zh-CN"/>
        </w:rPr>
        <w:t>2024</w:t>
      </w:r>
      <w:r>
        <w:rPr>
          <w:rFonts w:hint="eastAsia" w:ascii="仿宋_GB2312" w:eastAsia="仿宋_GB2312"/>
          <w:b/>
          <w:bCs/>
          <w:color w:val="000000"/>
          <w:sz w:val="32"/>
          <w:szCs w:val="32"/>
        </w:rPr>
        <w:t>年单位预算表</w:t>
      </w:r>
    </w:p>
    <w:p w14:paraId="487CABE5">
      <w:pPr>
        <w:pStyle w:val="13"/>
        <w:spacing w:line="600" w:lineRule="atLeast"/>
        <w:ind w:firstLine="1120" w:firstLineChars="35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一、《收支预算总表》</w:t>
      </w:r>
    </w:p>
    <w:p w14:paraId="16F3B751">
      <w:pPr>
        <w:pStyle w:val="13"/>
        <w:spacing w:line="600" w:lineRule="atLeast"/>
        <w:ind w:firstLine="1120" w:firstLineChars="35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二、《单位收入总表》</w:t>
      </w:r>
    </w:p>
    <w:p w14:paraId="72085064">
      <w:pPr>
        <w:pStyle w:val="13"/>
        <w:spacing w:line="600" w:lineRule="atLeast"/>
        <w:ind w:firstLine="1120" w:firstLineChars="35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三、《单位支出总表》</w:t>
      </w:r>
    </w:p>
    <w:p w14:paraId="558855E7">
      <w:pPr>
        <w:pStyle w:val="13"/>
        <w:spacing w:line="600" w:lineRule="atLeast"/>
        <w:ind w:firstLine="1120" w:firstLineChars="35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四、《财政拨款收支总表》</w:t>
      </w:r>
    </w:p>
    <w:p w14:paraId="5F0571A4">
      <w:pPr>
        <w:pStyle w:val="13"/>
        <w:spacing w:line="600" w:lineRule="atLeast"/>
        <w:ind w:firstLine="1120" w:firstLineChars="35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五、《一般公共预算支出表》</w:t>
      </w:r>
    </w:p>
    <w:p w14:paraId="3A1DE03D">
      <w:pPr>
        <w:pStyle w:val="13"/>
        <w:spacing w:line="600" w:lineRule="atLeast"/>
        <w:ind w:firstLine="1120" w:firstLineChars="35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六、《一般公共预算基本支出表》</w:t>
      </w:r>
    </w:p>
    <w:p w14:paraId="1B511F69">
      <w:pPr>
        <w:pStyle w:val="13"/>
        <w:spacing w:line="600" w:lineRule="atLeast"/>
        <w:ind w:firstLine="1120" w:firstLineChars="35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七、《财政拨款“三公”经费支出表》</w:t>
      </w:r>
    </w:p>
    <w:p w14:paraId="2B5EADCE">
      <w:pPr>
        <w:pStyle w:val="13"/>
        <w:spacing w:line="600" w:lineRule="atLeast"/>
        <w:ind w:firstLine="1120" w:firstLineChars="35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八、《政府性基金预算支出表》</w:t>
      </w:r>
    </w:p>
    <w:p w14:paraId="639C0A60">
      <w:pPr>
        <w:pStyle w:val="13"/>
        <w:spacing w:line="600" w:lineRule="atLeast"/>
        <w:ind w:firstLine="1120" w:firstLineChars="35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九、《国有资本经营预算支出表》</w:t>
      </w:r>
      <w:r>
        <w:rPr>
          <w:rFonts w:hint="eastAsia" w:ascii="Adobe 仿宋 Std R" w:hAnsi="Adobe 仿宋 Std R" w:eastAsia="Adobe 仿宋 Std R" w:cstheme="minorBidi"/>
          <w:kern w:val="2"/>
          <w:sz w:val="32"/>
          <w:szCs w:val="30"/>
        </w:rPr>
        <w:tab/>
      </w:r>
    </w:p>
    <w:p w14:paraId="6CDF90EB">
      <w:pPr>
        <w:pStyle w:val="13"/>
        <w:spacing w:line="600" w:lineRule="atLeast"/>
        <w:ind w:firstLine="1120" w:firstLineChars="35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十、《项目绩效目标表》</w:t>
      </w:r>
    </w:p>
    <w:p w14:paraId="51668F47">
      <w:pPr>
        <w:pStyle w:val="13"/>
        <w:tabs>
          <w:tab w:val="right" w:pos="8306"/>
        </w:tabs>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rPr>
        <w:t>中共庐</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山市委编办</w:t>
      </w:r>
      <w:r>
        <w:rPr>
          <w:rFonts w:hint="eastAsia" w:ascii="仿宋_GB2312" w:eastAsia="仿宋_GB2312"/>
          <w:b/>
          <w:bCs/>
          <w:color w:val="000000"/>
          <w:sz w:val="32"/>
          <w:szCs w:val="32"/>
          <w:lang w:eastAsia="zh-CN"/>
        </w:rPr>
        <w:t>2024</w:t>
      </w:r>
      <w:r>
        <w:rPr>
          <w:rFonts w:hint="eastAsia" w:ascii="仿宋_GB2312" w:eastAsia="仿宋_GB2312"/>
          <w:b/>
          <w:bCs/>
          <w:color w:val="000000"/>
          <w:sz w:val="32"/>
          <w:szCs w:val="32"/>
        </w:rPr>
        <w:t>年单位预算情况说明</w:t>
      </w:r>
    </w:p>
    <w:p w14:paraId="02C05895">
      <w:pPr>
        <w:pStyle w:val="13"/>
        <w:spacing w:line="600" w:lineRule="atLeast"/>
        <w:ind w:firstLine="1120" w:firstLineChars="35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2024</w:t>
      </w:r>
      <w:r>
        <w:rPr>
          <w:rFonts w:hint="eastAsia" w:ascii="Adobe 仿宋 Std R" w:hAnsi="Adobe 仿宋 Std R" w:eastAsia="Adobe 仿宋 Std R" w:cstheme="minorBidi"/>
          <w:kern w:val="2"/>
          <w:sz w:val="32"/>
          <w:szCs w:val="30"/>
        </w:rPr>
        <w:t>年单位预算收支情况说明</w:t>
      </w:r>
    </w:p>
    <w:p w14:paraId="5455E15F">
      <w:pPr>
        <w:pStyle w:val="13"/>
        <w:spacing w:line="600" w:lineRule="atLeast"/>
        <w:ind w:firstLine="1120" w:firstLineChars="35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lang w:eastAsia="zh-CN"/>
        </w:rPr>
        <w:t>2024</w:t>
      </w:r>
      <w:r>
        <w:rPr>
          <w:rFonts w:hint="eastAsia" w:ascii="Adobe 仿宋 Std R" w:hAnsi="Adobe 仿宋 Std R" w:eastAsia="Adobe 仿宋 Std R" w:cstheme="minorBidi"/>
          <w:kern w:val="2"/>
          <w:sz w:val="32"/>
          <w:szCs w:val="30"/>
        </w:rPr>
        <w:t>年“三公”经费预算情况说明</w:t>
      </w:r>
    </w:p>
    <w:p w14:paraId="55238FC8">
      <w:pPr>
        <w:pStyle w:val="13"/>
        <w:spacing w:line="600" w:lineRule="atLeast"/>
        <w:ind w:firstLine="1280"/>
        <w:jc w:val="left"/>
        <w:rPr>
          <w:rFonts w:ascii="宋体" w:hAnsi="宋体" w:cs="宋体"/>
          <w:color w:val="000000" w:themeColor="text1"/>
          <w:kern w:val="2"/>
          <w:sz w:val="24"/>
          <w:szCs w:val="24"/>
        </w:rPr>
      </w:pPr>
    </w:p>
    <w:p w14:paraId="647CB478">
      <w:pPr>
        <w:pStyle w:val="13"/>
        <w:tabs>
          <w:tab w:val="right" w:pos="8306"/>
        </w:tabs>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344B093F">
      <w:pPr>
        <w:widowControl/>
        <w:spacing w:line="580" w:lineRule="exact"/>
        <w:jc w:val="center"/>
        <w:rPr>
          <w:rFonts w:hint="eastAsia"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${page400644146.ds509943833_REP_JXJC_AGENCY_WZR_NAME}</w:instrText>
      </w:r>
      <w:r>
        <w:rPr>
          <w:rFonts w:hint="eastAsia" w:ascii="仿宋_GB2312" w:eastAsia="仿宋_GB2312"/>
          <w:b/>
          <w:sz w:val="32"/>
          <w:szCs w:val="30"/>
        </w:rPr>
        <w:fldChar w:fldCharType="separate"/>
      </w:r>
      <w:r>
        <w:rPr>
          <w:rFonts w:hint="eastAsia" w:ascii="仿宋_GB2312" w:eastAsia="仿宋_GB2312"/>
          <w:b/>
          <w:sz w:val="32"/>
          <w:szCs w:val="30"/>
        </w:rPr>
        <w:t>中共庐</w:t>
      </w:r>
      <w:r>
        <w:rPr>
          <w:rFonts w:hint="eastAsia" w:ascii="仿宋_GB2312" w:eastAsia="仿宋_GB2312"/>
          <w:b/>
          <w:sz w:val="32"/>
          <w:szCs w:val="30"/>
        </w:rPr>
        <w:fldChar w:fldCharType="end"/>
      </w:r>
      <w:r>
        <w:rPr>
          <w:rFonts w:hint="eastAsia" w:ascii="仿宋_GB2312" w:eastAsia="仿宋_GB2312"/>
          <w:b/>
          <w:sz w:val="32"/>
          <w:szCs w:val="30"/>
        </w:rPr>
        <w:t>山市委编办概况</w:t>
      </w:r>
    </w:p>
    <w:p w14:paraId="7A9F24E0">
      <w:pPr>
        <w:widowControl/>
        <w:spacing w:line="580" w:lineRule="exact"/>
        <w:jc w:val="left"/>
        <w:rPr>
          <w:rFonts w:ascii="宋体" w:hAnsi="宋体" w:eastAsia="宋体" w:cs="宋体"/>
          <w:b/>
          <w:color w:val="000000" w:themeColor="text1"/>
          <w:sz w:val="24"/>
          <w:szCs w:val="24"/>
        </w:rPr>
      </w:pPr>
    </w:p>
    <w:p w14:paraId="188419D6">
      <w:pPr>
        <w:widowControl/>
        <w:spacing w:line="580" w:lineRule="exact"/>
        <w:jc w:val="left"/>
        <w:rPr>
          <w:rFonts w:hint="eastAsia" w:asciiTheme="minorEastAsia" w:hAnsiTheme="minorEastAsia"/>
          <w:b/>
          <w:sz w:val="36"/>
          <w:szCs w:val="36"/>
        </w:rPr>
      </w:pPr>
      <w:r>
        <w:rPr>
          <w:rFonts w:hint="eastAsia" w:asciiTheme="minorEastAsia" w:hAnsiTheme="minorEastAsia"/>
          <w:b/>
          <w:sz w:val="36"/>
          <w:szCs w:val="36"/>
        </w:rPr>
        <w:t>一、单位主要职责</w:t>
      </w:r>
    </w:p>
    <w:p w14:paraId="57A6A65D">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市委编办是主管机构编制工作的市委组成部门，主要职责是：负责全市机构编制管理、行政审批、事业单位登记、中文域名注册、机构编制实名制的日常管理及维护、机构改革的牵头组织实施、“三定”规定的制定等工作。</w:t>
      </w:r>
    </w:p>
    <w:p w14:paraId="08DF7AAC">
      <w:pPr>
        <w:widowControl/>
        <w:spacing w:line="580" w:lineRule="exact"/>
        <w:jc w:val="left"/>
        <w:rPr>
          <w:rFonts w:hint="eastAsia" w:asciiTheme="minorEastAsia" w:hAnsiTheme="minorEastAsia"/>
          <w:b/>
          <w:sz w:val="36"/>
          <w:szCs w:val="36"/>
        </w:rPr>
      </w:pPr>
      <w:r>
        <w:rPr>
          <w:rFonts w:hint="eastAsia" w:asciiTheme="minorEastAsia" w:hAnsiTheme="minorEastAsia"/>
          <w:b/>
          <w:sz w:val="36"/>
          <w:szCs w:val="36"/>
        </w:rPr>
        <w:t>二、机构设置及人员情况</w:t>
      </w:r>
    </w:p>
    <w:p w14:paraId="0343809A">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${page400644146.ds204012617_REP_JXJC_AGENCY_WZR_NAME}</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庐山市委编办</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下设2个内设机构，包括：综合股（庐山市事业单位登记管理局）和机构编制股（监督检查股）。</w:t>
      </w:r>
    </w:p>
    <w:p w14:paraId="114E9F00">
      <w:pPr>
        <w:widowControl/>
        <w:ind w:firstLine="640" w:firstLineChars="200"/>
        <w:rPr>
          <w:rFonts w:hint="eastAsia" w:ascii="Adobe 仿宋 Std R" w:hAnsi="Adobe 仿宋 Std R" w:eastAsia="Adobe 仿宋 Std R"/>
          <w:sz w:val="32"/>
          <w:szCs w:val="30"/>
          <w:lang w:val="en-US" w:eastAsia="zh-CN"/>
        </w:rPr>
      </w:pP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${page400644146.ds532982397_REP_JX_BAS_AGENCY_INFO_ZYFRS_S_BZRSXJ}</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编制人数小计11人,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其中：</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${page400644146.ds532982397_REP_JX_BAS_AGENCY_INFO_ZYFRS_S_BZRSMX}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行政编制人数5人,机关工勤编制数1人，全部补助事业编制人数5人,部分补助事业编制人数0人。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${page400644146.ds532982397_REP_JX_BAS_AGENCY_INFO_ZYFRS_S_SYRSXJ}</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实有人数小计6人,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其中：</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${page400644146.ds532982397_REP_JX_BAS_AGENCY_INFO_ZYFRS_S_ZZRSXJ}</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在职人数小计6人,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${page400644146.ds532982397_REP_JX_BAS_AGENCY_INFO_ZYFRS_S_ZZRSMX}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行政在职人数3人,机关工勤在职人数1人，全部补助事业在职人数2人,部分补助事业在职人数0人。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${page400644146.ds532982397_REP_JX_BAS_AGENCY_INFO_ZYFRS_S_QTRSMX}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离休人数小计0人,退休人数小计2人,遗属人数0人。</w:t>
      </w:r>
      <w:r>
        <w:rPr>
          <w:rFonts w:hint="eastAsia" w:ascii="仿宋" w:hAnsi="仿宋" w:eastAsia="仿宋" w:cs="Times New Roman"/>
          <w:kern w:val="0"/>
          <w:sz w:val="32"/>
          <w:szCs w:val="32"/>
          <w:lang w:val="en-US" w:eastAsia="zh-CN"/>
        </w:rPr>
        <w:fldChar w:fldCharType="end"/>
      </w:r>
    </w:p>
    <w:p w14:paraId="7C56C34A">
      <w:pPr>
        <w:ind w:firstLine="480" w:firstLineChars="200"/>
        <w:rPr>
          <w:rFonts w:ascii="宋体" w:hAnsi="宋体" w:eastAsia="宋体" w:cs="宋体"/>
          <w:color w:val="000000" w:themeColor="text1"/>
          <w:sz w:val="24"/>
          <w:szCs w:val="24"/>
        </w:rPr>
      </w:pPr>
    </w:p>
    <w:p w14:paraId="42FB4553">
      <w:pPr>
        <w:widowControl/>
        <w:spacing w:line="580" w:lineRule="exact"/>
        <w:jc w:val="center"/>
        <w:rPr>
          <w:rFonts w:hint="eastAsia"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${page400644146.ds509943833_REP_JXJC_AGENCY_WZR_NAME}</w:instrText>
      </w:r>
      <w:r>
        <w:rPr>
          <w:rFonts w:hint="eastAsia" w:ascii="仿宋_GB2312" w:eastAsia="仿宋_GB2312"/>
          <w:b/>
          <w:sz w:val="32"/>
          <w:szCs w:val="30"/>
        </w:rPr>
        <w:fldChar w:fldCharType="separate"/>
      </w:r>
      <w:r>
        <w:rPr>
          <w:rFonts w:hint="eastAsia" w:ascii="仿宋_GB2312" w:eastAsia="仿宋_GB2312"/>
          <w:b/>
          <w:sz w:val="32"/>
          <w:szCs w:val="30"/>
        </w:rPr>
        <w:t>中共庐</w:t>
      </w:r>
      <w:r>
        <w:rPr>
          <w:rFonts w:hint="eastAsia" w:ascii="仿宋_GB2312" w:eastAsia="仿宋_GB2312"/>
          <w:b/>
          <w:sz w:val="32"/>
          <w:szCs w:val="30"/>
        </w:rPr>
        <w:fldChar w:fldCharType="end"/>
      </w:r>
      <w:r>
        <w:rPr>
          <w:rFonts w:hint="eastAsia" w:ascii="仿宋_GB2312" w:eastAsia="仿宋_GB2312"/>
          <w:b/>
          <w:sz w:val="32"/>
          <w:szCs w:val="30"/>
        </w:rPr>
        <w:t>山市委编办</w:t>
      </w:r>
      <w:r>
        <w:rPr>
          <w:rFonts w:hint="eastAsia" w:ascii="仿宋_GB2312" w:eastAsia="仿宋_GB2312"/>
          <w:b/>
          <w:sz w:val="32"/>
          <w:szCs w:val="30"/>
          <w:lang w:eastAsia="zh-CN"/>
        </w:rPr>
        <w:t>2024</w:t>
      </w:r>
      <w:r>
        <w:rPr>
          <w:rFonts w:hint="eastAsia" w:ascii="仿宋_GB2312" w:eastAsia="仿宋_GB2312"/>
          <w:b/>
          <w:sz w:val="32"/>
          <w:szCs w:val="30"/>
        </w:rPr>
        <w:t>年单位预算表</w:t>
      </w:r>
    </w:p>
    <w:p w14:paraId="64F08225">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（详见附表）</w:t>
      </w:r>
    </w:p>
    <w:p w14:paraId="1F28B3E5">
      <w:pPr>
        <w:ind w:firstLine="480" w:firstLineChars="200"/>
        <w:jc w:val="left"/>
        <w:rPr>
          <w:rStyle w:val="12"/>
          <w:rFonts w:ascii="宋体" w:hAnsi="宋体" w:eastAsia="宋体" w:cs="宋体"/>
          <w:bCs/>
          <w:color w:val="000000" w:themeColor="text1"/>
          <w:sz w:val="24"/>
          <w:szCs w:val="24"/>
        </w:rPr>
      </w:pPr>
    </w:p>
    <w:p w14:paraId="1EC90608">
      <w:pPr>
        <w:pStyle w:val="2"/>
      </w:pPr>
    </w:p>
    <w:p w14:paraId="5CCF0D0B">
      <w:pPr>
        <w:pStyle w:val="2"/>
      </w:pPr>
    </w:p>
    <w:p w14:paraId="59082DDB">
      <w:pPr>
        <w:pStyle w:val="2"/>
      </w:pPr>
    </w:p>
    <w:p w14:paraId="6704D31A">
      <w:pPr>
        <w:pStyle w:val="2"/>
      </w:pPr>
    </w:p>
    <w:p w14:paraId="78706946">
      <w:pPr>
        <w:pStyle w:val="2"/>
      </w:pPr>
    </w:p>
    <w:p w14:paraId="7524997B">
      <w:pPr>
        <w:widowControl/>
        <w:spacing w:line="580" w:lineRule="exact"/>
        <w:jc w:val="center"/>
        <w:rPr>
          <w:rFonts w:hint="eastAsia" w:ascii="仿宋_GB2312" w:hAnsi="Calibri" w:eastAsia="仿宋_GB2312" w:cs="宋体"/>
          <w:b/>
          <w:kern w:val="0"/>
          <w:sz w:val="32"/>
          <w:szCs w:val="32"/>
        </w:rPr>
      </w:pPr>
      <w:r>
        <w:rPr>
          <w:rFonts w:hint="eastAsia" w:ascii="仿宋_GB2312" w:hAnsi="Calibri" w:eastAsia="仿宋_GB2312" w:cs="宋体"/>
          <w:b/>
          <w:kern w:val="0"/>
          <w:sz w:val="32"/>
          <w:szCs w:val="32"/>
        </w:rPr>
        <w:t xml:space="preserve">第三部分  </w:t>
      </w:r>
      <w:r>
        <w:rPr>
          <w:rFonts w:hint="eastAsia" w:ascii="仿宋_GB2312" w:hAnsi="Calibri" w:eastAsia="仿宋_GB2312" w:cs="宋体"/>
          <w:b/>
          <w:kern w:val="0"/>
          <w:sz w:val="32"/>
          <w:szCs w:val="32"/>
        </w:rPr>
        <w:fldChar w:fldCharType="begin"/>
      </w:r>
      <w:r>
        <w:rPr>
          <w:rFonts w:hint="eastAsia" w:ascii="仿宋_GB2312" w:hAnsi="Calibri" w:eastAsia="仿宋_GB2312" w:cs="宋体"/>
          <w:b/>
          <w:kern w:val="0"/>
          <w:sz w:val="32"/>
          <w:szCs w:val="32"/>
        </w:rPr>
        <w:instrText xml:space="preserve">MERGEFIELD ${page400644146.ds509943833_REP_JXJC_AGENCY_WZR_NAME}</w:instrText>
      </w:r>
      <w:r>
        <w:rPr>
          <w:rFonts w:hint="eastAsia" w:ascii="仿宋_GB2312" w:hAnsi="Calibri" w:eastAsia="仿宋_GB2312" w:cs="宋体"/>
          <w:b/>
          <w:kern w:val="0"/>
          <w:sz w:val="32"/>
          <w:szCs w:val="32"/>
        </w:rPr>
        <w:fldChar w:fldCharType="separate"/>
      </w:r>
      <w:r>
        <w:rPr>
          <w:rFonts w:hint="eastAsia" w:ascii="仿宋_GB2312" w:hAnsi="Calibri" w:eastAsia="仿宋_GB2312" w:cs="宋体"/>
          <w:b/>
          <w:kern w:val="0"/>
          <w:sz w:val="32"/>
          <w:szCs w:val="32"/>
        </w:rPr>
        <w:t>中共庐</w:t>
      </w:r>
      <w:r>
        <w:rPr>
          <w:rFonts w:hint="eastAsia" w:ascii="仿宋_GB2312" w:hAnsi="Calibri" w:eastAsia="仿宋_GB2312" w:cs="宋体"/>
          <w:b/>
          <w:kern w:val="0"/>
          <w:sz w:val="32"/>
          <w:szCs w:val="32"/>
        </w:rPr>
        <w:fldChar w:fldCharType="end"/>
      </w:r>
      <w:r>
        <w:rPr>
          <w:rFonts w:hint="eastAsia" w:ascii="仿宋_GB2312" w:hAnsi="Calibri" w:eastAsia="仿宋_GB2312" w:cs="宋体"/>
          <w:b/>
          <w:kern w:val="0"/>
          <w:sz w:val="32"/>
          <w:szCs w:val="32"/>
        </w:rPr>
        <w:t>山市委编办</w:t>
      </w:r>
      <w:r>
        <w:rPr>
          <w:rFonts w:hint="eastAsia" w:ascii="仿宋_GB2312" w:hAnsi="Calibri" w:eastAsia="仿宋_GB2312" w:cs="宋体"/>
          <w:b/>
          <w:kern w:val="0"/>
          <w:sz w:val="32"/>
          <w:szCs w:val="32"/>
          <w:lang w:eastAsia="zh-CN"/>
        </w:rPr>
        <w:t>2024</w:t>
      </w:r>
      <w:r>
        <w:rPr>
          <w:rFonts w:hint="eastAsia" w:ascii="仿宋_GB2312" w:hAnsi="Calibri" w:eastAsia="仿宋_GB2312" w:cs="宋体"/>
          <w:b/>
          <w:kern w:val="0"/>
          <w:sz w:val="32"/>
          <w:szCs w:val="32"/>
        </w:rPr>
        <w:t>年单位预算情况说明</w:t>
      </w:r>
    </w:p>
    <w:p w14:paraId="539B4B1E">
      <w:pPr>
        <w:widowControl/>
        <w:spacing w:line="580" w:lineRule="exact"/>
        <w:jc w:val="center"/>
        <w:rPr>
          <w:rFonts w:ascii="宋体" w:hAnsi="宋体" w:eastAsia="宋体" w:cs="宋体"/>
          <w:b/>
          <w:color w:val="000000" w:themeColor="text1"/>
          <w:sz w:val="24"/>
          <w:szCs w:val="24"/>
        </w:rPr>
      </w:pPr>
    </w:p>
    <w:p w14:paraId="1850A6C1">
      <w:pPr>
        <w:widowControl/>
        <w:spacing w:line="580" w:lineRule="exact"/>
        <w:jc w:val="left"/>
        <w:rPr>
          <w:rFonts w:hint="eastAsia" w:ascii="楷体_GB2312" w:eastAsia="楷体_GB2312"/>
          <w:b/>
          <w:sz w:val="32"/>
          <w:szCs w:val="30"/>
          <w:lang w:val="en-US" w:eastAsia="zh-CN"/>
        </w:rPr>
      </w:pPr>
      <w:r>
        <w:rPr>
          <w:rFonts w:hint="eastAsia" w:ascii="楷体_GB2312" w:eastAsia="楷体_GB2312"/>
          <w:b/>
          <w:sz w:val="32"/>
          <w:szCs w:val="30"/>
          <w:lang w:val="en-US" w:eastAsia="zh-CN"/>
        </w:rPr>
        <w:t>一、2024年单位预算收支情况说明</w:t>
      </w:r>
    </w:p>
    <w:p w14:paraId="688DBED6">
      <w:pPr>
        <w:rPr>
          <w:rStyle w:val="12"/>
          <w:rFonts w:hint="eastAsia" w:ascii="Adobe 仿宋 Std R" w:hAnsi="Adobe 仿宋 Std R" w:eastAsia="Adobe 仿宋 Std R" w:cs="Times New Roman"/>
          <w:b/>
          <w:sz w:val="32"/>
          <w:szCs w:val="32"/>
        </w:rPr>
      </w:pPr>
      <w:r>
        <w:rPr>
          <w:rStyle w:val="12"/>
          <w:rFonts w:hint="eastAsia" w:ascii="Adobe 仿宋 Std R" w:hAnsi="Adobe 仿宋 Std R" w:eastAsia="Adobe 仿宋 Std R" w:cs="Times New Roman"/>
          <w:b/>
          <w:sz w:val="32"/>
          <w:szCs w:val="32"/>
        </w:rPr>
        <w:t xml:space="preserve"> (一)收入预算情况</w:t>
      </w:r>
    </w:p>
    <w:p w14:paraId="56B0D105">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${page400644146.ds204012617_REP_JXJC_AGENCY_WZR_NAME}</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庐山市委编办</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收入预算总额为99.46万元,较上年预算安排减少1.26万元(落实政府过紧日子政策，缩减开支)</w:t>
      </w:r>
    </w:p>
    <w:p w14:paraId="617B5215">
      <w:pPr>
        <w:rPr>
          <w:rStyle w:val="12"/>
          <w:rFonts w:hint="eastAsia" w:ascii="Adobe 仿宋 Std R" w:hAnsi="Adobe 仿宋 Std R" w:eastAsia="Adobe 仿宋 Std R" w:cs="Times New Roman"/>
          <w:b/>
          <w:sz w:val="32"/>
          <w:szCs w:val="32"/>
        </w:rPr>
      </w:pPr>
      <w:r>
        <w:rPr>
          <w:rStyle w:val="12"/>
          <w:rFonts w:hint="eastAsia" w:ascii="Adobe 仿宋 Std R" w:hAnsi="Adobe 仿宋 Std R" w:eastAsia="Adobe 仿宋 Std R" w:cs="Times New Roman"/>
          <w:b/>
          <w:sz w:val="32"/>
          <w:szCs w:val="32"/>
        </w:rPr>
        <w:t xml:space="preserve"> (二)支出预算情况</w:t>
      </w:r>
    </w:p>
    <w:p w14:paraId="5F184083">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${page540426799.ds254512694_REP_JXJC_AGENCY_WZR_NAME}</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中共</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${page400644146.ds204012617_REP_JXJC_AGENCY_WZR_NAME}</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庐山市委编办</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支出预算总额为99.46万元,较上年预算安排减少1.26万元(落实政府过紧日子政策，缩减开支)</w:t>
      </w:r>
    </w:p>
    <w:p w14:paraId="62E6CE3E">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其中：按支出项目类别划分：</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${page400644146.ds215660413_REP_BGT_T_HC1100002019_DXQ02_JBZCQK}</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基本支出87.44万元,较上年预算安排减少5.17万元;其中：工资福利支出78.35万元,商品和服务支出9.09万元,对个人和家庭的补助0万元,资本性支出0万元；。</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${page400644146.ds215660413_REP_BGT_T_HC1100002019_DXQ02_XMZCQK}</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项目支出4.22万元,较上年预算安排减少3.89万元;其中：商品和服务支出4.22万元,资本性支出0万元。</w:t>
      </w:r>
      <w:r>
        <w:rPr>
          <w:rFonts w:hint="eastAsia" w:ascii="仿宋" w:hAnsi="仿宋" w:eastAsia="仿宋" w:cs="Times New Roman"/>
          <w:kern w:val="0"/>
          <w:sz w:val="32"/>
          <w:szCs w:val="32"/>
          <w:lang w:val="en-US" w:eastAsia="zh-CN"/>
        </w:rPr>
        <w:fldChar w:fldCharType="end"/>
      </w:r>
    </w:p>
    <w:p w14:paraId="62E803DE">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按支出功能科目划分：</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${page400644146.ds247441498_REP_BGT_T_HC1100002019DXQ01_GNZJMX}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一般公共服务支出76.67万元,较上年预算安排增加68.56万元;卫生健康支出4.46万元,较上年预算安排增加1.46万元;住房保障支出6.60万元,较上年预算安排减少0.15万元。</w:t>
      </w:r>
      <w:r>
        <w:rPr>
          <w:rFonts w:hint="eastAsia" w:ascii="仿宋" w:hAnsi="仿宋" w:eastAsia="仿宋" w:cs="Times New Roman"/>
          <w:kern w:val="0"/>
          <w:sz w:val="32"/>
          <w:szCs w:val="32"/>
          <w:lang w:val="en-US" w:eastAsia="zh-CN"/>
        </w:rPr>
        <w:fldChar w:fldCharType="end"/>
      </w:r>
    </w:p>
    <w:p w14:paraId="035D7779">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按支出经济分类划分：</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${page400644146.ds247441498_REP_BGT_T_HC1100002019DXQ01_JJMX}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工资福利支出78.35万元,较上年预算安排减少3.40万元;商品和服务支出9.09万元,较上年预算安排减少1.07万元;对个人和家庭的补助0万元,较上年预算安排减少0.70万元;资本性支出0万元,较上年预算安排增加0万元。</w:t>
      </w:r>
      <w:r>
        <w:rPr>
          <w:rFonts w:hint="eastAsia" w:ascii="仿宋" w:hAnsi="仿宋" w:eastAsia="仿宋" w:cs="Times New Roman"/>
          <w:kern w:val="0"/>
          <w:sz w:val="32"/>
          <w:szCs w:val="32"/>
          <w:lang w:val="en-US" w:eastAsia="zh-CN"/>
        </w:rPr>
        <w:fldChar w:fldCharType="end"/>
      </w:r>
    </w:p>
    <w:p w14:paraId="26CB9F67">
      <w:pPr>
        <w:rPr>
          <w:rStyle w:val="12"/>
          <w:rFonts w:hint="eastAsia" w:ascii="Adobe 仿宋 Std R" w:hAnsi="Adobe 仿宋 Std R" w:eastAsia="Adobe 仿宋 Std R" w:cs="Times New Roman"/>
          <w:b/>
          <w:sz w:val="32"/>
          <w:szCs w:val="32"/>
        </w:rPr>
      </w:pPr>
      <w:r>
        <w:rPr>
          <w:rStyle w:val="12"/>
          <w:rFonts w:hint="eastAsia" w:ascii="Adobe 仿宋 Std R" w:hAnsi="Adobe 仿宋 Std R" w:eastAsia="Adobe 仿宋 Std R" w:cs="Times New Roman"/>
          <w:b/>
          <w:sz w:val="32"/>
          <w:szCs w:val="32"/>
        </w:rPr>
        <w:t xml:space="preserve"> (三)财政拨款支出情况</w:t>
      </w:r>
    </w:p>
    <w:p w14:paraId="35F05F75">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${page400644146.ds509943833_REP_JXJC_AGENCY_WZR_NAME}</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中共庐</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山市委编办为99.46万元,较上年预算安排减少1.26万元(落实政府过紧日子政策，缩减开支)；</w:t>
      </w:r>
    </w:p>
    <w:p w14:paraId="4637761F">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按支出功能科目划分：</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${page400644146.ds247441498_REP_BGT_T_HC1100002019DXQ01_GNZJMX}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一般公共服务支出76.67万元,较上年预算安排增加68.56万元；社会保障和就业支出11.73万元,较上年预算安排减少73.13万元；卫生健康支出4.46万元,较上年预算安排增加1.46万元；住房保障支出6.60万元,较上年预算安排减少0.15万元。</w:t>
      </w:r>
      <w:r>
        <w:rPr>
          <w:rFonts w:hint="eastAsia" w:ascii="仿宋" w:hAnsi="仿宋" w:eastAsia="仿宋" w:cs="Times New Roman"/>
          <w:kern w:val="0"/>
          <w:sz w:val="32"/>
          <w:szCs w:val="32"/>
          <w:lang w:val="en-US" w:eastAsia="zh-CN"/>
        </w:rPr>
        <w:fldChar w:fldCharType="end"/>
      </w:r>
    </w:p>
    <w:p w14:paraId="2963B201">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按支出项目类别划分：</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${page400644146.ds215660413_REP_BGT_T_HC1100002019_DXQ02_JBZCQK}</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基本支出87.44万元,较上年预算安排减少5.17万元;其中：工资福利支出78.35万元,商品和服务支出9.09万元,对个人和家庭的补助0万元,资本性支出0万元；。</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${page400644146.ds215660413_REP_BGT_T_HC1100002019_DXQ02_XMZCQK}</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项目支出4.22万元,较上年预算安排减少3.89万元;其中：商品和服务支出4.22万元,资本性支出0万元。</w:t>
      </w:r>
      <w:r>
        <w:rPr>
          <w:rFonts w:hint="eastAsia" w:ascii="仿宋" w:hAnsi="仿宋" w:eastAsia="仿宋" w:cs="Times New Roman"/>
          <w:kern w:val="0"/>
          <w:sz w:val="32"/>
          <w:szCs w:val="32"/>
          <w:lang w:val="en-US" w:eastAsia="zh-CN"/>
        </w:rPr>
        <w:fldChar w:fldCharType="end"/>
      </w:r>
    </w:p>
    <w:p w14:paraId="6FF3FF4E">
      <w:pPr>
        <w:rPr>
          <w:rStyle w:val="12"/>
          <w:rFonts w:hint="eastAsia" w:ascii="Adobe 仿宋 Std R" w:hAnsi="Adobe 仿宋 Std R" w:eastAsia="Adobe 仿宋 Std R" w:cs="Times New Roman"/>
          <w:b/>
          <w:sz w:val="32"/>
          <w:szCs w:val="32"/>
        </w:rPr>
      </w:pPr>
      <w:r>
        <w:rPr>
          <w:rStyle w:val="12"/>
          <w:rFonts w:hint="eastAsia" w:ascii="Adobe 仿宋 Std R" w:hAnsi="Adobe 仿宋 Std R" w:eastAsia="Adobe 仿宋 Std R" w:cs="Times New Roman"/>
          <w:b/>
          <w:sz w:val="32"/>
          <w:szCs w:val="32"/>
        </w:rPr>
        <w:t>(四)政府性基金情况</w:t>
      </w:r>
    </w:p>
    <w:p w14:paraId="37B04B30">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2024年庐山市委编办政府性基金支出预算为0</w:t>
      </w:r>
    </w:p>
    <w:p w14:paraId="3E1CE3BA">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按支出项目类别划分：本单位没有使用政府性基金预算拨款安排的支出。</w:t>
      </w:r>
    </w:p>
    <w:p w14:paraId="69BDF811">
      <w:pPr>
        <w:rPr>
          <w:rStyle w:val="12"/>
          <w:rFonts w:hint="eastAsia" w:ascii="Adobe 仿宋 Std R" w:hAnsi="Adobe 仿宋 Std R" w:eastAsia="Adobe 仿宋 Std R" w:cs="Times New Roman"/>
          <w:b/>
          <w:sz w:val="32"/>
          <w:szCs w:val="32"/>
        </w:rPr>
      </w:pPr>
      <w:r>
        <w:rPr>
          <w:rStyle w:val="12"/>
          <w:rFonts w:hint="eastAsia" w:ascii="Adobe 仿宋 Std R" w:hAnsi="Adobe 仿宋 Std R" w:eastAsia="Adobe 仿宋 Std R" w:cs="Times New Roman"/>
          <w:b/>
          <w:sz w:val="32"/>
          <w:szCs w:val="32"/>
        </w:rPr>
        <w:t>（五）国有资本经营情况</w:t>
      </w:r>
    </w:p>
    <w:p w14:paraId="5F762115">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本单位没有使用国有资本经营预算拨款安排的支出。</w:t>
      </w:r>
    </w:p>
    <w:p w14:paraId="570D0956">
      <w:pPr>
        <w:rPr>
          <w:rStyle w:val="12"/>
          <w:rFonts w:hint="eastAsia" w:ascii="Adobe 仿宋 Std R" w:hAnsi="Adobe 仿宋 Std R" w:eastAsia="Adobe 仿宋 Std R" w:cs="Times New Roman"/>
          <w:b/>
          <w:sz w:val="32"/>
          <w:szCs w:val="32"/>
        </w:rPr>
      </w:pPr>
      <w:r>
        <w:rPr>
          <w:rStyle w:val="12"/>
          <w:rFonts w:hint="eastAsia" w:ascii="Adobe 仿宋 Std R" w:hAnsi="Adobe 仿宋 Std R" w:eastAsia="Adobe 仿宋 Std R" w:cs="Times New Roman"/>
          <w:b/>
          <w:sz w:val="32"/>
          <w:szCs w:val="32"/>
        </w:rPr>
        <w:t xml:space="preserve"> (六)机关运行经费等重要事项的说明</w:t>
      </w:r>
    </w:p>
    <w:p w14:paraId="1DFBDFD7">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2024年单位机关运行费预算9.09万元，比2022年预算减少0.3万元，减少3.19%。(落实政府过紧日子政策，缩减开支)</w:t>
      </w:r>
    </w:p>
    <w:p w14:paraId="4E9C085B">
      <w:pPr>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其中：办公及印刷费0.5万元、邮电费1.00万元、公务接待费0.12万元、差旅费0.50万元、工会经费1.4万元、其他交通费用1.41万元、其他商品和服务支出1.00万元会议费0万元、福利费1.93万元、日常维修费0万元、专用</w:t>
      </w:r>
      <w:bookmarkStart w:id="0" w:name="_GoBack"/>
      <w:bookmarkEnd w:id="0"/>
      <w:r>
        <w:rPr>
          <w:rFonts w:hint="eastAsia" w:ascii="仿宋" w:hAnsi="仿宋" w:eastAsia="仿宋" w:cs="Times New Roman"/>
          <w:kern w:val="0"/>
          <w:sz w:val="32"/>
          <w:szCs w:val="32"/>
          <w:lang w:val="en-US" w:eastAsia="zh-CN"/>
        </w:rPr>
        <w:t>材料及一般设备购置费0万元、办公用房水电费0.55万元、办公用房取暖费0万元、办公用房物业管理费0.68万元、公务用车运行维护费以及其他费用0万元。</w:t>
      </w:r>
    </w:p>
    <w:p w14:paraId="4CA3A760">
      <w:pPr>
        <w:rPr>
          <w:rStyle w:val="12"/>
          <w:rFonts w:hint="eastAsia" w:ascii="Adobe 仿宋 Std R" w:hAnsi="Adobe 仿宋 Std R" w:eastAsia="Adobe 仿宋 Std R" w:cs="Times New Roman"/>
          <w:b/>
          <w:sz w:val="32"/>
          <w:szCs w:val="32"/>
        </w:rPr>
      </w:pPr>
      <w:r>
        <w:rPr>
          <w:rStyle w:val="12"/>
          <w:rFonts w:hint="eastAsia" w:ascii="Adobe 仿宋 Std R" w:hAnsi="Adobe 仿宋 Std R" w:eastAsia="Adobe 仿宋 Std R" w:cs="Times New Roman"/>
          <w:b/>
          <w:sz w:val="32"/>
          <w:szCs w:val="32"/>
        </w:rPr>
        <w:t>(七)政府采购情况</w:t>
      </w:r>
    </w:p>
    <w:p w14:paraId="0995075C">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2024年政府采购总额0万元,其中: 政府采购货物预算0万元, 政府采购工程预算0万元, 政府采购服务预算0万元。</w:t>
      </w:r>
    </w:p>
    <w:p w14:paraId="289CB1EB">
      <w:pPr>
        <w:rPr>
          <w:rStyle w:val="12"/>
          <w:rFonts w:hint="eastAsia" w:ascii="Adobe 仿宋 Std R" w:hAnsi="Adobe 仿宋 Std R" w:eastAsia="Adobe 仿宋 Std R" w:cs="Times New Roman"/>
          <w:b/>
          <w:sz w:val="32"/>
          <w:szCs w:val="32"/>
        </w:rPr>
      </w:pPr>
      <w:r>
        <w:rPr>
          <w:rStyle w:val="12"/>
          <w:rFonts w:hint="eastAsia" w:ascii="Adobe 仿宋 Std R" w:hAnsi="Adobe 仿宋 Std R" w:eastAsia="Adobe 仿宋 Std R" w:cs="Times New Roman"/>
          <w:b/>
          <w:sz w:val="32"/>
          <w:szCs w:val="32"/>
        </w:rPr>
        <w:t>(八)国有资产占有使用情况</w:t>
      </w:r>
    </w:p>
    <w:p w14:paraId="24A7D8F1">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截至2024年2月17日, </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${page540426799.ds376136392_REP_JX_BAS_AGENCY_INFO_DXQRSDW_S_CLSYS}</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单位共有车辆0辆,其中：一般公务用车实有数0辆。</w:t>
      </w:r>
      <w:r>
        <w:rPr>
          <w:rFonts w:hint="eastAsia" w:ascii="仿宋" w:hAnsi="仿宋" w:eastAsia="仿宋" w:cs="Times New Roman"/>
          <w:kern w:val="0"/>
          <w:sz w:val="32"/>
          <w:szCs w:val="32"/>
          <w:lang w:val="en-US" w:eastAsia="zh-CN"/>
        </w:rPr>
        <w:fldChar w:fldCharType="end"/>
      </w:r>
    </w:p>
    <w:p w14:paraId="5E56DFFB">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2024年单位预算安排购置车辆0辆，安排购置单位价值200万元以上大型设备具体为：无。</w:t>
      </w:r>
    </w:p>
    <w:p w14:paraId="11113799">
      <w:pPr>
        <w:rPr>
          <w:rStyle w:val="12"/>
          <w:rFonts w:hint="eastAsia" w:ascii="Adobe 仿宋 Std R" w:hAnsi="Adobe 仿宋 Std R" w:eastAsia="Adobe 仿宋 Std R" w:cs="Times New Roman"/>
          <w:b/>
          <w:sz w:val="32"/>
          <w:szCs w:val="32"/>
        </w:rPr>
      </w:pPr>
      <w:r>
        <w:rPr>
          <w:rStyle w:val="12"/>
          <w:rFonts w:hint="eastAsia" w:ascii="Adobe 仿宋 Std R" w:hAnsi="Adobe 仿宋 Std R" w:eastAsia="Adobe 仿宋 Std R" w:cs="Times New Roman"/>
          <w:b/>
          <w:sz w:val="32"/>
          <w:szCs w:val="32"/>
        </w:rPr>
        <w:t>（九）项目情况说明</w:t>
      </w:r>
    </w:p>
    <w:p w14:paraId="6CAA92B7">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1. 事业单位法人登记专项经费项目</w:t>
      </w:r>
    </w:p>
    <w:p w14:paraId="60A48F4C">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1）项目概述：事业单位法人登记作为市委编办主要工作之一，该项工作牵涉面广，关联单位多，工作量大，维护专门网络系统，因此日常工作开支较大，网络系统运营年费、维护费较高。该项目专项经费旨在解决事业单位法人登记工作经费，保障事业单位法人登记工作顺利开展。</w:t>
      </w:r>
    </w:p>
    <w:p w14:paraId="7F13049B">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2）立项依据:事业单位登记管理服务标准化规范（试行）;庐编办字〔2021〕22号 关于将四项经常性项目纳入年度预算的报告</w:t>
      </w:r>
    </w:p>
    <w:p w14:paraId="6212170A">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3）实施主体:</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${page400644146.ds509943833_REP_JXJC_AGENCY_WZR_NAME}</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庐山市委编办</w:t>
      </w:r>
      <w:r>
        <w:rPr>
          <w:rFonts w:hint="eastAsia" w:ascii="仿宋" w:hAnsi="仿宋" w:eastAsia="仿宋" w:cs="Times New Roman"/>
          <w:kern w:val="0"/>
          <w:sz w:val="32"/>
          <w:szCs w:val="32"/>
          <w:lang w:val="en-US" w:eastAsia="zh-CN"/>
        </w:rPr>
        <w:fldChar w:fldCharType="end"/>
      </w:r>
    </w:p>
    <w:p w14:paraId="1C19B3FA">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4）实施方案：维护保障专业网站系统有效运转，对全市事业单位法人进行登记、变更</w:t>
      </w:r>
    </w:p>
    <w:p w14:paraId="06870380">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5）实施周期：一年</w:t>
      </w:r>
    </w:p>
    <w:p w14:paraId="27D5F3E6">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6）年度预算安排：财政拨款0.97万元</w:t>
      </w:r>
    </w:p>
    <w:p w14:paraId="5E189D33">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 体制改革专项经费项目</w:t>
      </w:r>
    </w:p>
    <w:p w14:paraId="08EBF6FE">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1）项目概述：体制改革的牵头组织实施作为市委编办主要工作之一，该项工作牵涉面广，关联单位多，工作量大，因此日常工作开支较大。该项目专项经费旨在解决体制改革经费，保障体制改革工作顺利开展。</w:t>
      </w:r>
    </w:p>
    <w:p w14:paraId="41425BF9">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2）立项依据：庐编办字〔2021〕22号 关于将四项经常性项目纳入年度预算的报告</w:t>
      </w:r>
    </w:p>
    <w:p w14:paraId="2B42C673">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3）实施主体：</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${page400644146.ds509943833_REP_JXJC_AGENCY_WZR_NAME}</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庐山市委编办</w:t>
      </w:r>
      <w:r>
        <w:rPr>
          <w:rFonts w:hint="eastAsia" w:ascii="仿宋" w:hAnsi="仿宋" w:eastAsia="仿宋" w:cs="Times New Roman"/>
          <w:kern w:val="0"/>
          <w:sz w:val="32"/>
          <w:szCs w:val="32"/>
          <w:lang w:val="en-US" w:eastAsia="zh-CN"/>
        </w:rPr>
        <w:fldChar w:fldCharType="end"/>
      </w:r>
    </w:p>
    <w:p w14:paraId="5BD79A3F">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4）实施方案：开展深化机构改革工作，不断优化机构编制资源配置，充分发挥资源效益，激发机构活力，更好地促进行政、公益事业发展，不断满足人民群众的公共服务需求。</w:t>
      </w:r>
    </w:p>
    <w:p w14:paraId="00361EF1">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5）实施周期：一年</w:t>
      </w:r>
    </w:p>
    <w:p w14:paraId="775C9570">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6）年度预算安排：财政拨款0.96万元</w:t>
      </w:r>
    </w:p>
    <w:p w14:paraId="2BD677D9">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3. 中文域名专项经费项目</w:t>
      </w:r>
    </w:p>
    <w:p w14:paraId="6BF22817">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1）项目概述：中文域名工作作为市委编办主要工作之一，该项工作牵涉面广，关联单位多，工作量大，需维护专门网络系统，每年中央对每个单位收取网络系统运营年费200元/年。我办代为缴纳该项域名年费，维护好中文域名网络系统，保障中文域名工作顺利开展。</w:t>
      </w:r>
    </w:p>
    <w:p w14:paraId="5819A094">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2）立项依据：政务和公益机构域名注册管理中心域名注册实施细则；庐编办字〔2021〕22号 关于将四项经常性项目纳入年度预算的报告</w:t>
      </w:r>
    </w:p>
    <w:p w14:paraId="045F23AF">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3）实施主体：</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${page400644146.ds509943833_REP_JXJC_AGENCY_WZR_NAME}</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庐山市委编办</w:t>
      </w:r>
      <w:r>
        <w:rPr>
          <w:rFonts w:hint="eastAsia" w:ascii="仿宋" w:hAnsi="仿宋" w:eastAsia="仿宋" w:cs="Times New Roman"/>
          <w:kern w:val="0"/>
          <w:sz w:val="32"/>
          <w:szCs w:val="32"/>
          <w:lang w:val="en-US" w:eastAsia="zh-CN"/>
        </w:rPr>
        <w:fldChar w:fldCharType="end"/>
      </w:r>
    </w:p>
    <w:p w14:paraId="513DC4C9">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4）实施方案：维护保障专业网站系统有效运转，对全市行政事业单位进行中文域名注册、维护。</w:t>
      </w:r>
    </w:p>
    <w:p w14:paraId="7E19A112">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5）实施周期：一年</w:t>
      </w:r>
    </w:p>
    <w:p w14:paraId="7191EFBD">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6）年度预算安排：财政拨款0.29万元</w:t>
      </w:r>
    </w:p>
    <w:p w14:paraId="08334BDC">
      <w:pPr>
        <w:widowControl/>
        <w:spacing w:line="580" w:lineRule="exact"/>
        <w:jc w:val="left"/>
        <w:rPr>
          <w:rFonts w:hint="eastAsia" w:ascii="楷体_GB2312" w:eastAsia="楷体_GB2312"/>
          <w:b/>
          <w:sz w:val="32"/>
          <w:szCs w:val="30"/>
          <w:lang w:val="en-US" w:eastAsia="zh-CN"/>
        </w:rPr>
      </w:pPr>
      <w:r>
        <w:rPr>
          <w:rFonts w:hint="eastAsia" w:ascii="楷体_GB2312" w:eastAsia="楷体_GB2312"/>
          <w:b/>
          <w:sz w:val="32"/>
          <w:szCs w:val="30"/>
          <w:lang w:val="en-US" w:eastAsia="zh-CN"/>
        </w:rPr>
        <w:t>二、2024年“三公”经费预算情况说明</w:t>
      </w:r>
    </w:p>
    <w:p w14:paraId="28FB2AD0">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${page400644146.ds509943833_REP_JXJC_AGENCY_WZR_NAME}</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中共庐</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山市委编办"三公"经费财政拨款安排0.12万元，其中：</w:t>
      </w:r>
    </w:p>
    <w:p w14:paraId="7CE3C9BB">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因公出国0万元,比上年增（减）____0__万元，主要原因是：与上年安排保持一致。</w:t>
      </w:r>
    </w:p>
    <w:p w14:paraId="46155AD9">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公务接待0.12万元,比上年减0.04万元，主要原因是：建设节约型政府，压缩经费。</w:t>
      </w:r>
    </w:p>
    <w:p w14:paraId="3E4A6B45">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公务用车运行0万元,比上年增（减）_0_万元，主要原因是：与上年安排保持一致。</w:t>
      </w:r>
    </w:p>
    <w:p w14:paraId="053D25AD">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公务用车购置0万元,比上年增（减）___0___万元，主要原因是：与上年安排保持一致。</w:t>
      </w:r>
    </w:p>
    <w:p w14:paraId="33A28BF6">
      <w:pPr>
        <w:widowControl/>
        <w:spacing w:line="580" w:lineRule="exact"/>
        <w:jc w:val="center"/>
        <w:rPr>
          <w:rFonts w:hint="eastAsia" w:ascii="仿宋_GB2312" w:hAnsi="Calibri" w:eastAsia="仿宋_GB2312" w:cs="宋体"/>
          <w:b/>
          <w:kern w:val="0"/>
          <w:sz w:val="32"/>
          <w:szCs w:val="32"/>
        </w:rPr>
      </w:pPr>
      <w:r>
        <w:rPr>
          <w:rFonts w:hint="eastAsia" w:ascii="仿宋_GB2312" w:hAnsi="Calibri" w:eastAsia="仿宋_GB2312" w:cs="宋体"/>
          <w:b/>
          <w:kern w:val="0"/>
          <w:sz w:val="32"/>
          <w:szCs w:val="32"/>
        </w:rPr>
        <w:t>第四部分   名词解释</w:t>
      </w:r>
    </w:p>
    <w:p w14:paraId="6AA50A50">
      <w:pPr>
        <w:ind w:firstLine="640" w:firstLineChars="200"/>
        <w:jc w:val="left"/>
        <w:rPr>
          <w:rFonts w:hint="eastAsia" w:ascii="仿宋" w:hAnsi="仿宋" w:eastAsia="仿宋"/>
          <w:bCs/>
          <w:sz w:val="32"/>
          <w:szCs w:val="32"/>
        </w:rPr>
      </w:pPr>
      <w:r>
        <w:rPr>
          <w:rFonts w:hint="eastAsia" w:ascii="仿宋" w:hAnsi="仿宋" w:eastAsia="仿宋"/>
          <w:bCs/>
          <w:sz w:val="32"/>
          <w:szCs w:val="32"/>
        </w:rPr>
        <w:t>一、收入科目</w:t>
      </w:r>
    </w:p>
    <w:p w14:paraId="4D55D1A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财政拨款：指</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级财政当年拨付的资金。</w:t>
      </w:r>
    </w:p>
    <w:p w14:paraId="344A9B2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）其他收入：指除财政拨款、事业收入、事业单位经营收入等以外的各项收入。</w:t>
      </w:r>
    </w:p>
    <w:p w14:paraId="303FD9B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）上年结转和结余：填列202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年全部结转和结余的资金数，包括当年结转结余资金和历年滚存结转结余资金。</w:t>
      </w:r>
    </w:p>
    <w:p w14:paraId="019F3588">
      <w:pPr>
        <w:ind w:firstLine="640" w:firstLineChars="200"/>
        <w:rPr>
          <w:rFonts w:hint="eastAsia" w:ascii="仿宋_GB2312" w:hAnsi="仿宋_GB2312" w:eastAsia="仿宋_GB2312" w:cs="仿宋_GB2312"/>
          <w:sz w:val="32"/>
          <w:szCs w:val="32"/>
        </w:rPr>
      </w:pPr>
    </w:p>
    <w:p w14:paraId="31329508">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68C50BE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6227CE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453382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0680ED60">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6035678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752F4C7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4DEDAC0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B8F20C9">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18BA7E60">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FAEADC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0A885">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YzZDI3NjBmZDU0MzkxM2UzYzY2ZTY0MjE3ZmFmYWQifQ=="/>
    <w:docVar w:name="KSO_WPS_MARK_KEY" w:val="117c50f3-5641-4a1e-85f6-8b7335e59f77"/>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0AC3"/>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4667D"/>
    <w:rsid w:val="00B5453F"/>
    <w:rsid w:val="00B619F8"/>
    <w:rsid w:val="00B6242B"/>
    <w:rsid w:val="00B71EBE"/>
    <w:rsid w:val="00B82840"/>
    <w:rsid w:val="00BA572C"/>
    <w:rsid w:val="00BB676A"/>
    <w:rsid w:val="00C03AFB"/>
    <w:rsid w:val="00C224B5"/>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67A6028"/>
    <w:rsid w:val="068F47B3"/>
    <w:rsid w:val="08EC3843"/>
    <w:rsid w:val="0A0925FF"/>
    <w:rsid w:val="0BF40511"/>
    <w:rsid w:val="0C97247A"/>
    <w:rsid w:val="0D1A7920"/>
    <w:rsid w:val="0D2269B3"/>
    <w:rsid w:val="0DB3098E"/>
    <w:rsid w:val="13FB007C"/>
    <w:rsid w:val="14B03B20"/>
    <w:rsid w:val="16B036C0"/>
    <w:rsid w:val="16D05E6E"/>
    <w:rsid w:val="184F55A8"/>
    <w:rsid w:val="1A705E7F"/>
    <w:rsid w:val="1B220309"/>
    <w:rsid w:val="1E491A3B"/>
    <w:rsid w:val="1F1F7406"/>
    <w:rsid w:val="206D0602"/>
    <w:rsid w:val="21A238D1"/>
    <w:rsid w:val="22430342"/>
    <w:rsid w:val="23977FB1"/>
    <w:rsid w:val="245C3447"/>
    <w:rsid w:val="25B931E9"/>
    <w:rsid w:val="28263441"/>
    <w:rsid w:val="2828673B"/>
    <w:rsid w:val="290B705B"/>
    <w:rsid w:val="29981D60"/>
    <w:rsid w:val="2B2339AC"/>
    <w:rsid w:val="2C57797E"/>
    <w:rsid w:val="2D0D7C58"/>
    <w:rsid w:val="304075B1"/>
    <w:rsid w:val="30560625"/>
    <w:rsid w:val="31931AC3"/>
    <w:rsid w:val="3328400E"/>
    <w:rsid w:val="351512FA"/>
    <w:rsid w:val="39A3581F"/>
    <w:rsid w:val="3A841EE9"/>
    <w:rsid w:val="3A9F1A72"/>
    <w:rsid w:val="3ACF1B11"/>
    <w:rsid w:val="3B7D1841"/>
    <w:rsid w:val="3BA35A87"/>
    <w:rsid w:val="3BA6547C"/>
    <w:rsid w:val="3E513E51"/>
    <w:rsid w:val="3F383632"/>
    <w:rsid w:val="3F7E18C4"/>
    <w:rsid w:val="3FF84E58"/>
    <w:rsid w:val="4052753A"/>
    <w:rsid w:val="42DC038C"/>
    <w:rsid w:val="45D833CA"/>
    <w:rsid w:val="464E5AFF"/>
    <w:rsid w:val="47794013"/>
    <w:rsid w:val="4A7465C4"/>
    <w:rsid w:val="4DB628F2"/>
    <w:rsid w:val="4E0D4F31"/>
    <w:rsid w:val="4EFF051F"/>
    <w:rsid w:val="50D52E34"/>
    <w:rsid w:val="528E6F80"/>
    <w:rsid w:val="52B4506B"/>
    <w:rsid w:val="53516268"/>
    <w:rsid w:val="546C79EE"/>
    <w:rsid w:val="55924F68"/>
    <w:rsid w:val="55EE43AE"/>
    <w:rsid w:val="56C47F55"/>
    <w:rsid w:val="58B17708"/>
    <w:rsid w:val="5BFB1E2E"/>
    <w:rsid w:val="5EA31F07"/>
    <w:rsid w:val="5F193B70"/>
    <w:rsid w:val="617969C3"/>
    <w:rsid w:val="61E31A71"/>
    <w:rsid w:val="62283DE4"/>
    <w:rsid w:val="63845F78"/>
    <w:rsid w:val="63E33020"/>
    <w:rsid w:val="656229B9"/>
    <w:rsid w:val="658856FB"/>
    <w:rsid w:val="67DC7D34"/>
    <w:rsid w:val="68E97589"/>
    <w:rsid w:val="6AA837D1"/>
    <w:rsid w:val="6BE248E5"/>
    <w:rsid w:val="6CCB135B"/>
    <w:rsid w:val="6EAF555B"/>
    <w:rsid w:val="6EDB6140"/>
    <w:rsid w:val="6F2C7111"/>
    <w:rsid w:val="714A36AC"/>
    <w:rsid w:val="72746F20"/>
    <w:rsid w:val="72FC49FE"/>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qFormat/>
    <w:uiPriority w:val="99"/>
    <w:pPr>
      <w:spacing w:after="120" w:afterLines="0" w:afterAutospacing="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100" w:beforeAutospacing="1" w:after="100" w:afterAutospacing="1"/>
    </w:pPr>
    <w:rPr>
      <w:rFonts w:ascii="宋体" w:hAnsi="宋体" w:eastAsia="宋体" w:cs="宋体"/>
      <w:sz w:val="24"/>
      <w:szCs w:val="24"/>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row_tree_level_3"/>
    <w:basedOn w:val="7"/>
    <w:qFormat/>
    <w:uiPriority w:val="0"/>
  </w:style>
  <w:style w:type="character" w:customStyle="1" w:styleId="12">
    <w:name w:val="row_tree_level_4"/>
    <w:basedOn w:val="7"/>
    <w:qFormat/>
    <w:uiPriority w:val="0"/>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15"/>
    <w:basedOn w:val="7"/>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3755</Words>
  <Characters>4026</Characters>
  <Lines>48</Lines>
  <Paragraphs>13</Paragraphs>
  <TotalTime>0</TotalTime>
  <ScaleCrop>false</ScaleCrop>
  <LinksUpToDate>false</LinksUpToDate>
  <CharactersWithSpaces>4122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伫倚危楼风细细</cp:lastModifiedBy>
  <dcterms:modified xsi:type="dcterms:W3CDTF">2025-08-28T02:53:02Z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71ECD1639C7F45DE85E3DE8D80F2018C</vt:lpwstr>
  </property>
  <property fmtid="{D5CDD505-2E9C-101B-9397-08002B2CF9AE}" pid="4" name="KSOTemplateDocerSaveRecord">
    <vt:lpwstr>eyJoZGlkIjoiZGYzZDI3NjBmZDU0MzkxM2UzYzY2ZTY0MjE3ZmFmYWQiLCJ1c2VySWQiOiI2NTg3MzIxMTUifQ==</vt:lpwstr>
  </property>
</Properties>
</file>