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4A1" w:rsidRDefault="00F91F8C">
      <w:pPr>
        <w:pStyle w:val="a4"/>
        <w:widowControl/>
        <w:shd w:val="clear" w:color="auto" w:fill="FFFFFF"/>
        <w:spacing w:beforeAutospacing="0" w:afterAutospacing="0" w:line="480" w:lineRule="atLeast"/>
        <w:ind w:firstLine="885"/>
        <w:jc w:val="both"/>
        <w:rPr>
          <w:rFonts w:ascii="黑体" w:eastAsia="黑体" w:hAnsi="黑体" w:cs="黑体"/>
          <w:color w:val="434343"/>
          <w:sz w:val="44"/>
          <w:szCs w:val="44"/>
        </w:rPr>
      </w:pPr>
      <w:r>
        <w:rPr>
          <w:rStyle w:val="a5"/>
          <w:rFonts w:ascii="黑体" w:eastAsia="黑体" w:hAnsi="黑体" w:cs="黑体" w:hint="eastAsia"/>
          <w:color w:val="434343"/>
          <w:sz w:val="44"/>
          <w:szCs w:val="44"/>
          <w:shd w:val="clear" w:color="auto" w:fill="FFFFFF"/>
        </w:rPr>
        <w:t>庐山市统计局2024年部门预算</w:t>
      </w:r>
    </w:p>
    <w:p w:rsidR="001C74A1" w:rsidRDefault="00F91F8C">
      <w:pPr>
        <w:pStyle w:val="a4"/>
        <w:widowControl/>
        <w:shd w:val="clear" w:color="auto" w:fill="FFFFFF"/>
        <w:spacing w:beforeAutospacing="0" w:afterAutospacing="0" w:line="480" w:lineRule="atLeast"/>
        <w:ind w:firstLine="885"/>
        <w:jc w:val="center"/>
        <w:rPr>
          <w:rFonts w:ascii="宋体" w:eastAsia="宋体" w:hAnsi="宋体" w:cs="宋体"/>
          <w:color w:val="434343"/>
          <w:sz w:val="32"/>
          <w:szCs w:val="32"/>
        </w:rPr>
      </w:pPr>
      <w:r>
        <w:rPr>
          <w:rStyle w:val="a5"/>
          <w:rFonts w:ascii="宋体" w:eastAsia="宋体" w:hAnsi="宋体" w:cs="宋体" w:hint="eastAsia"/>
          <w:color w:val="434343"/>
          <w:sz w:val="32"/>
          <w:szCs w:val="32"/>
          <w:shd w:val="clear" w:color="auto" w:fill="FFFFFF"/>
        </w:rPr>
        <w:t> </w:t>
      </w:r>
    </w:p>
    <w:p w:rsidR="001C74A1" w:rsidRDefault="00F91F8C">
      <w:pPr>
        <w:pStyle w:val="a4"/>
        <w:widowControl/>
        <w:shd w:val="clear" w:color="auto" w:fill="FFFFFF"/>
        <w:spacing w:beforeAutospacing="0" w:afterAutospacing="0" w:line="480" w:lineRule="atLeast"/>
        <w:jc w:val="center"/>
        <w:rPr>
          <w:rFonts w:ascii="黑体" w:eastAsia="黑体" w:hAnsi="黑体" w:cs="黑体"/>
          <w:color w:val="434343"/>
          <w:sz w:val="32"/>
          <w:szCs w:val="32"/>
        </w:rPr>
      </w:pPr>
      <w:r>
        <w:rPr>
          <w:rFonts w:ascii="黑体" w:eastAsia="黑体" w:hAnsi="黑体" w:cs="黑体" w:hint="eastAsia"/>
          <w:color w:val="434343"/>
          <w:sz w:val="32"/>
          <w:szCs w:val="32"/>
          <w:shd w:val="clear" w:color="auto" w:fill="FFFFFF"/>
        </w:rPr>
        <w:t>目    录</w:t>
      </w:r>
      <w:bookmarkStart w:id="0" w:name="_GoBack"/>
      <w:bookmarkEnd w:id="0"/>
    </w:p>
    <w:p w:rsidR="001C74A1" w:rsidRDefault="00F91F8C">
      <w:pPr>
        <w:pStyle w:val="a4"/>
        <w:widowControl/>
        <w:shd w:val="clear" w:color="auto" w:fill="FFFFFF"/>
        <w:spacing w:beforeAutospacing="0" w:afterAutospacing="0" w:line="480" w:lineRule="atLeast"/>
        <w:rPr>
          <w:rFonts w:ascii="宋体" w:eastAsia="宋体" w:hAnsi="宋体" w:cs="宋体"/>
          <w:color w:val="434343"/>
          <w:sz w:val="32"/>
          <w:szCs w:val="32"/>
        </w:rPr>
      </w:pPr>
      <w:r>
        <w:rPr>
          <w:rFonts w:ascii="宋体" w:eastAsia="宋体" w:hAnsi="宋体" w:cs="宋体" w:hint="eastAsia"/>
          <w:color w:val="434343"/>
          <w:sz w:val="32"/>
          <w:szCs w:val="32"/>
          <w:shd w:val="clear" w:color="auto" w:fill="FFFFFF"/>
        </w:rPr>
        <w:t> </w:t>
      </w:r>
    </w:p>
    <w:p w:rsidR="001C74A1" w:rsidRDefault="00F91F8C">
      <w:pPr>
        <w:pStyle w:val="a4"/>
        <w:widowControl/>
        <w:shd w:val="clear" w:color="auto" w:fill="FFFFFF"/>
        <w:spacing w:beforeAutospacing="0" w:afterAutospacing="0" w:line="480" w:lineRule="atLeast"/>
        <w:ind w:firstLineChars="200" w:firstLine="643"/>
        <w:jc w:val="both"/>
        <w:rPr>
          <w:rStyle w:val="a5"/>
          <w:rFonts w:ascii="仿宋_GB2312" w:eastAsia="仿宋_GB2312" w:hAnsi="仿宋_GB2312" w:cs="仿宋_GB2312"/>
          <w:color w:val="434343"/>
          <w:sz w:val="32"/>
          <w:szCs w:val="32"/>
          <w:shd w:val="clear" w:color="auto" w:fill="FFFFFF"/>
        </w:rPr>
      </w:pPr>
      <w:r>
        <w:rPr>
          <w:rStyle w:val="a5"/>
          <w:rFonts w:ascii="仿宋_GB2312" w:eastAsia="仿宋_GB2312" w:hAnsi="仿宋_GB2312" w:cs="仿宋_GB2312" w:hint="eastAsia"/>
          <w:color w:val="434343"/>
          <w:sz w:val="32"/>
          <w:szCs w:val="32"/>
          <w:shd w:val="clear" w:color="auto" w:fill="FFFFFF"/>
        </w:rPr>
        <w:t>第一部分  庐山市统计局概况</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一、部门主要职责</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二、机构设置及人员情况</w:t>
      </w:r>
    </w:p>
    <w:p w:rsidR="001C74A1" w:rsidRDefault="00F91F8C">
      <w:pPr>
        <w:pStyle w:val="a4"/>
        <w:widowControl/>
        <w:shd w:val="clear" w:color="auto" w:fill="FFFFFF"/>
        <w:spacing w:beforeAutospacing="0" w:afterAutospacing="0" w:line="480" w:lineRule="atLeast"/>
        <w:ind w:firstLineChars="200" w:firstLine="643"/>
        <w:jc w:val="both"/>
        <w:rPr>
          <w:rStyle w:val="a5"/>
          <w:rFonts w:ascii="仿宋_GB2312" w:eastAsia="仿宋_GB2312" w:hAnsi="仿宋_GB2312" w:cs="仿宋_GB2312"/>
          <w:color w:val="434343"/>
          <w:sz w:val="32"/>
          <w:szCs w:val="32"/>
          <w:shd w:val="clear" w:color="auto" w:fill="FFFFFF"/>
        </w:rPr>
      </w:pPr>
      <w:r>
        <w:rPr>
          <w:rStyle w:val="a5"/>
          <w:rFonts w:ascii="仿宋_GB2312" w:eastAsia="仿宋_GB2312" w:hAnsi="仿宋_GB2312" w:cs="仿宋_GB2312" w:hint="eastAsia"/>
          <w:color w:val="434343"/>
          <w:sz w:val="32"/>
          <w:szCs w:val="32"/>
          <w:shd w:val="clear" w:color="auto" w:fill="FFFFFF"/>
        </w:rPr>
        <w:t>第二部分  庐山市统计局2024年部门预算表</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一、《收支预算总表》</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二、《单位收入总表》</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三、《单位支出总表》</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四、《财政拨款收支总表》</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五、《一般公共预算支出表》</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六、《一般公共预算基本支出表》</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七、《财政拨款“三公”经费支出表》</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八、《政府性基金预算支出表》</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九、《国有资本经营预算支出表》</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十、《部门整体支出绩效目标表》</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十一、《项目绩效目标表》</w:t>
      </w:r>
    </w:p>
    <w:p w:rsidR="001C74A1" w:rsidRDefault="00F91F8C">
      <w:pPr>
        <w:pStyle w:val="a4"/>
        <w:widowControl/>
        <w:shd w:val="clear" w:color="auto" w:fill="FFFFFF"/>
        <w:spacing w:beforeAutospacing="0" w:afterAutospacing="0" w:line="480" w:lineRule="atLeast"/>
        <w:ind w:firstLineChars="200" w:firstLine="643"/>
        <w:jc w:val="both"/>
        <w:rPr>
          <w:rStyle w:val="a5"/>
          <w:rFonts w:ascii="仿宋_GB2312" w:eastAsia="仿宋_GB2312" w:hAnsi="仿宋_GB2312" w:cs="仿宋_GB2312"/>
          <w:color w:val="434343"/>
          <w:sz w:val="32"/>
          <w:szCs w:val="32"/>
          <w:shd w:val="clear" w:color="auto" w:fill="FFFFFF"/>
        </w:rPr>
      </w:pPr>
      <w:r>
        <w:rPr>
          <w:rStyle w:val="a5"/>
          <w:rFonts w:ascii="仿宋_GB2312" w:eastAsia="仿宋_GB2312" w:hAnsi="仿宋_GB2312" w:cs="仿宋_GB2312" w:hint="eastAsia"/>
          <w:color w:val="434343"/>
          <w:sz w:val="32"/>
          <w:szCs w:val="32"/>
          <w:shd w:val="clear" w:color="auto" w:fill="FFFFFF"/>
        </w:rPr>
        <w:t>第三部分 庐山市统计局2024年部门预算情况说明</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一、2024年部门预算收支情况说明</w:t>
      </w:r>
    </w:p>
    <w:p w:rsidR="001C74A1" w:rsidRDefault="00F91F8C">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二、2024年“三公”经费预算情况说明</w:t>
      </w:r>
    </w:p>
    <w:p w:rsidR="001C74A1" w:rsidRDefault="00F91F8C">
      <w:pPr>
        <w:pStyle w:val="a4"/>
        <w:widowControl/>
        <w:shd w:val="clear" w:color="auto" w:fill="FFFFFF"/>
        <w:spacing w:beforeAutospacing="0" w:afterAutospacing="0" w:line="480" w:lineRule="atLeast"/>
        <w:ind w:firstLineChars="200" w:firstLine="643"/>
        <w:jc w:val="both"/>
        <w:rPr>
          <w:rFonts w:ascii="仿宋_GB2312" w:eastAsia="仿宋_GB2312" w:hAnsi="仿宋_GB2312" w:cs="仿宋_GB2312"/>
          <w:color w:val="434343"/>
          <w:sz w:val="32"/>
          <w:szCs w:val="32"/>
        </w:rPr>
      </w:pPr>
      <w:r>
        <w:rPr>
          <w:rStyle w:val="a5"/>
          <w:rFonts w:ascii="仿宋_GB2312" w:eastAsia="仿宋_GB2312" w:hAnsi="仿宋_GB2312" w:cs="仿宋_GB2312" w:hint="eastAsia"/>
          <w:color w:val="434343"/>
          <w:sz w:val="32"/>
          <w:szCs w:val="32"/>
          <w:shd w:val="clear" w:color="auto" w:fill="FFFFFF"/>
        </w:rPr>
        <w:lastRenderedPageBreak/>
        <w:t>第四部分  名词解释</w:t>
      </w:r>
    </w:p>
    <w:p w:rsidR="001C74A1" w:rsidRDefault="00F91F8C">
      <w:pPr>
        <w:pStyle w:val="a4"/>
        <w:widowControl/>
        <w:shd w:val="clear" w:color="auto" w:fill="FFFFFF"/>
        <w:spacing w:beforeAutospacing="0" w:afterAutospacing="0" w:line="480" w:lineRule="atLeast"/>
        <w:jc w:val="center"/>
        <w:rPr>
          <w:rFonts w:ascii="宋体" w:eastAsia="宋体" w:hAnsi="宋体" w:cs="宋体"/>
          <w:color w:val="434343"/>
          <w:sz w:val="32"/>
          <w:szCs w:val="32"/>
        </w:rPr>
      </w:pPr>
      <w:r>
        <w:rPr>
          <w:rStyle w:val="a5"/>
          <w:rFonts w:ascii="宋体" w:eastAsia="宋体" w:hAnsi="宋体" w:cs="宋体" w:hint="eastAsia"/>
          <w:color w:val="434343"/>
          <w:sz w:val="32"/>
          <w:szCs w:val="32"/>
          <w:shd w:val="clear" w:color="auto" w:fill="FFFFFF"/>
        </w:rPr>
        <w:t> </w:t>
      </w:r>
    </w:p>
    <w:p w:rsidR="001C74A1" w:rsidRDefault="00F91F8C">
      <w:pPr>
        <w:pStyle w:val="a4"/>
        <w:widowControl/>
        <w:shd w:val="clear" w:color="auto" w:fill="FFFFFF"/>
        <w:spacing w:beforeAutospacing="0" w:afterAutospacing="0" w:line="480" w:lineRule="atLeast"/>
        <w:jc w:val="center"/>
        <w:rPr>
          <w:rFonts w:ascii="仿宋_GB2312" w:eastAsia="仿宋_GB2312" w:hAnsi="仿宋_GB2312" w:cs="仿宋_GB2312"/>
          <w:color w:val="434343"/>
          <w:sz w:val="32"/>
          <w:szCs w:val="32"/>
        </w:rPr>
      </w:pPr>
      <w:r>
        <w:rPr>
          <w:rStyle w:val="a5"/>
          <w:rFonts w:ascii="仿宋_GB2312" w:eastAsia="仿宋_GB2312" w:hAnsi="仿宋_GB2312" w:cs="仿宋_GB2312" w:hint="eastAsia"/>
          <w:color w:val="434343"/>
          <w:sz w:val="32"/>
          <w:szCs w:val="32"/>
          <w:shd w:val="clear" w:color="auto" w:fill="FFFFFF"/>
        </w:rPr>
        <w:t>第一部分  庐山市统计局概况</w:t>
      </w:r>
    </w:p>
    <w:p w:rsidR="001C74A1" w:rsidRDefault="00F91F8C">
      <w:pPr>
        <w:pStyle w:val="a4"/>
        <w:widowControl/>
        <w:shd w:val="clear" w:color="auto" w:fill="FFFFFF"/>
        <w:spacing w:beforeAutospacing="0" w:afterAutospacing="0" w:line="480" w:lineRule="atLeast"/>
        <w:ind w:firstLineChars="200" w:firstLine="723"/>
        <w:rPr>
          <w:rFonts w:ascii="宋体" w:eastAsia="宋体" w:hAnsi="宋体" w:cs="宋体"/>
          <w:color w:val="434343"/>
          <w:sz w:val="36"/>
          <w:szCs w:val="36"/>
        </w:rPr>
      </w:pPr>
      <w:r>
        <w:rPr>
          <w:rStyle w:val="a5"/>
          <w:rFonts w:ascii="宋体" w:eastAsia="宋体" w:hAnsi="宋体" w:cs="宋体" w:hint="eastAsia"/>
          <w:color w:val="434343"/>
          <w:sz w:val="36"/>
          <w:szCs w:val="36"/>
          <w:shd w:val="clear" w:color="auto" w:fill="FFFFFF"/>
        </w:rPr>
        <w:t>一、部门主要职责</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庐山市统计局在庐山市委和庐山市人民政府领导下开展统计工作。主要职责：组织领导和协调全市各部门、各乡镇（场、处）的统计和国民经济核算工作，组织宣传贯彻统计法律法规，监督检查统计法律法规的实施；组织指导全市统计工作，负责各种统计调查项目的实施；负责全市统计报表管理工作；组织完成国务院统一布置的人口、经济等各项重大普查和投入产出调查、每年一次的1%人口抽样等二十多项大型的专项调查；收集、汇总、整理、提供全市基本统计资料；利用统计数据进行统计分析、统计预测和统计监督，为市委、市政府的正确决策提供咨询和建议；统一核定、管理、公布、出版全市性的统计资料，定期发布统计公报；组织管理全市统计干部业务培训和统计人员持证上岗工作；承办市委、市政府和省、市统计局交办的其他工作。</w:t>
      </w:r>
    </w:p>
    <w:p w:rsidR="001C74A1" w:rsidRDefault="00F91F8C">
      <w:pPr>
        <w:pStyle w:val="a4"/>
        <w:widowControl/>
        <w:shd w:val="clear" w:color="auto" w:fill="FFFFFF"/>
        <w:spacing w:beforeAutospacing="0" w:afterAutospacing="0" w:line="480" w:lineRule="atLeast"/>
        <w:ind w:firstLineChars="200" w:firstLine="723"/>
        <w:rPr>
          <w:rFonts w:ascii="宋体" w:eastAsia="宋体" w:hAnsi="宋体" w:cs="宋体"/>
          <w:color w:val="434343"/>
          <w:sz w:val="36"/>
          <w:szCs w:val="36"/>
        </w:rPr>
      </w:pPr>
      <w:r>
        <w:rPr>
          <w:rStyle w:val="a5"/>
          <w:rFonts w:ascii="宋体" w:eastAsia="宋体" w:hAnsi="宋体" w:cs="宋体" w:hint="eastAsia"/>
          <w:color w:val="434343"/>
          <w:sz w:val="36"/>
          <w:szCs w:val="36"/>
          <w:shd w:val="clear" w:color="auto" w:fill="FFFFFF"/>
        </w:rPr>
        <w:t>二、机构设置及人员情况</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2024年庐山市统计局共有预算单位1</w:t>
      </w:r>
      <w:r w:rsidR="00AD27BE">
        <w:rPr>
          <w:rFonts w:ascii="仿宋" w:eastAsia="仿宋" w:hAnsi="仿宋" w:cs="仿宋" w:hint="eastAsia"/>
          <w:color w:val="434343"/>
          <w:sz w:val="32"/>
          <w:szCs w:val="32"/>
          <w:shd w:val="clear" w:color="auto" w:fill="FFFFFF"/>
        </w:rPr>
        <w:t>个，为庐山市统计局本级</w:t>
      </w:r>
      <w:r>
        <w:rPr>
          <w:rFonts w:ascii="仿宋" w:eastAsia="仿宋" w:hAnsi="仿宋" w:cs="仿宋" w:hint="eastAsia"/>
          <w:color w:val="434343"/>
          <w:sz w:val="32"/>
          <w:szCs w:val="32"/>
          <w:shd w:val="clear" w:color="auto" w:fill="FFFFFF"/>
        </w:rPr>
        <w:t>。</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编制人数小计17人,其中：行政编制人数6人，全部补助事业编制11人。实有人数小计21人,其中：在职人数小</w:t>
      </w:r>
      <w:r>
        <w:rPr>
          <w:rFonts w:ascii="仿宋" w:eastAsia="仿宋" w:hAnsi="仿宋" w:cs="仿宋" w:hint="eastAsia"/>
          <w:color w:val="434343"/>
          <w:sz w:val="32"/>
          <w:szCs w:val="32"/>
          <w:shd w:val="clear" w:color="auto" w:fill="FFFFFF"/>
        </w:rPr>
        <w:lastRenderedPageBreak/>
        <w:t>计16人,行政在职人数5人，全部补助事业人数11人。离休人数小计0人,退休人数小计5人,遗属人数0人。</w:t>
      </w:r>
    </w:p>
    <w:p w:rsidR="001C74A1" w:rsidRDefault="00F91F8C">
      <w:pPr>
        <w:pStyle w:val="a4"/>
        <w:widowControl/>
        <w:shd w:val="clear" w:color="auto" w:fill="FFFFFF"/>
        <w:spacing w:beforeAutospacing="0" w:afterAutospacing="0" w:line="480" w:lineRule="atLeast"/>
        <w:jc w:val="center"/>
        <w:rPr>
          <w:rFonts w:ascii="宋体" w:eastAsia="宋体" w:hAnsi="宋体" w:cs="宋体"/>
          <w:color w:val="434343"/>
          <w:sz w:val="32"/>
          <w:szCs w:val="32"/>
        </w:rPr>
      </w:pPr>
      <w:r>
        <w:rPr>
          <w:rStyle w:val="a5"/>
          <w:rFonts w:ascii="宋体" w:eastAsia="宋体" w:hAnsi="宋体" w:cs="宋体" w:hint="eastAsia"/>
          <w:color w:val="434343"/>
          <w:sz w:val="32"/>
          <w:szCs w:val="32"/>
          <w:shd w:val="clear" w:color="auto" w:fill="FFFFFF"/>
        </w:rPr>
        <w:t> </w:t>
      </w:r>
    </w:p>
    <w:p w:rsidR="001C74A1" w:rsidRDefault="00F91F8C">
      <w:pPr>
        <w:pStyle w:val="a4"/>
        <w:widowControl/>
        <w:shd w:val="clear" w:color="auto" w:fill="FFFFFF"/>
        <w:spacing w:beforeAutospacing="0" w:afterAutospacing="0" w:line="480" w:lineRule="atLeast"/>
        <w:jc w:val="center"/>
        <w:rPr>
          <w:rFonts w:ascii="仿宋_GB2312" w:eastAsia="仿宋_GB2312" w:hAnsi="仿宋_GB2312" w:cs="仿宋_GB2312"/>
          <w:color w:val="434343"/>
          <w:sz w:val="32"/>
          <w:szCs w:val="32"/>
        </w:rPr>
      </w:pPr>
      <w:r>
        <w:rPr>
          <w:rStyle w:val="a5"/>
          <w:rFonts w:ascii="仿宋_GB2312" w:eastAsia="仿宋_GB2312" w:hAnsi="仿宋_GB2312" w:cs="仿宋_GB2312" w:hint="eastAsia"/>
          <w:color w:val="434343"/>
          <w:sz w:val="32"/>
          <w:szCs w:val="32"/>
          <w:shd w:val="clear" w:color="auto" w:fill="FFFFFF"/>
        </w:rPr>
        <w:t>第二部分  庐山市统计局2024年部门预算表</w:t>
      </w:r>
    </w:p>
    <w:p w:rsidR="001C74A1" w:rsidRDefault="00F91F8C">
      <w:pPr>
        <w:pStyle w:val="a4"/>
        <w:widowControl/>
        <w:shd w:val="clear" w:color="auto" w:fill="FFFFFF"/>
        <w:spacing w:beforeAutospacing="0" w:afterAutospacing="0" w:line="480" w:lineRule="atLeast"/>
        <w:ind w:firstLineChars="200" w:firstLine="640"/>
        <w:jc w:val="center"/>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（详见附表）</w:t>
      </w:r>
    </w:p>
    <w:p w:rsidR="001C74A1" w:rsidRDefault="00F91F8C">
      <w:pPr>
        <w:pStyle w:val="a4"/>
        <w:widowControl/>
        <w:shd w:val="clear" w:color="auto" w:fill="FFFFFF"/>
        <w:spacing w:beforeAutospacing="0" w:afterAutospacing="0" w:line="480" w:lineRule="atLeast"/>
        <w:ind w:firstLine="480"/>
        <w:rPr>
          <w:rFonts w:ascii="宋体" w:eastAsia="宋体" w:hAnsi="宋体" w:cs="宋体"/>
          <w:color w:val="434343"/>
          <w:sz w:val="32"/>
          <w:szCs w:val="32"/>
        </w:rPr>
      </w:pPr>
      <w:r>
        <w:rPr>
          <w:rFonts w:ascii="宋体" w:eastAsia="宋体" w:hAnsi="宋体" w:cs="宋体" w:hint="eastAsia"/>
          <w:color w:val="434343"/>
          <w:sz w:val="32"/>
          <w:szCs w:val="32"/>
          <w:shd w:val="clear" w:color="auto" w:fill="FFFFFF"/>
        </w:rPr>
        <w:t>  </w:t>
      </w:r>
    </w:p>
    <w:p w:rsidR="001C74A1" w:rsidRDefault="00F91F8C">
      <w:pPr>
        <w:pStyle w:val="a4"/>
        <w:widowControl/>
        <w:shd w:val="clear" w:color="auto" w:fill="FFFFFF"/>
        <w:spacing w:beforeAutospacing="0" w:afterAutospacing="0" w:line="480" w:lineRule="atLeast"/>
        <w:jc w:val="center"/>
        <w:rPr>
          <w:rFonts w:ascii="仿宋_GB2312" w:eastAsia="仿宋_GB2312" w:hAnsi="仿宋_GB2312" w:cs="仿宋_GB2312"/>
          <w:color w:val="434343"/>
          <w:sz w:val="32"/>
          <w:szCs w:val="32"/>
        </w:rPr>
      </w:pPr>
      <w:r>
        <w:rPr>
          <w:rStyle w:val="a5"/>
          <w:rFonts w:ascii="仿宋_GB2312" w:eastAsia="仿宋_GB2312" w:hAnsi="仿宋_GB2312" w:cs="仿宋_GB2312" w:hint="eastAsia"/>
          <w:color w:val="434343"/>
          <w:sz w:val="32"/>
          <w:szCs w:val="32"/>
          <w:shd w:val="clear" w:color="auto" w:fill="FFFFFF"/>
        </w:rPr>
        <w:t>第三部分  庐山市统计局2024年部门预算情况说明</w:t>
      </w:r>
    </w:p>
    <w:p w:rsidR="001C74A1" w:rsidRDefault="00F91F8C">
      <w:pPr>
        <w:widowControl/>
        <w:spacing w:line="580" w:lineRule="exact"/>
        <w:jc w:val="left"/>
        <w:rPr>
          <w:rFonts w:ascii="楷体_GB2312" w:eastAsia="楷体_GB2312"/>
          <w:b/>
          <w:sz w:val="32"/>
          <w:szCs w:val="30"/>
        </w:rPr>
      </w:pPr>
      <w:r>
        <w:rPr>
          <w:rFonts w:ascii="楷体_GB2312" w:eastAsia="楷体_GB2312" w:hint="eastAsia"/>
          <w:b/>
          <w:sz w:val="32"/>
          <w:szCs w:val="30"/>
        </w:rPr>
        <w:t>一、2024年部门预算收支情况说明</w:t>
      </w:r>
    </w:p>
    <w:p w:rsidR="001C74A1" w:rsidRDefault="00F91F8C">
      <w:pPr>
        <w:pStyle w:val="a4"/>
        <w:widowControl/>
        <w:shd w:val="clear" w:color="auto" w:fill="FFFFFF"/>
        <w:spacing w:beforeAutospacing="0" w:afterAutospacing="0" w:line="480" w:lineRule="atLeast"/>
        <w:ind w:firstLineChars="200" w:firstLine="643"/>
        <w:rPr>
          <w:rStyle w:val="a5"/>
          <w:rFonts w:ascii="仿宋" w:eastAsia="仿宋" w:hAnsi="仿宋" w:cs="仿宋"/>
          <w:color w:val="434343"/>
          <w:sz w:val="32"/>
          <w:szCs w:val="32"/>
          <w:shd w:val="clear" w:color="auto" w:fill="FFFFFF"/>
        </w:rPr>
      </w:pPr>
      <w:r>
        <w:rPr>
          <w:rStyle w:val="a5"/>
          <w:rFonts w:ascii="仿宋" w:eastAsia="仿宋" w:hAnsi="仿宋" w:cs="仿宋" w:hint="eastAsia"/>
          <w:color w:val="434343"/>
          <w:sz w:val="32"/>
          <w:szCs w:val="32"/>
          <w:shd w:val="clear" w:color="auto" w:fill="FFFFFF"/>
        </w:rPr>
        <w:t>（一）收入预算情况</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2024年庐山市统计局收入预算总额为429.21万元,较上年预算安排减少48.37万元;财政拨款收入429.21万元,较上年预算安排减少48.37万元。减少原因：调整特定项目经费。</w:t>
      </w:r>
    </w:p>
    <w:p w:rsidR="001C74A1" w:rsidRDefault="00F91F8C">
      <w:pPr>
        <w:pStyle w:val="a4"/>
        <w:widowControl/>
        <w:shd w:val="clear" w:color="auto" w:fill="FFFFFF"/>
        <w:spacing w:beforeAutospacing="0" w:afterAutospacing="0" w:line="480" w:lineRule="atLeast"/>
        <w:ind w:firstLineChars="200" w:firstLine="643"/>
        <w:rPr>
          <w:rStyle w:val="a5"/>
          <w:rFonts w:ascii="仿宋" w:eastAsia="仿宋" w:hAnsi="仿宋" w:cs="仿宋"/>
          <w:color w:val="434343"/>
          <w:sz w:val="32"/>
          <w:szCs w:val="32"/>
          <w:shd w:val="clear" w:color="auto" w:fill="FFFFFF"/>
        </w:rPr>
      </w:pPr>
      <w:r>
        <w:rPr>
          <w:rStyle w:val="a5"/>
          <w:rFonts w:ascii="仿宋" w:eastAsia="仿宋" w:hAnsi="仿宋" w:cs="仿宋" w:hint="eastAsia"/>
          <w:color w:val="434343"/>
          <w:sz w:val="32"/>
          <w:szCs w:val="32"/>
          <w:shd w:val="clear" w:color="auto" w:fill="FFFFFF"/>
        </w:rPr>
        <w:t>（二）支出预算情况</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2024年庐山市统计局支出预算总额429.21万元,较上年预算安排减少48.37万元。减少原因：调整特定项目经费。</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其中：按支出项目类别划分：基本支出291.67万元,较上年预算安排减少26.8万元;其中：工资福利支出269.01万元,商品和服务支出22.63万元,对个人和家庭的补助0.04万元。项目支出137.54万元,较上年预算安排减少21.57万元;其中：商品和服务支出130.94万元,对个人和家庭补助支出1.6万元，资本性支出5万元。</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lastRenderedPageBreak/>
        <w:t>按支出功能科目划分： 一般公共服务支出355.82万元，较上年预算安排减少51.72万元;社会保障和就业支出38.19万元，较上年预算安排增加1.74万元;卫生健康支出14.01万元,较上年预算安排增加3.83万元;住房保障支出21.19万元,较上年预算安排减少2.2万元。</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按支出经济分类划分： 工资福利支出269.01万元,较上年预算安排减少30.14万元;商品和服务支出153.57万元,较上年预算安排减少4.07万元;对个人和家庭的补助1.64万元,较上年预算安排减少5.15万元;资本性支出5万元,较上年预算安排减少9万元。</w:t>
      </w:r>
    </w:p>
    <w:p w:rsidR="001C74A1" w:rsidRDefault="00F91F8C">
      <w:pPr>
        <w:pStyle w:val="a4"/>
        <w:widowControl/>
        <w:shd w:val="clear" w:color="auto" w:fill="FFFFFF"/>
        <w:spacing w:beforeAutospacing="0" w:afterAutospacing="0" w:line="480" w:lineRule="atLeast"/>
        <w:ind w:firstLineChars="200" w:firstLine="643"/>
        <w:rPr>
          <w:rFonts w:ascii="宋体" w:eastAsia="宋体" w:hAnsi="宋体" w:cs="宋体"/>
          <w:color w:val="434343"/>
          <w:sz w:val="32"/>
          <w:szCs w:val="32"/>
        </w:rPr>
      </w:pPr>
      <w:r>
        <w:rPr>
          <w:rStyle w:val="a5"/>
          <w:rFonts w:ascii="仿宋" w:eastAsia="仿宋" w:hAnsi="仿宋" w:cs="仿宋" w:hint="eastAsia"/>
          <w:color w:val="434343"/>
          <w:sz w:val="32"/>
          <w:szCs w:val="32"/>
          <w:shd w:val="clear" w:color="auto" w:fill="FFFFFF"/>
        </w:rPr>
        <w:t>（三）财政拨款支出情况</w:t>
      </w:r>
    </w:p>
    <w:p w:rsidR="001C74A1" w:rsidRDefault="00F91F8C">
      <w:pPr>
        <w:pStyle w:val="a4"/>
        <w:widowControl/>
        <w:shd w:val="clear" w:color="auto" w:fill="FFFFFF"/>
        <w:spacing w:beforeAutospacing="0" w:afterAutospacing="0" w:line="480" w:lineRule="atLeast"/>
        <w:ind w:firstLineChars="200" w:firstLine="640"/>
        <w:rPr>
          <w:rFonts w:ascii="宋体" w:eastAsia="宋体" w:hAnsi="宋体" w:cs="宋体"/>
          <w:color w:val="434343"/>
          <w:sz w:val="32"/>
          <w:szCs w:val="32"/>
        </w:rPr>
      </w:pPr>
      <w:r>
        <w:rPr>
          <w:rFonts w:ascii="仿宋" w:eastAsia="仿宋" w:hAnsi="仿宋" w:cs="仿宋" w:hint="eastAsia"/>
          <w:color w:val="434343"/>
          <w:sz w:val="32"/>
          <w:szCs w:val="32"/>
          <w:shd w:val="clear" w:color="auto" w:fill="FFFFFF"/>
        </w:rPr>
        <w:t>2024年庐山市统计局财政拨款支出预算总额429.21万元,较上年预算安排减少48.37万元。减少原因：调整特定项目经费。</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按支出功能科目划分： 一般公共服务支出355.82万元，较上年预算安排减少51.72万元;社会保障和就业支出38.19万元，较上年预算安排增加1.74万元;卫生健康支出14.01万元,较上年预算安排增加3.83万元;住房保障支出21.19万元,较上年预算安排减少2.2万元。</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按支出项目类别划分：基本支出291.67万元,较上年预算安排减少26.8万元;其中：工资福利支出269.01万元,商品和服务支出22.63万元,对个人和家庭的补助0.04万元。</w:t>
      </w:r>
      <w:r>
        <w:rPr>
          <w:rFonts w:ascii="仿宋" w:eastAsia="仿宋" w:hAnsi="仿宋" w:cs="仿宋" w:hint="eastAsia"/>
          <w:color w:val="434343"/>
          <w:sz w:val="32"/>
          <w:szCs w:val="32"/>
          <w:shd w:val="clear" w:color="auto" w:fill="FFFFFF"/>
        </w:rPr>
        <w:lastRenderedPageBreak/>
        <w:t>项目支出137.54万元,较上年预算安排减少21.57万元;其中：商品和服务支出130.94万元,对个人和家庭补助支出1.6万元，资本性支出5万元。</w:t>
      </w:r>
    </w:p>
    <w:p w:rsidR="001C74A1" w:rsidRDefault="00F91F8C">
      <w:pPr>
        <w:pStyle w:val="a4"/>
        <w:widowControl/>
        <w:shd w:val="clear" w:color="auto" w:fill="FFFFFF"/>
        <w:spacing w:beforeAutospacing="0" w:afterAutospacing="0" w:line="480" w:lineRule="atLeast"/>
        <w:ind w:firstLineChars="200" w:firstLine="643"/>
        <w:rPr>
          <w:rStyle w:val="a5"/>
          <w:rFonts w:ascii="仿宋" w:eastAsia="仿宋" w:hAnsi="仿宋" w:cs="仿宋"/>
          <w:color w:val="434343"/>
          <w:sz w:val="32"/>
          <w:szCs w:val="32"/>
          <w:shd w:val="clear" w:color="auto" w:fill="FFFFFF"/>
        </w:rPr>
      </w:pPr>
      <w:r>
        <w:rPr>
          <w:rStyle w:val="a5"/>
          <w:rFonts w:ascii="仿宋" w:eastAsia="仿宋" w:hAnsi="仿宋" w:cs="仿宋" w:hint="eastAsia"/>
          <w:color w:val="434343"/>
          <w:sz w:val="32"/>
          <w:szCs w:val="32"/>
          <w:shd w:val="clear" w:color="auto" w:fill="FFFFFF"/>
        </w:rPr>
        <w:t>（四）政府性基金情况</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2024年庐山市统计局政府性基金预算拨款安排的支出预算为0元。</w:t>
      </w:r>
    </w:p>
    <w:p w:rsidR="001C74A1" w:rsidRDefault="00F91F8C">
      <w:pPr>
        <w:pStyle w:val="a4"/>
        <w:widowControl/>
        <w:shd w:val="clear" w:color="auto" w:fill="FFFFFF"/>
        <w:spacing w:beforeAutospacing="0" w:afterAutospacing="0" w:line="480" w:lineRule="atLeast"/>
        <w:ind w:firstLineChars="200" w:firstLine="643"/>
        <w:rPr>
          <w:rStyle w:val="a5"/>
          <w:rFonts w:ascii="仿宋" w:eastAsia="仿宋" w:hAnsi="仿宋" w:cs="仿宋"/>
          <w:color w:val="434343"/>
          <w:sz w:val="32"/>
          <w:szCs w:val="32"/>
          <w:shd w:val="clear" w:color="auto" w:fill="FFFFFF"/>
        </w:rPr>
      </w:pPr>
      <w:r>
        <w:rPr>
          <w:rStyle w:val="a5"/>
          <w:rFonts w:ascii="仿宋" w:eastAsia="仿宋" w:hAnsi="仿宋" w:cs="仿宋" w:hint="eastAsia"/>
          <w:color w:val="434343"/>
          <w:sz w:val="32"/>
          <w:szCs w:val="32"/>
          <w:shd w:val="clear" w:color="auto" w:fill="FFFFFF"/>
        </w:rPr>
        <w:t>（五）国有资本经营情况</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本部门没有使用国有资本经营预算拨款安排的支出</w:t>
      </w:r>
    </w:p>
    <w:p w:rsidR="001C74A1" w:rsidRDefault="00F91F8C">
      <w:pPr>
        <w:pStyle w:val="a4"/>
        <w:widowControl/>
        <w:shd w:val="clear" w:color="auto" w:fill="FFFFFF"/>
        <w:spacing w:beforeAutospacing="0" w:afterAutospacing="0" w:line="480" w:lineRule="atLeast"/>
        <w:ind w:firstLineChars="200" w:firstLine="643"/>
        <w:rPr>
          <w:rStyle w:val="a5"/>
          <w:rFonts w:ascii="仿宋" w:eastAsia="仿宋" w:hAnsi="仿宋" w:cs="仿宋"/>
          <w:color w:val="434343"/>
          <w:sz w:val="32"/>
          <w:szCs w:val="32"/>
          <w:shd w:val="clear" w:color="auto" w:fill="FFFFFF"/>
        </w:rPr>
      </w:pPr>
      <w:r>
        <w:rPr>
          <w:rStyle w:val="a5"/>
          <w:rFonts w:ascii="仿宋" w:eastAsia="仿宋" w:hAnsi="仿宋" w:cs="仿宋" w:hint="eastAsia"/>
          <w:color w:val="434343"/>
          <w:sz w:val="32"/>
          <w:szCs w:val="32"/>
          <w:shd w:val="clear" w:color="auto" w:fill="FFFFFF"/>
        </w:rPr>
        <w:t>（六）机关运行经费等重要事项的说明</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仿宋" w:eastAsia="仿宋" w:hAnsi="仿宋" w:cs="仿宋" w:hint="eastAsia"/>
          <w:color w:val="434343"/>
          <w:sz w:val="32"/>
          <w:szCs w:val="32"/>
          <w:shd w:val="clear" w:color="auto" w:fill="FFFFFF"/>
        </w:rPr>
        <w:t>2024年单位机关运行费预算22.63万元，比2023年预算增加5.1万元，增长29.09%。增加原因：根据年末人数预算人员经费，人员较上年增加。</w:t>
      </w:r>
    </w:p>
    <w:p w:rsidR="001C74A1" w:rsidRDefault="00F91F8C">
      <w:pPr>
        <w:pStyle w:val="a4"/>
        <w:widowControl/>
        <w:shd w:val="clear" w:color="auto" w:fill="FFFFFF"/>
        <w:spacing w:beforeAutospacing="0" w:afterAutospacing="0" w:line="480" w:lineRule="atLeast"/>
        <w:ind w:firstLineChars="200" w:firstLine="640"/>
        <w:rPr>
          <w:rFonts w:ascii="仿宋" w:eastAsia="仿宋" w:hAnsi="仿宋" w:cs="仿宋"/>
          <w:color w:val="434343"/>
          <w:sz w:val="32"/>
          <w:szCs w:val="32"/>
          <w:shd w:val="clear" w:color="auto" w:fill="FFFFFF"/>
        </w:rPr>
      </w:pPr>
      <w:r>
        <w:rPr>
          <w:rFonts w:ascii="Adobe 仿宋 Std R" w:eastAsia="Adobe 仿宋 Std R" w:hAnsi="Adobe 仿宋 Std R" w:hint="eastAsia"/>
          <w:sz w:val="32"/>
          <w:szCs w:val="32"/>
        </w:rPr>
        <w:t>按照财政部《地方预决算公开操作规程》明确的口径统计如下：</w:t>
      </w:r>
      <w:r>
        <w:rPr>
          <w:rFonts w:ascii="仿宋" w:eastAsia="仿宋" w:hAnsi="仿宋" w:cs="仿宋" w:hint="eastAsia"/>
          <w:color w:val="434343"/>
          <w:sz w:val="32"/>
          <w:szCs w:val="32"/>
          <w:shd w:val="clear" w:color="auto" w:fill="FFFFFF"/>
        </w:rPr>
        <w:t>差旅费2万元，工会经费9.03万元，福利费9万元，其他商品和服务支出2.6万元。</w:t>
      </w:r>
    </w:p>
    <w:p w:rsidR="001C74A1" w:rsidRDefault="00F91F8C">
      <w:pPr>
        <w:pStyle w:val="a4"/>
        <w:widowControl/>
        <w:shd w:val="clear" w:color="auto" w:fill="FFFFFF"/>
        <w:spacing w:beforeAutospacing="0" w:afterAutospacing="0" w:line="480" w:lineRule="atLeast"/>
        <w:ind w:firstLineChars="200" w:firstLine="643"/>
        <w:rPr>
          <w:rStyle w:val="a5"/>
          <w:rFonts w:ascii="仿宋" w:eastAsia="仿宋" w:hAnsi="仿宋" w:cs="仿宋"/>
          <w:color w:val="434343"/>
          <w:sz w:val="32"/>
          <w:szCs w:val="32"/>
          <w:shd w:val="clear" w:color="auto" w:fill="FFFFFF"/>
        </w:rPr>
      </w:pPr>
      <w:r>
        <w:rPr>
          <w:rStyle w:val="a5"/>
          <w:rFonts w:ascii="仿宋" w:eastAsia="仿宋" w:hAnsi="仿宋" w:cs="仿宋" w:hint="eastAsia"/>
          <w:color w:val="434343"/>
          <w:sz w:val="32"/>
          <w:szCs w:val="32"/>
          <w:shd w:val="clear" w:color="auto" w:fill="FFFFFF"/>
        </w:rPr>
        <w:t>（七）政府采购情况</w:t>
      </w:r>
    </w:p>
    <w:p w:rsidR="001C74A1" w:rsidRDefault="00F91F8C">
      <w:pPr>
        <w:pStyle w:val="a4"/>
        <w:widowControl/>
        <w:shd w:val="clear" w:color="auto" w:fill="FFFFFF"/>
        <w:spacing w:beforeAutospacing="0" w:afterAutospacing="0" w:line="480" w:lineRule="atLeast"/>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2024年部门所属各政府采购总额5万元,其中: 政府采购货物预算5万元, 政府采购工程预算0万元, 政府采购服务预算0万元。 </w:t>
      </w:r>
    </w:p>
    <w:p w:rsidR="001C74A1" w:rsidRDefault="00F91F8C">
      <w:pPr>
        <w:pStyle w:val="a4"/>
        <w:widowControl/>
        <w:shd w:val="clear" w:color="auto" w:fill="FFFFFF"/>
        <w:spacing w:beforeAutospacing="0" w:afterAutospacing="0" w:line="480" w:lineRule="atLeast"/>
        <w:ind w:firstLineChars="200" w:firstLine="643"/>
        <w:rPr>
          <w:rStyle w:val="a5"/>
          <w:rFonts w:ascii="仿宋" w:eastAsia="仿宋" w:hAnsi="仿宋" w:cs="仿宋"/>
          <w:color w:val="434343"/>
          <w:sz w:val="32"/>
          <w:szCs w:val="32"/>
          <w:shd w:val="clear" w:color="auto" w:fill="FFFFFF"/>
        </w:rPr>
      </w:pPr>
      <w:r>
        <w:rPr>
          <w:rStyle w:val="a5"/>
          <w:rFonts w:ascii="仿宋" w:eastAsia="仿宋" w:hAnsi="仿宋" w:cs="仿宋" w:hint="eastAsia"/>
          <w:color w:val="434343"/>
          <w:sz w:val="32"/>
          <w:szCs w:val="32"/>
          <w:shd w:val="clear" w:color="auto" w:fill="FFFFFF"/>
        </w:rPr>
        <w:t>（八）国有资产占有使用情况</w:t>
      </w:r>
    </w:p>
    <w:p w:rsidR="001C74A1" w:rsidRDefault="00F91F8C">
      <w:pPr>
        <w:pStyle w:val="a4"/>
        <w:widowControl/>
        <w:shd w:val="clear" w:color="auto" w:fill="FFFFFF"/>
        <w:spacing w:beforeAutospacing="0" w:afterAutospacing="0" w:line="480" w:lineRule="atLeast"/>
        <w:ind w:firstLineChars="200" w:firstLine="640"/>
        <w:rPr>
          <w:rFonts w:ascii="宋体" w:eastAsia="宋体" w:hAnsi="宋体" w:cs="宋体"/>
          <w:color w:val="434343"/>
          <w:sz w:val="32"/>
          <w:szCs w:val="32"/>
        </w:rPr>
      </w:pPr>
      <w:r>
        <w:rPr>
          <w:rFonts w:ascii="Adobe 仿宋 Std R" w:eastAsia="Adobe 仿宋 Std R" w:hAnsi="Adobe 仿宋 Std R" w:hint="eastAsia"/>
          <w:sz w:val="32"/>
          <w:szCs w:val="32"/>
        </w:rPr>
        <w:t>截至2023年12月31日, 部门共有车辆0辆,其中：一般公务用车实有数0辆</w:t>
      </w:r>
      <w:r>
        <w:rPr>
          <w:rFonts w:ascii="宋体" w:eastAsia="宋体" w:hAnsi="宋体" w:cs="宋体" w:hint="eastAsia"/>
          <w:color w:val="434343"/>
          <w:sz w:val="32"/>
          <w:szCs w:val="32"/>
          <w:shd w:val="clear" w:color="auto" w:fill="FFFFFF"/>
        </w:rPr>
        <w:t>。</w:t>
      </w:r>
    </w:p>
    <w:p w:rsidR="001C74A1" w:rsidRDefault="00F91F8C">
      <w:pPr>
        <w:pStyle w:val="a4"/>
        <w:widowControl/>
        <w:shd w:val="clear" w:color="auto" w:fill="FFFFFF"/>
        <w:spacing w:beforeAutospacing="0" w:afterAutospacing="0" w:line="480" w:lineRule="atLeast"/>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2024年部门预算安排购置车辆0辆，安排购置单位价值200万元以上大型设备具体为：无。</w:t>
      </w:r>
    </w:p>
    <w:p w:rsidR="001C74A1" w:rsidRDefault="00F91F8C">
      <w:pPr>
        <w:pStyle w:val="a4"/>
        <w:widowControl/>
        <w:shd w:val="clear" w:color="auto" w:fill="FFFFFF"/>
        <w:spacing w:beforeAutospacing="0" w:afterAutospacing="0" w:line="480" w:lineRule="atLeast"/>
        <w:ind w:firstLineChars="200" w:firstLine="643"/>
        <w:rPr>
          <w:rFonts w:ascii="仿宋" w:eastAsia="仿宋" w:hAnsi="仿宋" w:cs="仿宋"/>
          <w:color w:val="434343"/>
          <w:sz w:val="32"/>
          <w:szCs w:val="32"/>
        </w:rPr>
      </w:pPr>
      <w:r>
        <w:rPr>
          <w:rStyle w:val="a5"/>
          <w:rFonts w:ascii="仿宋" w:eastAsia="仿宋" w:hAnsi="仿宋" w:cs="仿宋" w:hint="eastAsia"/>
          <w:color w:val="434343"/>
          <w:sz w:val="32"/>
          <w:szCs w:val="32"/>
          <w:shd w:val="clear" w:color="auto" w:fill="FFFFFF"/>
        </w:rPr>
        <w:t>（九）特定项目情况说明</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b/>
          <w:bCs/>
          <w:sz w:val="32"/>
          <w:szCs w:val="32"/>
        </w:rPr>
      </w:pPr>
      <w:r>
        <w:rPr>
          <w:rFonts w:ascii="Adobe 仿宋 Std R" w:eastAsia="Adobe 仿宋 Std R" w:hAnsi="Adobe 仿宋 Std R" w:hint="eastAsia"/>
          <w:sz w:val="32"/>
          <w:szCs w:val="32"/>
        </w:rPr>
        <w:t> </w:t>
      </w:r>
      <w:r>
        <w:rPr>
          <w:rFonts w:ascii="Adobe 仿宋 Std R" w:eastAsia="Adobe 仿宋 Std R" w:hAnsi="Adobe 仿宋 Std R" w:hint="eastAsia"/>
          <w:b/>
          <w:bCs/>
          <w:sz w:val="32"/>
          <w:szCs w:val="32"/>
        </w:rPr>
        <w:t> </w:t>
      </w:r>
      <w:r>
        <w:rPr>
          <w:rFonts w:ascii="Adobe 仿宋 Std R" w:eastAsia="Adobe 仿宋 Std R" w:hAnsi="Adobe 仿宋 Std R" w:hint="eastAsia"/>
          <w:b/>
          <w:bCs/>
          <w:sz w:val="32"/>
          <w:szCs w:val="32"/>
        </w:rPr>
        <w:t>1.企业申规工作经费项目</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1）项目概述：用于“四上”企业申报业务培训、“四上”企业统计员业务培训和优秀统计员奖励等工作</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2）立项依据：庐统字[2022]5号文件</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3）实施主体：庐山市统计局</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4）实施方案：完成规上企业申报 40 家，有效提高庐山市 GDP 总量和增速</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5）实施周期：2024整年</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6）年度预算安排：9.1万元</w:t>
      </w:r>
    </w:p>
    <w:p w:rsidR="001C74A1" w:rsidRDefault="00F91F8C">
      <w:pPr>
        <w:pStyle w:val="a4"/>
        <w:widowControl/>
        <w:shd w:val="clear" w:color="auto" w:fill="FFFFFF"/>
        <w:spacing w:beforeAutospacing="0" w:afterAutospacing="0" w:line="480" w:lineRule="atLeast"/>
        <w:ind w:firstLine="480"/>
        <w:rPr>
          <w:rFonts w:ascii="仿宋" w:eastAsia="仿宋" w:hAnsi="仿宋" w:cs="仿宋"/>
          <w:b/>
          <w:bCs/>
          <w:sz w:val="32"/>
          <w:szCs w:val="32"/>
        </w:rPr>
      </w:pPr>
      <w:r>
        <w:rPr>
          <w:rFonts w:ascii="宋体" w:eastAsia="宋体" w:hAnsi="宋体" w:cs="宋体" w:hint="eastAsia"/>
          <w:b/>
          <w:bCs/>
          <w:color w:val="434343"/>
          <w:sz w:val="32"/>
          <w:szCs w:val="32"/>
          <w:shd w:val="clear" w:color="auto" w:fill="FFFFFF"/>
        </w:rPr>
        <w:t> </w:t>
      </w:r>
      <w:r>
        <w:rPr>
          <w:rFonts w:ascii="仿宋" w:eastAsia="仿宋" w:hAnsi="仿宋" w:cs="仿宋" w:hint="eastAsia"/>
          <w:b/>
          <w:bCs/>
          <w:sz w:val="32"/>
          <w:szCs w:val="32"/>
        </w:rPr>
        <w:t>2.统计业务工作经费项目</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仿宋" w:eastAsia="仿宋" w:hAnsi="仿宋" w:cs="仿宋" w:hint="eastAsia"/>
          <w:color w:val="434343"/>
          <w:sz w:val="32"/>
          <w:szCs w:val="32"/>
          <w:shd w:val="clear" w:color="auto" w:fill="FFFFFF"/>
        </w:rPr>
        <w:t>1</w:t>
      </w:r>
      <w:r>
        <w:rPr>
          <w:rFonts w:ascii="Adobe 仿宋 Std R" w:eastAsia="Adobe 仿宋 Std R" w:hAnsi="Adobe 仿宋 Std R" w:hint="eastAsia"/>
          <w:sz w:val="32"/>
          <w:szCs w:val="32"/>
        </w:rPr>
        <w:t>）项目概述：进行住户一体化调查、劳动力调查、1%人口抽样调查以及常规统计报表，全面反映庐山市的城乡居民人均可支配收入状况、就业、失业状况，全面监测生育形势和人口变动趋势</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2）立项依据：庐统字[2022]9号文件</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3）实施主体：庐山市统计局</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4）实施方案：配备辅助调查员进行记帐，配备调查员对调查点进行劳动力调查，对人口进行抽样调查</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5）实施周期：2024整年</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6）年度预算安排：21.4万元</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b/>
          <w:bCs/>
          <w:sz w:val="32"/>
          <w:szCs w:val="32"/>
        </w:rPr>
      </w:pPr>
      <w:r>
        <w:rPr>
          <w:rFonts w:ascii="Adobe 仿宋 Std R" w:eastAsia="Adobe 仿宋 Std R" w:hAnsi="Adobe 仿宋 Std R" w:hint="eastAsia"/>
          <w:b/>
          <w:bCs/>
          <w:sz w:val="32"/>
          <w:szCs w:val="32"/>
        </w:rPr>
        <w:t> </w:t>
      </w:r>
      <w:r>
        <w:rPr>
          <w:rFonts w:ascii="Adobe 仿宋 Std R" w:eastAsia="Adobe 仿宋 Std R" w:hAnsi="Adobe 仿宋 Std R" w:hint="eastAsia"/>
          <w:b/>
          <w:bCs/>
          <w:sz w:val="32"/>
          <w:szCs w:val="32"/>
        </w:rPr>
        <w:t>3.第五次全国经济普查工作经费项目</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1）项目概述：为了全面掌握第二产业和第三产业的发展规模、结构和效益等信息，建立覆盖经济各个行业胡基本单位名录库及数据库系统。</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2）立项依据：庐统字[2022]9号文件</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3）实施主体：庐山市统计局</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4）实施方案：顺应国家国务院要求，联合庐山市各部门做好组织协调；充分发挥街道和居民委员会、乡镇政府和村民委员会的作用，广泛动员和组织社会力量积极参与并认真配合做好普查工作</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5）实施周期：2024整年</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6）年度预算安排：90万元</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b/>
          <w:bCs/>
          <w:sz w:val="32"/>
          <w:szCs w:val="32"/>
        </w:rPr>
      </w:pPr>
      <w:r>
        <w:rPr>
          <w:rFonts w:ascii="Adobe 仿宋 Std R" w:eastAsia="Adobe 仿宋 Std R" w:hAnsi="Adobe 仿宋 Std R" w:hint="eastAsia"/>
          <w:b/>
          <w:bCs/>
          <w:sz w:val="32"/>
          <w:szCs w:val="32"/>
        </w:rPr>
        <w:t> </w:t>
      </w:r>
      <w:r>
        <w:rPr>
          <w:rFonts w:ascii="Adobe 仿宋 Std R" w:eastAsia="Adobe 仿宋 Std R" w:hAnsi="Adobe 仿宋 Std R" w:hint="eastAsia"/>
          <w:b/>
          <w:bCs/>
          <w:sz w:val="32"/>
          <w:szCs w:val="32"/>
        </w:rPr>
        <w:t>4.住户调查和人口抽样调查工作经费</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1）项目概述：住户调查内容反映民生民情，调查结果是宏观政策制定、小康进程监测胡重要基础；人口抽样调查是人口统计工作的一种重要方法。</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2）立项依据：庐统字[2022]9号文件</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3）实施主体：庐山市统计局</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4）实施方案：配备辅助调查员进行记帐，配备调查员对调查点进行劳动力调查，对人口进行抽样调查</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t>5）实施周期：2024整年</w:t>
      </w:r>
    </w:p>
    <w:p w:rsidR="001C74A1" w:rsidRDefault="00F91F8C">
      <w:pPr>
        <w:pStyle w:val="a4"/>
        <w:widowControl/>
        <w:shd w:val="clear" w:color="auto" w:fill="FFFFFF"/>
        <w:spacing w:beforeAutospacing="0" w:afterAutospacing="0" w:line="480" w:lineRule="atLeast"/>
        <w:ind w:firstLine="480"/>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6）年度预算安排：17.04万元</w:t>
      </w:r>
    </w:p>
    <w:p w:rsidR="001C74A1" w:rsidRDefault="00F91F8C">
      <w:pPr>
        <w:widowControl/>
        <w:spacing w:line="580" w:lineRule="exact"/>
        <w:jc w:val="left"/>
        <w:rPr>
          <w:rFonts w:ascii="楷体_GB2312" w:eastAsia="楷体_GB2312"/>
          <w:b/>
          <w:sz w:val="32"/>
          <w:szCs w:val="30"/>
        </w:rPr>
      </w:pPr>
      <w:r>
        <w:rPr>
          <w:rFonts w:ascii="楷体_GB2312" w:eastAsia="楷体_GB2312" w:hint="eastAsia"/>
          <w:b/>
          <w:sz w:val="32"/>
          <w:szCs w:val="30"/>
        </w:rPr>
        <w:t>二、2024年“三公”经费预算情况说明</w:t>
      </w:r>
    </w:p>
    <w:p w:rsidR="001C74A1" w:rsidRDefault="00F91F8C">
      <w:pPr>
        <w:pStyle w:val="a4"/>
        <w:widowControl/>
        <w:shd w:val="clear" w:color="auto" w:fill="FFFFFF"/>
        <w:spacing w:beforeAutospacing="0" w:afterAutospacing="0" w:line="480" w:lineRule="atLeast"/>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2024年庐山市统计局"三公"经费财政拨款安排3.00万元，其中：</w:t>
      </w:r>
    </w:p>
    <w:p w:rsidR="001C74A1" w:rsidRDefault="00F91F8C">
      <w:pPr>
        <w:pStyle w:val="a4"/>
        <w:widowControl/>
        <w:shd w:val="clear" w:color="auto" w:fill="FFFFFF"/>
        <w:spacing w:beforeAutospacing="0" w:afterAutospacing="0" w:line="480" w:lineRule="atLeast"/>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因公出国0万元，比上年增（减）0万元，主要原因是：与上年安排一致。</w:t>
      </w:r>
    </w:p>
    <w:p w:rsidR="001C74A1" w:rsidRDefault="00F91F8C">
      <w:pPr>
        <w:pStyle w:val="a4"/>
        <w:widowControl/>
        <w:shd w:val="clear" w:color="auto" w:fill="FFFFFF"/>
        <w:spacing w:beforeAutospacing="0" w:afterAutospacing="0" w:line="480" w:lineRule="atLeast"/>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公务接待3.00万元,比上年减少4.14万元，主要原因是：参照上年度公务接待数据编制预算，执行厉行节约政策。</w:t>
      </w:r>
    </w:p>
    <w:p w:rsidR="001C74A1" w:rsidRDefault="00F91F8C">
      <w:pPr>
        <w:pStyle w:val="a4"/>
        <w:widowControl/>
        <w:shd w:val="clear" w:color="auto" w:fill="FFFFFF"/>
        <w:spacing w:beforeAutospacing="0" w:afterAutospacing="0" w:line="480" w:lineRule="atLeast"/>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公务用车运行0万元,比上年增（减）0万元，主要原因是：与上年安排一致。</w:t>
      </w:r>
    </w:p>
    <w:p w:rsidR="001C74A1" w:rsidRDefault="00F91F8C">
      <w:pPr>
        <w:pStyle w:val="a4"/>
        <w:widowControl/>
        <w:shd w:val="clear" w:color="auto" w:fill="FFFFFF"/>
        <w:spacing w:beforeAutospacing="0" w:afterAutospacing="0" w:line="480" w:lineRule="atLeast"/>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公务用车购置0万元,比上年增（减）0万元，主要原因是：与上年安排一致。</w:t>
      </w:r>
    </w:p>
    <w:p w:rsidR="001C74A1" w:rsidRDefault="00F91F8C">
      <w:pPr>
        <w:pStyle w:val="a4"/>
        <w:widowControl/>
        <w:shd w:val="clear" w:color="auto" w:fill="FFFFFF"/>
        <w:spacing w:beforeAutospacing="0" w:afterAutospacing="0" w:line="480" w:lineRule="atLeast"/>
        <w:ind w:firstLine="480"/>
        <w:rPr>
          <w:rFonts w:ascii="宋体" w:eastAsia="宋体" w:hAnsi="宋体" w:cs="宋体"/>
          <w:color w:val="434343"/>
          <w:sz w:val="32"/>
          <w:szCs w:val="32"/>
        </w:rPr>
      </w:pPr>
      <w:r>
        <w:rPr>
          <w:rFonts w:ascii="宋体" w:eastAsia="宋体" w:hAnsi="宋体" w:cs="宋体" w:hint="eastAsia"/>
          <w:color w:val="434343"/>
          <w:sz w:val="32"/>
          <w:szCs w:val="32"/>
          <w:shd w:val="clear" w:color="auto" w:fill="FFFFFF"/>
        </w:rPr>
        <w:t> </w:t>
      </w:r>
    </w:p>
    <w:p w:rsidR="001C74A1" w:rsidRDefault="00F91F8C">
      <w:pPr>
        <w:pStyle w:val="a4"/>
        <w:widowControl/>
        <w:shd w:val="clear" w:color="auto" w:fill="FFFFFF"/>
        <w:spacing w:beforeAutospacing="0" w:afterAutospacing="0" w:line="480" w:lineRule="atLeast"/>
        <w:ind w:firstLine="480"/>
        <w:jc w:val="center"/>
        <w:rPr>
          <w:rFonts w:ascii="仿宋" w:eastAsia="仿宋" w:hAnsi="仿宋" w:cs="仿宋"/>
          <w:color w:val="434343"/>
          <w:sz w:val="32"/>
          <w:szCs w:val="32"/>
        </w:rPr>
      </w:pPr>
      <w:r>
        <w:rPr>
          <w:rStyle w:val="a5"/>
          <w:rFonts w:ascii="仿宋" w:eastAsia="仿宋" w:hAnsi="仿宋" w:cs="仿宋" w:hint="eastAsia"/>
          <w:color w:val="434343"/>
          <w:sz w:val="32"/>
          <w:szCs w:val="32"/>
          <w:shd w:val="clear" w:color="auto" w:fill="FFFFFF"/>
        </w:rPr>
        <w:t>第四部分   名词解释</w:t>
      </w:r>
    </w:p>
    <w:p w:rsidR="001C74A1" w:rsidRDefault="00F91F8C">
      <w:pPr>
        <w:widowControl/>
        <w:shd w:val="clear" w:color="auto" w:fill="FFFFFF"/>
        <w:spacing w:line="640" w:lineRule="atLeast"/>
        <w:ind w:firstLineChars="250" w:firstLine="803"/>
        <w:jc w:val="left"/>
        <w:rPr>
          <w:rFonts w:ascii="Adobe 仿宋 Std R" w:eastAsia="Adobe 仿宋 Std R" w:hAnsi="Adobe 仿宋 Std R"/>
          <w:b/>
          <w:bCs/>
          <w:sz w:val="32"/>
          <w:szCs w:val="32"/>
        </w:rPr>
      </w:pPr>
      <w:r>
        <w:rPr>
          <w:rFonts w:ascii="Adobe 仿宋 Std R" w:eastAsia="Adobe 仿宋 Std R" w:hAnsi="Adobe 仿宋 Std R" w:hint="eastAsia"/>
          <w:b/>
          <w:bCs/>
          <w:sz w:val="32"/>
          <w:szCs w:val="32"/>
        </w:rPr>
        <w:t>一、收入科目</w:t>
      </w:r>
    </w:p>
    <w:p w:rsidR="001C74A1" w:rsidRDefault="00F91F8C">
      <w:pPr>
        <w:widowControl/>
        <w:numPr>
          <w:ilvl w:val="0"/>
          <w:numId w:val="1"/>
        </w:numPr>
        <w:spacing w:line="600" w:lineRule="exact"/>
        <w:ind w:firstLine="640"/>
        <w:jc w:val="left"/>
        <w:rPr>
          <w:rFonts w:ascii="Adobe 仿宋 Std R" w:eastAsia="Adobe 仿宋 Std R" w:hAnsi="Adobe 仿宋 Std R"/>
          <w:sz w:val="32"/>
          <w:szCs w:val="32"/>
        </w:rPr>
      </w:pPr>
      <w:r>
        <w:rPr>
          <w:rFonts w:ascii="仿宋_GB2312" w:eastAsia="仿宋_GB2312" w:hAnsi="Times New Roman" w:cs="Times New Roman" w:hint="eastAsia"/>
          <w:color w:val="000000"/>
          <w:sz w:val="32"/>
          <w:szCs w:val="30"/>
        </w:rPr>
        <w:t>财政拨款：指本级财政当年拨付的资金。</w:t>
      </w:r>
    </w:p>
    <w:p w:rsidR="001C74A1" w:rsidRDefault="00F91F8C">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（二）</w:t>
      </w:r>
      <w:r>
        <w:rPr>
          <w:rFonts w:ascii="仿宋_GB2312" w:eastAsia="仿宋_GB2312" w:hint="eastAsia"/>
          <w:color w:val="000000"/>
          <w:sz w:val="32"/>
          <w:szCs w:val="30"/>
        </w:rPr>
        <w:t>其他收入：指除财政拨款、事业收入、事业单位经营收入等以外的各项收入。</w:t>
      </w:r>
    </w:p>
    <w:p w:rsidR="001C74A1" w:rsidRDefault="00F91F8C">
      <w:pPr>
        <w:ind w:firstLineChars="200" w:firstLine="643"/>
        <w:rPr>
          <w:rFonts w:ascii="Adobe 仿宋 Std R" w:eastAsia="Adobe 仿宋 Std R" w:hAnsi="Adobe 仿宋 Std R"/>
          <w:b/>
          <w:bCs/>
          <w:sz w:val="32"/>
          <w:szCs w:val="32"/>
        </w:rPr>
      </w:pPr>
      <w:r>
        <w:rPr>
          <w:rFonts w:ascii="Adobe 仿宋 Std R" w:eastAsia="Adobe 仿宋 Std R" w:hAnsi="Adobe 仿宋 Std R" w:hint="eastAsia"/>
          <w:b/>
          <w:bCs/>
          <w:sz w:val="32"/>
          <w:szCs w:val="32"/>
        </w:rPr>
        <w:t>二、支出科目</w:t>
      </w:r>
    </w:p>
    <w:p w:rsidR="001C74A1" w:rsidRDefault="00F91F8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（一）基本支出：指为保障机构正常运转、完成日常工作任务而发生的人员经费和公用经费。其中：人员经费指政府收支分类经济科目中的“工资福利支出”和“对个人和家</w:t>
      </w:r>
      <w:r>
        <w:rPr>
          <w:rFonts w:ascii="仿宋_GB2312" w:eastAsia="仿宋_GB2312" w:hAnsi="仿宋_GB2312" w:cs="仿宋_GB2312" w:hint="eastAsia"/>
          <w:sz w:val="32"/>
          <w:szCs w:val="32"/>
        </w:rPr>
        <w:lastRenderedPageBreak/>
        <w:t>庭的补助”；公用经费指政府收支分类经济科目中除“工资福利支出”和“对个人和家庭的补助”外的其他支出。</w:t>
      </w:r>
    </w:p>
    <w:p w:rsidR="001C74A1" w:rsidRDefault="00F91F8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（二）项目支出：指在基本支出之外为完成特定行政任务和事业发展目标所发生的支出。</w:t>
      </w:r>
    </w:p>
    <w:p w:rsidR="001C74A1" w:rsidRDefault="00F91F8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（三）经营支出：指事业单位在专业业务活动及其辅助活动之外开展非独立核算经营活动发生的支出。</w:t>
      </w:r>
    </w:p>
    <w:p w:rsidR="001C74A1" w:rsidRDefault="00F91F8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（四）工资福利支出（支出经济分类科目类级）：反映单位开支的在职职工和编制外长期聘用人员的各类劳动报酬，以及为上述人员缴纳的各项社会保险费等。</w:t>
      </w:r>
    </w:p>
    <w:p w:rsidR="001C74A1" w:rsidRDefault="00F91F8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（五）商品和服务支出（支出经济分类科目类级）：反映单位购买商品和服务的支出（不包括用于购置固定资产的支出、战略性和应急储备支出）。</w:t>
      </w:r>
    </w:p>
    <w:p w:rsidR="001C74A1" w:rsidRDefault="00F91F8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（六）对个人和家庭的补助（支出经济分类科目类级）：反映用于对个人和家庭的补助支出。</w:t>
      </w:r>
    </w:p>
    <w:p w:rsidR="001C74A1" w:rsidRDefault="00F91F8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rsidR="001C74A1" w:rsidRDefault="00F91F8C">
      <w:pPr>
        <w:ind w:firstLineChars="200" w:firstLine="643"/>
        <w:rPr>
          <w:rFonts w:ascii="Adobe 仿宋 Std R" w:eastAsia="Adobe 仿宋 Std R" w:hAnsi="Adobe 仿宋 Std R"/>
          <w:b/>
          <w:bCs/>
          <w:sz w:val="32"/>
          <w:szCs w:val="32"/>
        </w:rPr>
      </w:pPr>
      <w:r>
        <w:rPr>
          <w:rFonts w:ascii="Adobe 仿宋 Std R" w:eastAsia="Adobe 仿宋 Std R" w:hAnsi="Adobe 仿宋 Std R" w:hint="eastAsia"/>
          <w:b/>
          <w:bCs/>
          <w:sz w:val="32"/>
          <w:szCs w:val="32"/>
        </w:rPr>
        <w:t>三、相关专业名词</w:t>
      </w:r>
    </w:p>
    <w:p w:rsidR="001C74A1" w:rsidRDefault="00F91F8C">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（一）机关运行费：指用一般公共预算财政拨款安排的为保障行政单位（含参照公务员法管理的事业单位）运行用于购买货物和服务的各项资金，包括办公费、印刷费、邮电</w:t>
      </w:r>
      <w:r>
        <w:rPr>
          <w:rFonts w:ascii="仿宋_GB2312" w:eastAsia="仿宋_GB2312" w:hint="eastAsia"/>
          <w:color w:val="000000"/>
          <w:sz w:val="32"/>
          <w:szCs w:val="30"/>
        </w:rPr>
        <w:lastRenderedPageBreak/>
        <w:t>费、差旅费、会议费、福利费、日常维修费、专用材料及一般设备购置费、办公用房水电费、办公用房取暖费、办公用房物业管理费、公务用车运行维护费以及其他费用。</w:t>
      </w:r>
    </w:p>
    <w:p w:rsidR="001C74A1" w:rsidRDefault="00F91F8C">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rsidR="001C74A1" w:rsidRDefault="001C74A1"/>
    <w:sectPr w:rsidR="001C74A1" w:rsidSect="001C74A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00608"/>
    <w:multiLevelType w:val="singleLevel"/>
    <w:tmpl w:val="29F0060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mZlYzk1MTJiZjQxNGUxNmQyNzQyODFlMTMyYWJmNTMifQ=="/>
  </w:docVars>
  <w:rsids>
    <w:rsidRoot w:val="75B878C7"/>
    <w:rsid w:val="001C74A1"/>
    <w:rsid w:val="00651916"/>
    <w:rsid w:val="00AD27BE"/>
    <w:rsid w:val="00F91F8C"/>
    <w:rsid w:val="3A204AEC"/>
    <w:rsid w:val="442C5D6C"/>
    <w:rsid w:val="4D2969CC"/>
    <w:rsid w:val="5BAB5397"/>
    <w:rsid w:val="5DDC7A8A"/>
    <w:rsid w:val="5E953E61"/>
    <w:rsid w:val="5F422079"/>
    <w:rsid w:val="6076469E"/>
    <w:rsid w:val="60CC04DD"/>
    <w:rsid w:val="60D85030"/>
    <w:rsid w:val="657B1868"/>
    <w:rsid w:val="6C921F7D"/>
    <w:rsid w:val="6DDE2D21"/>
    <w:rsid w:val="75B878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1C74A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autoRedefine/>
    <w:qFormat/>
    <w:rsid w:val="001C74A1"/>
    <w:pPr>
      <w:pBdr>
        <w:bottom w:val="single" w:sz="6" w:space="1" w:color="auto"/>
      </w:pBdr>
      <w:tabs>
        <w:tab w:val="center" w:pos="4153"/>
        <w:tab w:val="right" w:pos="8306"/>
      </w:tabs>
      <w:snapToGrid w:val="0"/>
      <w:jc w:val="center"/>
    </w:pPr>
    <w:rPr>
      <w:sz w:val="18"/>
      <w:szCs w:val="18"/>
    </w:rPr>
  </w:style>
  <w:style w:type="paragraph" w:styleId="a4">
    <w:name w:val="Normal (Web)"/>
    <w:basedOn w:val="a"/>
    <w:autoRedefine/>
    <w:qFormat/>
    <w:rsid w:val="001C74A1"/>
    <w:pPr>
      <w:spacing w:beforeAutospacing="1" w:afterAutospacing="1"/>
      <w:jc w:val="left"/>
    </w:pPr>
    <w:rPr>
      <w:rFonts w:cs="Times New Roman"/>
      <w:kern w:val="0"/>
      <w:sz w:val="24"/>
    </w:rPr>
  </w:style>
  <w:style w:type="character" w:styleId="a5">
    <w:name w:val="Strong"/>
    <w:basedOn w:val="a0"/>
    <w:autoRedefine/>
    <w:qFormat/>
    <w:rsid w:val="001C74A1"/>
    <w:rPr>
      <w:b/>
    </w:rPr>
  </w:style>
  <w:style w:type="paragraph" w:customStyle="1" w:styleId="p0">
    <w:name w:val="p0"/>
    <w:basedOn w:val="a"/>
    <w:autoRedefine/>
    <w:qFormat/>
    <w:rsid w:val="001C74A1"/>
    <w:pPr>
      <w:widowControl/>
    </w:pPr>
    <w:rPr>
      <w:rFonts w:ascii="Times New Roman" w:eastAsia="宋体" w:hAnsi="Times New Roman" w:cs="Times New Roman"/>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637</Words>
  <Characters>3633</Characters>
  <Application>Microsoft Office Word</Application>
  <DocSecurity>0</DocSecurity>
  <Lines>30</Lines>
  <Paragraphs>8</Paragraphs>
  <ScaleCrop>false</ScaleCrop>
  <Company/>
  <LinksUpToDate>false</LinksUpToDate>
  <CharactersWithSpaces>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查查</dc:creator>
  <cp:lastModifiedBy>Administrator</cp:lastModifiedBy>
  <cp:revision>3</cp:revision>
  <dcterms:created xsi:type="dcterms:W3CDTF">2024-02-01T06:41:00Z</dcterms:created>
  <dcterms:modified xsi:type="dcterms:W3CDTF">2024-02-20T02:08:00Z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E5B5F1859E094D1D9D0AAF15DE9ED767_11</vt:lpwstr>
  </property>
</Properties>
</file>