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2B4379">
      <w:pPr>
        <w:widowControl/>
        <w:spacing w:line="520" w:lineRule="atLeast"/>
        <w:jc w:val="center"/>
        <w:rPr>
          <w:rFonts w:ascii="黑体" w:hAnsi="黑体" w:eastAsia="黑体" w:cs="Times New Roman"/>
          <w:b/>
          <w:bCs/>
          <w:color w:val="auto"/>
          <w:kern w:val="0"/>
          <w:sz w:val="44"/>
          <w:szCs w:val="44"/>
        </w:rPr>
      </w:pPr>
      <w:r>
        <w:rPr>
          <w:rFonts w:hint="eastAsia" w:ascii="黑体" w:hAnsi="黑体" w:eastAsia="黑体" w:cs="Times New Roman"/>
          <w:b/>
          <w:bCs/>
          <w:color w:val="auto"/>
          <w:kern w:val="0"/>
          <w:sz w:val="44"/>
          <w:szCs w:val="44"/>
          <w:lang w:val="en-US" w:eastAsia="zh-CN"/>
        </w:rPr>
        <w:t>庐山市（庐山风景名胜区管理局）                协调联络处</w:t>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年部门预算</w:t>
      </w:r>
    </w:p>
    <w:p w14:paraId="0BAF59B3">
      <w:pPr>
        <w:pStyle w:val="11"/>
        <w:spacing w:line="600" w:lineRule="atLeast"/>
        <w:jc w:val="center"/>
        <w:rPr>
          <w:rFonts w:ascii="黑体" w:hAnsi="黑体" w:eastAsia="黑体"/>
          <w:color w:val="auto"/>
          <w:sz w:val="44"/>
          <w:szCs w:val="44"/>
        </w:rPr>
      </w:pPr>
    </w:p>
    <w:p w14:paraId="2C815F34">
      <w:pPr>
        <w:pStyle w:val="11"/>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31417572">
      <w:pPr>
        <w:pStyle w:val="11"/>
        <w:rPr>
          <w:rFonts w:ascii="宋体" w:hAnsi="宋体"/>
          <w:color w:val="auto"/>
        </w:rPr>
      </w:pPr>
    </w:p>
    <w:p w14:paraId="3E2AE094">
      <w:pPr>
        <w:pStyle w:val="11"/>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庐山市（庐山风景名胜区管理局）协调联络处</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4893244B">
      <w:pPr>
        <w:pStyle w:val="11"/>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一、部门主要职责</w:t>
      </w:r>
    </w:p>
    <w:p w14:paraId="66119F68">
      <w:pPr>
        <w:pStyle w:val="11"/>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25ADF2A2">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庐山市（庐山风景名胜区管理局）协调联络处</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年部门预算表</w:t>
      </w:r>
    </w:p>
    <w:p w14:paraId="58569C0F">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6208E3C1">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二、《部门收入总表》</w:t>
      </w:r>
    </w:p>
    <w:p w14:paraId="23E76360">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三、《部门支出总表》</w:t>
      </w:r>
    </w:p>
    <w:p w14:paraId="4AC1F5FC">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4DE60365">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7AA78700">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67C31063">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59BF61E4">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296E1E1A">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0EE594D0">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14:paraId="4EDFFF94">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十一、</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40C8479E">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庐山市（庐山风景名胜区管理局）协调联络处</w:t>
      </w:r>
      <w:r>
        <w:rPr>
          <w:color w:val="auto"/>
        </w:rPr>
        <w:fldChar w:fldCharType="end"/>
      </w:r>
      <w:r>
        <w:rPr>
          <w:rFonts w:hint="eastAsia" w:ascii="仿宋_GB2312" w:eastAsia="仿宋_GB2312"/>
          <w:b/>
          <w:bCs/>
          <w:color w:val="auto"/>
          <w:sz w:val="32"/>
          <w:szCs w:val="32"/>
        </w:rPr>
        <w:t xml:space="preserve"> 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年部门预算情况说明</w:t>
      </w:r>
    </w:p>
    <w:p w14:paraId="50E68880">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年部门预算收支情况说明</w:t>
      </w:r>
    </w:p>
    <w:p w14:paraId="131697F1">
      <w:pPr>
        <w:pStyle w:val="11"/>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59D896E6">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28C95FBE">
      <w:pPr>
        <w:widowControl/>
        <w:spacing w:line="580" w:lineRule="exact"/>
        <w:jc w:val="center"/>
        <w:rPr>
          <w:rFonts w:ascii="仿宋_GB2312" w:eastAsia="仿宋_GB2312"/>
          <w:b/>
          <w:color w:val="auto"/>
          <w:sz w:val="32"/>
          <w:szCs w:val="30"/>
        </w:rPr>
      </w:pPr>
    </w:p>
    <w:p w14:paraId="52EC39D8">
      <w:pPr>
        <w:widowControl/>
        <w:spacing w:line="580" w:lineRule="exact"/>
        <w:jc w:val="center"/>
        <w:rPr>
          <w:rFonts w:ascii="仿宋_GB2312" w:eastAsia="仿宋_GB2312"/>
          <w:b/>
          <w:color w:val="auto"/>
          <w:sz w:val="32"/>
          <w:szCs w:val="30"/>
        </w:rPr>
      </w:pPr>
    </w:p>
    <w:p w14:paraId="0348B6A5">
      <w:pPr>
        <w:widowControl/>
        <w:spacing w:line="580" w:lineRule="exact"/>
        <w:jc w:val="center"/>
        <w:rPr>
          <w:rFonts w:ascii="仿宋_GB2312" w:eastAsia="仿宋_GB2312"/>
          <w:b/>
          <w:color w:val="auto"/>
          <w:sz w:val="32"/>
          <w:szCs w:val="30"/>
        </w:rPr>
      </w:pPr>
    </w:p>
    <w:p w14:paraId="0DC39522">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hint="eastAsia" w:ascii="仿宋_GB2312" w:eastAsia="仿宋_GB2312"/>
          <w:b/>
          <w:color w:val="auto"/>
          <w:sz w:val="32"/>
          <w:szCs w:val="30"/>
          <w:lang w:val="en-US" w:eastAsia="zh-CN"/>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庐山市（庐山风景名胜区管理局）协调联络处</w:t>
      </w:r>
      <w:r>
        <w:rPr>
          <w:color w:val="auto"/>
        </w:rPr>
        <w:fldChar w:fldCharType="end"/>
      </w:r>
      <w:r>
        <w:rPr>
          <w:rFonts w:hint="eastAsia" w:ascii="仿宋_GB2312" w:eastAsia="仿宋_GB2312"/>
          <w:b/>
          <w:color w:val="auto"/>
          <w:sz w:val="32"/>
          <w:szCs w:val="30"/>
        </w:rPr>
        <w:t>概况</w:t>
      </w:r>
    </w:p>
    <w:p w14:paraId="005932D1">
      <w:pPr>
        <w:widowControl/>
        <w:spacing w:line="580" w:lineRule="exact"/>
        <w:jc w:val="left"/>
        <w:rPr>
          <w:rFonts w:asciiTheme="minorEastAsia" w:hAnsiTheme="minorEastAsia"/>
          <w:b/>
          <w:color w:val="auto"/>
          <w:sz w:val="36"/>
          <w:szCs w:val="36"/>
        </w:rPr>
      </w:pPr>
    </w:p>
    <w:p w14:paraId="73A811A8">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一、部门主要职责</w:t>
      </w:r>
    </w:p>
    <w:p w14:paraId="2FE37AA9">
      <w:pPr>
        <w:spacing w:line="560" w:lineRule="exact"/>
        <w:ind w:firstLine="600" w:firstLineChars="200"/>
        <w:rPr>
          <w:rFonts w:ascii="仿宋" w:hAnsi="仿宋" w:eastAsia="仿宋" w:cs="仿宋"/>
          <w:color w:val="auto"/>
          <w:sz w:val="30"/>
          <w:szCs w:val="30"/>
          <w:shd w:val="clear" w:color="auto" w:fill="FFFFFF"/>
        </w:rPr>
      </w:pPr>
      <w:r>
        <w:rPr>
          <w:rFonts w:hint="eastAsia" w:ascii="仿宋" w:hAnsi="仿宋" w:eastAsia="仿宋" w:cs="仿宋"/>
          <w:color w:val="auto"/>
          <w:sz w:val="30"/>
          <w:szCs w:val="30"/>
          <w:shd w:val="clear" w:color="auto" w:fill="FFFFFF"/>
        </w:rPr>
        <w:t>庐山市（庐山风景名胜区管理局）协调联络处贯彻落实党中央和省市委、庐山市委（管理局党委）关于党的国际国内交流合作、财务、党委和接待工作的方针政策和决策部署，统筹景区单位协调联络，在履行职责过程中坚持和加强党的集中统一领导。主要职责是：</w:t>
      </w:r>
    </w:p>
    <w:p w14:paraId="7DB81C14">
      <w:pPr>
        <w:spacing w:line="560" w:lineRule="exact"/>
        <w:ind w:firstLine="450" w:firstLineChars="150"/>
        <w:rPr>
          <w:rFonts w:ascii="仿宋" w:hAnsi="仿宋" w:eastAsia="仿宋" w:cs="仿宋"/>
          <w:color w:val="auto"/>
          <w:sz w:val="30"/>
          <w:szCs w:val="30"/>
        </w:rPr>
      </w:pPr>
      <w:r>
        <w:rPr>
          <w:rFonts w:hint="eastAsia" w:ascii="仿宋" w:hAnsi="仿宋" w:eastAsia="仿宋" w:cs="仿宋"/>
          <w:color w:val="auto"/>
          <w:sz w:val="30"/>
          <w:szCs w:val="30"/>
        </w:rPr>
        <w:t>（一）负责管理局内部党务工作。在庐山市委（庐山管理局党委）的指导下，配合相关部门，做好管理局内部党组织建设，党员教育、管理和发展工作，党的建设的理论研究等相关工作。</w:t>
      </w:r>
    </w:p>
    <w:p w14:paraId="543A8CB6">
      <w:pP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二)负责党和国家领导人的接待工作;负责中共中央、国务院各部委、全国人大、全国政协、最高人民法院、最高人民检察院、各省、自治区、直辖市副部(省)级及军队副军级以上领导的接待工作;负责国家级风景名胜区主要领导来山的接待;根据中央八项规定精神和有关内宾接待的规定，结合实际，研究制订全山相关接待工作具体规定和办法，并组织实施;负责管理全山本级、指导下级部门国内公务接待工作，会同有关部门加强全山党政机关国内公务接待工作的监督检查。</w:t>
      </w:r>
    </w:p>
    <w:p w14:paraId="67D162A5">
      <w:pP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三）承担庐山景区各项财政收支管理工作；负责编制庐山景区部门预决算并根据批复组织执行；管理庐山景区行政事业单位银行账户；负责编制财政预决算草案并根据批复组织执行；执行政府非税收入管理的制度和政策；负责庐山景区政府非税收入的管理；管理财政票据；制订庐山管理局有关财政支出的财务管理制度、开支标准及定额；管理庐山管理局行政事业单位经费、事业费、专项资金并对使用情况进行监督；监缴庐山管理局局属企业国有资本收益。审核管理局事业单位（除教育、卫生系统）和机关工勤人员人事和工资福利后报庐山市人社局备案（原则上见章盖章）。经庐山市财政局授权，组织全山景区投资评审工作，负责贯彻执行政府采购制度并监督管理政府采购工作。</w:t>
      </w:r>
    </w:p>
    <w:p w14:paraId="1007B524">
      <w:pP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（四）承担风景名胜区跟其他国际景区之间的交流合作，承担跟国内其他景区之间交流合作，承担风景名胜区宗教事务方面的交流合作。</w:t>
      </w:r>
    </w:p>
    <w:p w14:paraId="60A45659">
      <w:pPr>
        <w:spacing w:line="560" w:lineRule="exact"/>
        <w:ind w:firstLine="645"/>
        <w:rPr>
          <w:rFonts w:ascii="仿宋" w:hAnsi="仿宋" w:eastAsia="仿宋" w:cs="仿宋"/>
          <w:color w:val="auto"/>
          <w:sz w:val="30"/>
          <w:szCs w:val="30"/>
        </w:rPr>
      </w:pPr>
      <w:r>
        <w:rPr>
          <w:rFonts w:hint="eastAsia" w:ascii="仿宋" w:hAnsi="仿宋" w:eastAsia="仿宋" w:cs="仿宋"/>
          <w:color w:val="auto"/>
          <w:sz w:val="30"/>
          <w:szCs w:val="30"/>
        </w:rPr>
        <w:t>（五）负责组织工作人员对有关资讯知识的学习培训，熟知上级的政策要求；负责收集、掌握相关信息，及时报告并妥善处置，做好相应的工作记录、材料整理及归档工作；</w:t>
      </w:r>
    </w:p>
    <w:p w14:paraId="0762DDC2">
      <w:pPr>
        <w:spacing w:line="560" w:lineRule="exact"/>
        <w:rPr>
          <w:rFonts w:ascii="仿宋" w:hAnsi="仿宋" w:eastAsia="仿宋" w:cs="仿宋"/>
          <w:color w:val="auto"/>
          <w:sz w:val="30"/>
          <w:szCs w:val="30"/>
        </w:rPr>
      </w:pPr>
      <w:r>
        <w:rPr>
          <w:rFonts w:hint="eastAsia" w:ascii="仿宋" w:hAnsi="仿宋" w:eastAsia="仿宋" w:cs="仿宋"/>
          <w:color w:val="auto"/>
          <w:sz w:val="30"/>
          <w:szCs w:val="30"/>
        </w:rPr>
        <w:t>组织、指导、监督个有关单位加强信息沟通协调，做好资讯公开和办事公开；组织和指导信息化建设及宣传普及工作，负责信息工作的对外交流和合作。</w:t>
      </w:r>
    </w:p>
    <w:p w14:paraId="6488DE7C">
      <w:pPr>
        <w:spacing w:line="560" w:lineRule="exact"/>
        <w:rPr>
          <w:rFonts w:ascii="仿宋" w:hAnsi="仿宋" w:eastAsia="仿宋" w:cs="仿宋"/>
          <w:color w:val="auto"/>
          <w:sz w:val="30"/>
          <w:szCs w:val="30"/>
        </w:rPr>
      </w:pPr>
      <w:r>
        <w:rPr>
          <w:rFonts w:hint="eastAsia" w:ascii="仿宋" w:hAnsi="仿宋" w:eastAsia="仿宋" w:cs="仿宋"/>
          <w:color w:val="auto"/>
          <w:sz w:val="30"/>
          <w:szCs w:val="30"/>
        </w:rPr>
        <w:t xml:space="preserve">    （六）完成庐山市委（管理局党委）、庐山市（管理局）交办的其它工作 </w:t>
      </w:r>
    </w:p>
    <w:p w14:paraId="3D701E52">
      <w:pPr>
        <w:rPr>
          <w:rFonts w:hint="eastAsia"/>
          <w:b/>
          <w:color w:val="auto"/>
          <w:sz w:val="36"/>
          <w:szCs w:val="36"/>
        </w:rPr>
      </w:pPr>
      <w:r>
        <w:rPr>
          <w:rFonts w:hint="eastAsia"/>
          <w:b/>
          <w:color w:val="auto"/>
          <w:sz w:val="36"/>
          <w:szCs w:val="36"/>
        </w:rPr>
        <w:t>二、机构设置及人员情况</w:t>
      </w:r>
    </w:p>
    <w:p w14:paraId="78D82176">
      <w:pPr>
        <w:spacing w:line="560" w:lineRule="exact"/>
        <w:ind w:firstLine="645"/>
        <w:rPr>
          <w:rFonts w:hint="eastAsia" w:ascii="仿宋" w:hAnsi="仿宋" w:eastAsia="仿宋" w:cs="仿宋"/>
          <w:color w:val="auto"/>
          <w:sz w:val="30"/>
          <w:szCs w:val="30"/>
          <w:u w:val="single"/>
          <w:shd w:val="clear" w:color="auto" w:fill="FFFFFF"/>
          <w:lang w:val="en-US" w:eastAsia="zh-CN"/>
        </w:rPr>
      </w:pPr>
      <w:r>
        <w:rPr>
          <w:rFonts w:hint="eastAsia" w:ascii="仿宋" w:hAnsi="仿宋" w:eastAsia="仿宋" w:cs="仿宋"/>
          <w:color w:val="auto"/>
          <w:sz w:val="30"/>
          <w:szCs w:val="30"/>
          <w:shd w:val="clear" w:color="auto" w:fill="FFFFFF"/>
          <w:lang w:val="en-US" w:eastAsia="zh-CN"/>
        </w:rPr>
        <w:t>2024年</w:t>
      </w:r>
      <w:r>
        <w:rPr>
          <w:rFonts w:hint="eastAsia" w:ascii="仿宋" w:hAnsi="仿宋" w:eastAsia="仿宋" w:cs="仿宋"/>
          <w:color w:val="auto"/>
          <w:sz w:val="30"/>
          <w:szCs w:val="30"/>
          <w:shd w:val="clear" w:color="auto" w:fill="FFFFFF"/>
        </w:rPr>
        <w:t>庐山市（庐山风景名胜区管理局）协调联络处</w:t>
      </w:r>
      <w:r>
        <w:rPr>
          <w:rFonts w:hint="eastAsia" w:ascii="仿宋" w:hAnsi="仿宋" w:eastAsia="仿宋" w:cs="仿宋"/>
          <w:color w:val="000000" w:themeColor="text1"/>
          <w:sz w:val="30"/>
          <w:szCs w:val="30"/>
        </w:rPr>
        <w:t>共有预算单位</w:t>
      </w:r>
      <w:r>
        <w:rPr>
          <w:rFonts w:hint="eastAsia" w:ascii="仿宋" w:hAnsi="仿宋" w:eastAsia="仿宋" w:cs="仿宋"/>
          <w:color w:val="000000" w:themeColor="text1"/>
          <w:sz w:val="30"/>
          <w:szCs w:val="30"/>
          <w:u w:val="none"/>
          <w:lang w:val="en-US" w:eastAsia="zh-CN"/>
        </w:rPr>
        <w:t>1</w:t>
      </w:r>
      <w:r>
        <w:rPr>
          <w:rFonts w:hint="eastAsia" w:ascii="仿宋" w:hAnsi="仿宋" w:eastAsia="仿宋" w:cs="仿宋"/>
          <w:color w:val="000000" w:themeColor="text1"/>
          <w:sz w:val="30"/>
          <w:szCs w:val="30"/>
        </w:rPr>
        <w:t>个，包括</w:t>
      </w:r>
      <w:r>
        <w:rPr>
          <w:rFonts w:hint="eastAsia" w:ascii="仿宋" w:hAnsi="仿宋" w:eastAsia="仿宋" w:cs="仿宋"/>
          <w:color w:val="000000" w:themeColor="text1"/>
          <w:sz w:val="30"/>
          <w:szCs w:val="30"/>
          <w:u w:val="none"/>
          <w:lang w:val="en-US" w:eastAsia="zh-CN"/>
        </w:rPr>
        <w:t>1</w:t>
      </w:r>
      <w:r>
        <w:rPr>
          <w:rFonts w:hint="eastAsia" w:ascii="仿宋" w:hAnsi="仿宋" w:eastAsia="仿宋" w:cs="仿宋"/>
          <w:color w:val="000000" w:themeColor="text1"/>
          <w:sz w:val="30"/>
          <w:szCs w:val="30"/>
        </w:rPr>
        <w:fldChar w:fldCharType="begin"/>
      </w:r>
      <w:r>
        <w:rPr>
          <w:rFonts w:hint="eastAsia" w:ascii="仿宋" w:hAnsi="仿宋" w:eastAsia="仿宋" w:cs="仿宋"/>
          <w:color w:val="000000" w:themeColor="text1"/>
          <w:sz w:val="30"/>
          <w:szCs w:val="30"/>
        </w:rPr>
        <w:instrText xml:space="preserve">MERGEFIELD ${page400644146.ds204012617_BMQKZDY_DIVNUMQK}</w:instrText>
      </w:r>
      <w:r>
        <w:rPr>
          <w:rFonts w:hint="eastAsia" w:ascii="仿宋" w:hAnsi="仿宋" w:eastAsia="仿宋" w:cs="仿宋"/>
          <w:color w:val="000000" w:themeColor="text1"/>
          <w:sz w:val="30"/>
          <w:szCs w:val="30"/>
        </w:rPr>
        <w:fldChar w:fldCharType="separate"/>
      </w:r>
      <w:r>
        <w:rPr>
          <w:rFonts w:hint="eastAsia" w:ascii="仿宋" w:hAnsi="仿宋" w:eastAsia="仿宋" w:cs="仿宋"/>
          <w:color w:val="000000" w:themeColor="text1"/>
          <w:sz w:val="30"/>
          <w:szCs w:val="30"/>
        </w:rPr>
        <w:t>个二级预算单位</w:t>
      </w:r>
      <w:r>
        <w:rPr>
          <w:rFonts w:hint="eastAsia" w:ascii="仿宋" w:hAnsi="仿宋" w:eastAsia="仿宋" w:cs="仿宋"/>
          <w:color w:val="000000" w:themeColor="text1"/>
          <w:sz w:val="30"/>
          <w:szCs w:val="30"/>
        </w:rPr>
        <w:fldChar w:fldCharType="end"/>
      </w:r>
      <w:r>
        <w:rPr>
          <w:rFonts w:hint="eastAsia" w:ascii="仿宋" w:hAnsi="仿宋" w:eastAsia="仿宋" w:cs="仿宋"/>
          <w:color w:val="000000" w:themeColor="text1"/>
          <w:sz w:val="30"/>
          <w:szCs w:val="30"/>
        </w:rPr>
        <w:t>，二级预算单位具体包括：</w:t>
      </w:r>
      <w:r>
        <w:rPr>
          <w:rFonts w:hint="eastAsia" w:ascii="仿宋" w:hAnsi="仿宋" w:eastAsia="仿宋" w:cs="仿宋"/>
          <w:color w:val="auto"/>
          <w:sz w:val="30"/>
          <w:szCs w:val="30"/>
          <w:u w:val="none"/>
          <w:shd w:val="clear" w:color="auto" w:fill="FFFFFF"/>
        </w:rPr>
        <w:t>庐山市（庐山风景名胜区管理局）协调联络处</w:t>
      </w:r>
      <w:r>
        <w:rPr>
          <w:rFonts w:hint="eastAsia" w:ascii="仿宋" w:hAnsi="仿宋" w:eastAsia="仿宋" w:cs="仿宋"/>
          <w:color w:val="auto"/>
          <w:sz w:val="30"/>
          <w:szCs w:val="30"/>
          <w:u w:val="none"/>
          <w:shd w:val="clear" w:color="auto" w:fill="FFFFFF"/>
          <w:lang w:val="en-US" w:eastAsia="zh-CN"/>
        </w:rPr>
        <w:t>本级。</w:t>
      </w:r>
    </w:p>
    <w:p w14:paraId="6DD45130">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MERGEFIELD ${page400644146.ds532982397_REP_JX_BAS_AGENCY_INFO_ZYFRS_S_BZRSXJ}</w:instrText>
      </w:r>
      <w:r>
        <w:rPr>
          <w:rFonts w:hint="eastAsia" w:ascii="仿宋" w:hAnsi="仿宋" w:eastAsia="仿宋" w:cs="仿宋"/>
          <w:color w:val="auto"/>
          <w:sz w:val="30"/>
          <w:szCs w:val="30"/>
        </w:rPr>
        <w:fldChar w:fldCharType="separate"/>
      </w:r>
      <w:r>
        <w:rPr>
          <w:rFonts w:hint="eastAsia" w:ascii="仿宋" w:hAnsi="仿宋" w:eastAsia="仿宋" w:cs="仿宋"/>
          <w:color w:val="auto"/>
          <w:sz w:val="30"/>
          <w:szCs w:val="30"/>
        </w:rPr>
        <w:t>编制人数小计</w:t>
      </w:r>
      <w:r>
        <w:rPr>
          <w:rFonts w:hint="eastAsia" w:ascii="仿宋" w:hAnsi="仿宋" w:eastAsia="仿宋" w:cs="仿宋"/>
          <w:color w:val="auto"/>
          <w:sz w:val="30"/>
          <w:szCs w:val="30"/>
          <w:u w:val="none"/>
          <w:lang w:val="en-US" w:eastAsia="zh-CN"/>
        </w:rPr>
        <w:t>57</w:t>
      </w:r>
      <w:r>
        <w:rPr>
          <w:rFonts w:hint="eastAsia" w:ascii="仿宋" w:hAnsi="仿宋" w:eastAsia="仿宋" w:cs="仿宋"/>
          <w:color w:val="auto"/>
          <w:sz w:val="30"/>
          <w:szCs w:val="30"/>
        </w:rPr>
        <w:t>人,</w:t>
      </w:r>
      <w:r>
        <w:rPr>
          <w:rFonts w:hint="eastAsia" w:ascii="仿宋" w:hAnsi="仿宋" w:eastAsia="仿宋" w:cs="仿宋"/>
          <w:color w:val="auto"/>
          <w:sz w:val="30"/>
          <w:szCs w:val="30"/>
        </w:rPr>
        <w:fldChar w:fldCharType="end"/>
      </w:r>
      <w:r>
        <w:rPr>
          <w:rFonts w:hint="eastAsia" w:ascii="仿宋" w:hAnsi="仿宋" w:eastAsia="仿宋" w:cs="仿宋"/>
          <w:color w:val="auto"/>
          <w:sz w:val="30"/>
          <w:szCs w:val="30"/>
        </w:rPr>
        <w:t>其中：</w:t>
      </w:r>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MERGEFIELD ${page400644146.ds532982397_REP_JX_BAS_AGENCY_INFO_ZYFRS_S_BZRSMX}</w:instrText>
      </w:r>
      <w:r>
        <w:rPr>
          <w:rFonts w:hint="eastAsia" w:ascii="仿宋" w:hAnsi="仿宋" w:eastAsia="仿宋" w:cs="仿宋"/>
          <w:color w:val="auto"/>
          <w:sz w:val="30"/>
          <w:szCs w:val="30"/>
        </w:rPr>
        <w:fldChar w:fldCharType="separate"/>
      </w:r>
      <w:r>
        <w:rPr>
          <w:rFonts w:hint="eastAsia" w:ascii="仿宋" w:hAnsi="仿宋" w:eastAsia="仿宋" w:cs="仿宋"/>
          <w:color w:val="auto"/>
          <w:sz w:val="30"/>
          <w:szCs w:val="30"/>
        </w:rPr>
        <w:t>行政编制人数</w:t>
      </w:r>
      <w:r>
        <w:rPr>
          <w:rFonts w:hint="eastAsia" w:ascii="仿宋" w:hAnsi="仿宋" w:eastAsia="仿宋" w:cs="仿宋"/>
          <w:color w:val="auto"/>
          <w:sz w:val="30"/>
          <w:szCs w:val="30"/>
          <w:u w:val="none"/>
          <w:lang w:val="en-US" w:eastAsia="zh-CN"/>
        </w:rPr>
        <w:t>57</w:t>
      </w:r>
      <w:r>
        <w:rPr>
          <w:rFonts w:hint="eastAsia" w:ascii="仿宋" w:hAnsi="仿宋" w:eastAsia="仿宋" w:cs="仿宋"/>
          <w:color w:val="auto"/>
          <w:sz w:val="30"/>
          <w:szCs w:val="30"/>
        </w:rPr>
        <w:t>人,全部补助事业编制人数</w:t>
      </w:r>
      <w:r>
        <w:rPr>
          <w:rFonts w:hint="eastAsia" w:ascii="仿宋" w:hAnsi="仿宋" w:eastAsia="仿宋" w:cs="仿宋"/>
          <w:color w:val="auto"/>
          <w:sz w:val="30"/>
          <w:szCs w:val="30"/>
          <w:u w:val="none"/>
          <w:lang w:val="en-US" w:eastAsia="zh-CN"/>
        </w:rPr>
        <w:t>0</w:t>
      </w:r>
      <w:r>
        <w:rPr>
          <w:rFonts w:hint="eastAsia" w:ascii="仿宋" w:hAnsi="仿宋" w:eastAsia="仿宋" w:cs="仿宋"/>
          <w:color w:val="auto"/>
          <w:sz w:val="30"/>
          <w:szCs w:val="30"/>
        </w:rPr>
        <w:t>人,部分补助事业编制人数</w:t>
      </w:r>
      <w:r>
        <w:rPr>
          <w:rFonts w:hint="eastAsia" w:ascii="仿宋" w:hAnsi="仿宋" w:eastAsia="仿宋" w:cs="仿宋"/>
          <w:color w:val="auto"/>
          <w:sz w:val="30"/>
          <w:szCs w:val="30"/>
          <w:u w:val="none"/>
          <w:lang w:val="en-US" w:eastAsia="zh-CN"/>
        </w:rPr>
        <w:t>0</w:t>
      </w:r>
      <w:r>
        <w:rPr>
          <w:rFonts w:hint="eastAsia" w:ascii="仿宋" w:hAnsi="仿宋" w:eastAsia="仿宋" w:cs="仿宋"/>
          <w:color w:val="auto"/>
          <w:sz w:val="30"/>
          <w:szCs w:val="30"/>
        </w:rPr>
        <w:t>人。</w:t>
      </w:r>
      <w:r>
        <w:rPr>
          <w:rFonts w:hint="eastAsia" w:ascii="仿宋" w:hAnsi="仿宋" w:eastAsia="仿宋" w:cs="仿宋"/>
          <w:color w:val="auto"/>
          <w:sz w:val="30"/>
          <w:szCs w:val="30"/>
        </w:rPr>
        <w:fldChar w:fldCharType="end"/>
      </w:r>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MERGEFIELD ${page400644146.ds532982397_REP_JX_BAS_AGENCY_INFO_ZYFRS_S_SYRSXJ}</w:instrText>
      </w:r>
      <w:r>
        <w:rPr>
          <w:rFonts w:hint="eastAsia" w:ascii="仿宋" w:hAnsi="仿宋" w:eastAsia="仿宋" w:cs="仿宋"/>
          <w:color w:val="auto"/>
          <w:sz w:val="30"/>
          <w:szCs w:val="30"/>
        </w:rPr>
        <w:fldChar w:fldCharType="separate"/>
      </w:r>
      <w:r>
        <w:rPr>
          <w:rFonts w:hint="eastAsia" w:ascii="仿宋" w:hAnsi="仿宋" w:eastAsia="仿宋" w:cs="仿宋"/>
          <w:color w:val="auto"/>
          <w:sz w:val="30"/>
          <w:szCs w:val="30"/>
        </w:rPr>
        <w:t>实有人数小计</w:t>
      </w:r>
      <w:r>
        <w:rPr>
          <w:rFonts w:hint="eastAsia" w:ascii="仿宋" w:hAnsi="仿宋" w:eastAsia="仿宋" w:cs="仿宋"/>
          <w:color w:val="auto"/>
          <w:sz w:val="30"/>
          <w:szCs w:val="30"/>
          <w:u w:val="none"/>
          <w:lang w:val="en-US" w:eastAsia="zh-CN"/>
        </w:rPr>
        <w:t>43</w:t>
      </w:r>
      <w:r>
        <w:rPr>
          <w:rFonts w:hint="eastAsia" w:ascii="仿宋" w:hAnsi="仿宋" w:eastAsia="仿宋" w:cs="仿宋"/>
          <w:color w:val="auto"/>
          <w:sz w:val="30"/>
          <w:szCs w:val="30"/>
        </w:rPr>
        <w:t>人,</w:t>
      </w:r>
      <w:r>
        <w:rPr>
          <w:rFonts w:hint="eastAsia" w:ascii="仿宋" w:hAnsi="仿宋" w:eastAsia="仿宋" w:cs="仿宋"/>
          <w:color w:val="auto"/>
          <w:sz w:val="30"/>
          <w:szCs w:val="30"/>
        </w:rPr>
        <w:fldChar w:fldCharType="end"/>
      </w:r>
      <w:r>
        <w:rPr>
          <w:rFonts w:hint="eastAsia" w:ascii="仿宋" w:hAnsi="仿宋" w:eastAsia="仿宋" w:cs="仿宋"/>
          <w:color w:val="auto"/>
          <w:sz w:val="30"/>
          <w:szCs w:val="30"/>
        </w:rPr>
        <w:t>其中：</w:t>
      </w:r>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MERGEFIELD ${page400644146.ds532982397_REP_JX_BAS_AGENCY_INFO_ZYFRS_S_ZZRSXJ}</w:instrText>
      </w:r>
      <w:r>
        <w:rPr>
          <w:rFonts w:hint="eastAsia" w:ascii="仿宋" w:hAnsi="仿宋" w:eastAsia="仿宋" w:cs="仿宋"/>
          <w:color w:val="auto"/>
          <w:sz w:val="30"/>
          <w:szCs w:val="30"/>
        </w:rPr>
        <w:fldChar w:fldCharType="separate"/>
      </w:r>
      <w:r>
        <w:rPr>
          <w:rFonts w:hint="eastAsia" w:ascii="仿宋" w:hAnsi="仿宋" w:eastAsia="仿宋" w:cs="仿宋"/>
          <w:color w:val="auto"/>
          <w:sz w:val="30"/>
          <w:szCs w:val="30"/>
        </w:rPr>
        <w:t>在职人数小计</w:t>
      </w:r>
      <w:r>
        <w:rPr>
          <w:rFonts w:hint="eastAsia" w:ascii="仿宋" w:hAnsi="仿宋" w:eastAsia="仿宋" w:cs="仿宋"/>
          <w:color w:val="auto"/>
          <w:sz w:val="30"/>
          <w:szCs w:val="30"/>
          <w:u w:val="none"/>
          <w:lang w:val="en-US" w:eastAsia="zh-CN"/>
        </w:rPr>
        <w:t>43</w:t>
      </w:r>
      <w:r>
        <w:rPr>
          <w:rFonts w:hint="eastAsia" w:ascii="仿宋" w:hAnsi="仿宋" w:eastAsia="仿宋" w:cs="仿宋"/>
          <w:color w:val="auto"/>
          <w:sz w:val="30"/>
          <w:szCs w:val="30"/>
        </w:rPr>
        <w:t>人,</w:t>
      </w:r>
      <w:r>
        <w:rPr>
          <w:rFonts w:hint="eastAsia" w:ascii="仿宋" w:hAnsi="仿宋" w:eastAsia="仿宋" w:cs="仿宋"/>
          <w:color w:val="auto"/>
          <w:sz w:val="30"/>
          <w:szCs w:val="30"/>
        </w:rPr>
        <w:fldChar w:fldCharType="end"/>
      </w:r>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MERGEFIELD ${page400644146.ds532982397_REP_JX_BAS_AGENCY_INFO_ZYFRS_S_ZZRSMX}</w:instrText>
      </w:r>
      <w:r>
        <w:rPr>
          <w:rFonts w:hint="eastAsia" w:ascii="仿宋" w:hAnsi="仿宋" w:eastAsia="仿宋" w:cs="仿宋"/>
          <w:color w:val="auto"/>
          <w:sz w:val="30"/>
          <w:szCs w:val="30"/>
        </w:rPr>
        <w:fldChar w:fldCharType="separate"/>
      </w:r>
      <w:r>
        <w:rPr>
          <w:rFonts w:hint="eastAsia" w:ascii="仿宋" w:hAnsi="仿宋" w:eastAsia="仿宋" w:cs="仿宋"/>
          <w:color w:val="auto"/>
          <w:sz w:val="30"/>
          <w:szCs w:val="30"/>
        </w:rPr>
        <w:t>行政在职人数</w:t>
      </w:r>
      <w:r>
        <w:rPr>
          <w:rFonts w:hint="eastAsia" w:ascii="仿宋" w:hAnsi="仿宋" w:eastAsia="仿宋" w:cs="仿宋"/>
          <w:color w:val="auto"/>
          <w:sz w:val="30"/>
          <w:szCs w:val="30"/>
          <w:u w:val="none"/>
          <w:lang w:val="en-US" w:eastAsia="zh-CN"/>
        </w:rPr>
        <w:t>43</w:t>
      </w:r>
      <w:r>
        <w:rPr>
          <w:rFonts w:hint="eastAsia" w:ascii="仿宋" w:hAnsi="仿宋" w:eastAsia="仿宋" w:cs="仿宋"/>
          <w:color w:val="auto"/>
          <w:sz w:val="30"/>
          <w:szCs w:val="30"/>
        </w:rPr>
        <w:t>人,全部补助事业在职人数</w:t>
      </w:r>
      <w:r>
        <w:rPr>
          <w:rFonts w:hint="eastAsia" w:ascii="仿宋" w:hAnsi="仿宋" w:eastAsia="仿宋" w:cs="仿宋"/>
          <w:b w:val="0"/>
          <w:bCs w:val="0"/>
          <w:color w:val="auto"/>
          <w:sz w:val="30"/>
          <w:szCs w:val="30"/>
          <w:u w:val="none"/>
          <w:lang w:val="en-US" w:eastAsia="zh-CN"/>
        </w:rPr>
        <w:t>0</w:t>
      </w:r>
      <w:r>
        <w:rPr>
          <w:rFonts w:hint="eastAsia" w:ascii="仿宋" w:hAnsi="仿宋" w:eastAsia="仿宋" w:cs="仿宋"/>
          <w:color w:val="auto"/>
          <w:sz w:val="30"/>
          <w:szCs w:val="30"/>
        </w:rPr>
        <w:t>人,部分补助事业在职人数</w:t>
      </w:r>
      <w:r>
        <w:rPr>
          <w:rFonts w:hint="eastAsia" w:ascii="仿宋" w:hAnsi="仿宋" w:eastAsia="仿宋" w:cs="仿宋"/>
          <w:color w:val="auto"/>
          <w:sz w:val="30"/>
          <w:szCs w:val="30"/>
          <w:u w:val="none"/>
          <w:lang w:val="en-US" w:eastAsia="zh-CN"/>
        </w:rPr>
        <w:t>0</w:t>
      </w:r>
      <w:r>
        <w:rPr>
          <w:rFonts w:hint="eastAsia" w:ascii="仿宋" w:hAnsi="仿宋" w:eastAsia="仿宋" w:cs="仿宋"/>
          <w:color w:val="auto"/>
          <w:sz w:val="30"/>
          <w:szCs w:val="30"/>
        </w:rPr>
        <w:t>人。</w:t>
      </w:r>
      <w:r>
        <w:rPr>
          <w:rFonts w:hint="eastAsia" w:ascii="仿宋" w:hAnsi="仿宋" w:eastAsia="仿宋" w:cs="仿宋"/>
          <w:color w:val="auto"/>
          <w:sz w:val="30"/>
          <w:szCs w:val="30"/>
        </w:rPr>
        <w:fldChar w:fldCharType="end"/>
      </w:r>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MERGEFIELD ${page400644146.ds532982397_REP_JX_BAS_AGENCY_INFO_ZYFRS_S_QTRSMX}</w:instrText>
      </w:r>
      <w:r>
        <w:rPr>
          <w:rFonts w:hint="eastAsia" w:ascii="仿宋" w:hAnsi="仿宋" w:eastAsia="仿宋" w:cs="仿宋"/>
          <w:color w:val="auto"/>
          <w:sz w:val="30"/>
          <w:szCs w:val="30"/>
        </w:rPr>
        <w:fldChar w:fldCharType="separate"/>
      </w:r>
      <w:r>
        <w:rPr>
          <w:rFonts w:hint="eastAsia" w:ascii="仿宋" w:hAnsi="仿宋" w:eastAsia="仿宋" w:cs="仿宋"/>
          <w:color w:val="auto"/>
          <w:sz w:val="30"/>
          <w:szCs w:val="30"/>
        </w:rPr>
        <w:t>离休人数小计</w:t>
      </w:r>
      <w:r>
        <w:rPr>
          <w:rFonts w:hint="eastAsia" w:ascii="仿宋" w:hAnsi="仿宋" w:eastAsia="仿宋" w:cs="仿宋"/>
          <w:color w:val="auto"/>
          <w:sz w:val="30"/>
          <w:szCs w:val="30"/>
          <w:u w:val="none"/>
          <w:lang w:val="en-US" w:eastAsia="zh-CN"/>
        </w:rPr>
        <w:t>1</w:t>
      </w:r>
      <w:r>
        <w:rPr>
          <w:rFonts w:hint="eastAsia" w:ascii="仿宋" w:hAnsi="仿宋" w:eastAsia="仿宋" w:cs="仿宋"/>
          <w:color w:val="auto"/>
          <w:sz w:val="30"/>
          <w:szCs w:val="30"/>
        </w:rPr>
        <w:t>人,退休人数小计</w:t>
      </w:r>
      <w:r>
        <w:rPr>
          <w:rFonts w:hint="eastAsia" w:ascii="仿宋" w:hAnsi="仿宋" w:eastAsia="仿宋" w:cs="仿宋"/>
          <w:color w:val="auto"/>
          <w:sz w:val="30"/>
          <w:szCs w:val="30"/>
          <w:u w:val="none"/>
          <w:lang w:val="en-US" w:eastAsia="zh-CN"/>
        </w:rPr>
        <w:t>60</w:t>
      </w:r>
      <w:r>
        <w:rPr>
          <w:rFonts w:hint="eastAsia" w:ascii="仿宋" w:hAnsi="仿宋" w:eastAsia="仿宋" w:cs="仿宋"/>
          <w:color w:val="auto"/>
          <w:sz w:val="30"/>
          <w:szCs w:val="30"/>
        </w:rPr>
        <w:t>人,遗属人数</w:t>
      </w:r>
      <w:r>
        <w:rPr>
          <w:rFonts w:hint="eastAsia" w:ascii="仿宋" w:hAnsi="仿宋" w:eastAsia="仿宋" w:cs="仿宋"/>
          <w:color w:val="auto"/>
          <w:sz w:val="30"/>
          <w:szCs w:val="30"/>
          <w:u w:val="none"/>
          <w:lang w:val="en-US" w:eastAsia="zh-CN"/>
        </w:rPr>
        <w:t>0</w:t>
      </w:r>
      <w:r>
        <w:rPr>
          <w:rFonts w:hint="eastAsia" w:ascii="仿宋" w:hAnsi="仿宋" w:eastAsia="仿宋" w:cs="仿宋"/>
          <w:color w:val="auto"/>
          <w:sz w:val="30"/>
          <w:szCs w:val="30"/>
        </w:rPr>
        <w:t>人。</w:t>
      </w:r>
      <w:r>
        <w:rPr>
          <w:rFonts w:hint="eastAsia" w:ascii="仿宋" w:hAnsi="仿宋" w:eastAsia="仿宋" w:cs="仿宋"/>
          <w:color w:val="auto"/>
          <w:sz w:val="30"/>
          <w:szCs w:val="30"/>
        </w:rPr>
        <w:fldChar w:fldCharType="end"/>
      </w:r>
    </w:p>
    <w:p w14:paraId="2868D8DC">
      <w:pPr>
        <w:rPr>
          <w:rFonts w:hint="eastAsia" w:ascii="仿宋" w:hAnsi="仿宋" w:eastAsia="仿宋"/>
          <w:sz w:val="32"/>
          <w:szCs w:val="32"/>
        </w:rPr>
      </w:pPr>
    </w:p>
    <w:p w14:paraId="60A3CE3B">
      <w:pPr>
        <w:widowControl/>
        <w:spacing w:line="580" w:lineRule="exact"/>
        <w:jc w:val="both"/>
        <w:rPr>
          <w:rFonts w:ascii="仿宋_GB2312" w:eastAsia="仿宋_GB2312"/>
          <w:b/>
          <w:color w:val="auto"/>
          <w:szCs w:val="30"/>
        </w:rPr>
      </w:pPr>
    </w:p>
    <w:p w14:paraId="237D6E0B">
      <w:pPr>
        <w:widowControl/>
        <w:spacing w:line="580" w:lineRule="exact"/>
        <w:jc w:val="both"/>
        <w:rPr>
          <w:rFonts w:ascii="仿宋_GB2312" w:eastAsia="仿宋_GB2312"/>
          <w:b/>
          <w:color w:val="auto"/>
          <w:szCs w:val="30"/>
        </w:rPr>
      </w:pPr>
    </w:p>
    <w:p w14:paraId="760646CC">
      <w:pPr>
        <w:widowControl/>
        <w:spacing w:line="580" w:lineRule="exact"/>
        <w:jc w:val="both"/>
        <w:rPr>
          <w:rFonts w:ascii="仿宋_GB2312" w:eastAsia="仿宋_GB2312"/>
          <w:b/>
          <w:color w:val="auto"/>
          <w:szCs w:val="30"/>
        </w:rPr>
      </w:pPr>
    </w:p>
    <w:p w14:paraId="258F352E">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庐山市（庐山风景名胜区管理局）协调联络处</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年部门预算表</w:t>
      </w:r>
    </w:p>
    <w:p w14:paraId="708DDB5E">
      <w:pPr>
        <w:ind w:firstLine="640" w:firstLineChars="200"/>
        <w:jc w:val="center"/>
        <w:rPr>
          <w:rFonts w:ascii="仿宋" w:hAnsi="仿宋" w:eastAsia="仿宋"/>
          <w:bCs/>
          <w:color w:val="auto"/>
          <w:sz w:val="32"/>
          <w:szCs w:val="32"/>
        </w:rPr>
      </w:pPr>
      <w:r>
        <w:rPr>
          <w:rFonts w:hint="eastAsia" w:ascii="仿宋" w:hAnsi="仿宋" w:eastAsia="仿宋"/>
          <w:bCs/>
          <w:color w:val="auto"/>
          <w:sz w:val="32"/>
          <w:szCs w:val="32"/>
        </w:rPr>
        <w:t>（详见附表）</w:t>
      </w:r>
    </w:p>
    <w:p w14:paraId="0129657A">
      <w:pPr>
        <w:ind w:firstLine="640" w:firstLineChars="200"/>
        <w:jc w:val="left"/>
        <w:rPr>
          <w:rStyle w:val="10"/>
          <w:rFonts w:ascii="仿宋" w:hAnsi="仿宋" w:eastAsia="仿宋"/>
          <w:bCs/>
          <w:color w:val="auto"/>
          <w:sz w:val="32"/>
          <w:szCs w:val="32"/>
        </w:rPr>
      </w:pPr>
    </w:p>
    <w:p w14:paraId="2ABD8F36">
      <w:pPr>
        <w:ind w:firstLine="640" w:firstLineChars="200"/>
        <w:jc w:val="left"/>
        <w:rPr>
          <w:rStyle w:val="10"/>
          <w:rFonts w:ascii="仿宋" w:hAnsi="仿宋" w:eastAsia="仿宋"/>
          <w:bCs/>
          <w:color w:val="auto"/>
          <w:sz w:val="32"/>
          <w:szCs w:val="32"/>
        </w:rPr>
      </w:pPr>
    </w:p>
    <w:p w14:paraId="55DD13B6">
      <w:pPr>
        <w:ind w:firstLine="640" w:firstLineChars="200"/>
        <w:jc w:val="left"/>
        <w:rPr>
          <w:rStyle w:val="10"/>
          <w:rFonts w:ascii="仿宋" w:hAnsi="仿宋" w:eastAsia="仿宋"/>
          <w:bCs/>
          <w:color w:val="auto"/>
          <w:sz w:val="32"/>
          <w:szCs w:val="32"/>
        </w:rPr>
      </w:pPr>
    </w:p>
    <w:p w14:paraId="74B59D33">
      <w:pPr>
        <w:ind w:firstLine="640" w:firstLineChars="200"/>
        <w:jc w:val="left"/>
        <w:rPr>
          <w:rStyle w:val="10"/>
          <w:rFonts w:ascii="仿宋" w:hAnsi="仿宋" w:eastAsia="仿宋"/>
          <w:bCs/>
          <w:color w:val="auto"/>
          <w:sz w:val="32"/>
          <w:szCs w:val="32"/>
        </w:rPr>
      </w:pPr>
    </w:p>
    <w:p w14:paraId="202B899E">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庐山市（庐山风景名胜区管理局）协调联络处</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年部门预算情况说明</w:t>
      </w:r>
    </w:p>
    <w:p w14:paraId="58CA2FCC">
      <w:pPr>
        <w:widowControl/>
        <w:spacing w:line="580" w:lineRule="exact"/>
        <w:jc w:val="center"/>
        <w:rPr>
          <w:rFonts w:ascii="仿宋_GB2312" w:eastAsia="仿宋_GB2312"/>
          <w:b/>
          <w:color w:val="auto"/>
          <w:sz w:val="32"/>
          <w:szCs w:val="30"/>
        </w:rPr>
      </w:pPr>
    </w:p>
    <w:p w14:paraId="563979F9">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年部门预算收支情况说明</w:t>
      </w:r>
    </w:p>
    <w:p w14:paraId="75D8BFC4">
      <w:pPr>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(一)收入预算情况</w:t>
      </w:r>
    </w:p>
    <w:p w14:paraId="1D23CAC0">
      <w:pPr>
        <w:widowControl/>
        <w:ind w:firstLine="640" w:firstLineChars="200"/>
        <w:rPr>
          <w:rFonts w:hint="eastAsia" w:ascii="仿宋" w:hAnsi="仿宋" w:eastAsia="仿宋" w:cs="仿宋"/>
          <w:color w:val="auto"/>
          <w:kern w:val="0"/>
          <w:sz w:val="30"/>
          <w:szCs w:val="30"/>
        </w:rPr>
      </w:pPr>
      <w:r>
        <w:rPr>
          <w:rFonts w:hint="eastAsia" w:ascii="仿宋" w:hAnsi="仿宋" w:eastAsia="仿宋" w:cs="仿宋"/>
          <w:color w:val="auto"/>
          <w:kern w:val="0"/>
          <w:sz w:val="32"/>
          <w:szCs w:val="32"/>
        </w:rPr>
        <w:t>202</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年</w:t>
      </w:r>
      <w:r>
        <w:rPr>
          <w:rFonts w:hint="eastAsia" w:ascii="仿宋" w:hAnsi="仿宋" w:eastAsia="仿宋" w:cs="仿宋"/>
          <w:color w:val="auto"/>
          <w:kern w:val="0"/>
          <w:sz w:val="32"/>
          <w:szCs w:val="32"/>
        </w:rPr>
        <w:fldChar w:fldCharType="begin"/>
      </w:r>
      <w:r>
        <w:rPr>
          <w:rFonts w:hint="eastAsia" w:ascii="仿宋" w:hAnsi="仿宋" w:eastAsia="仿宋" w:cs="仿宋"/>
          <w:color w:val="auto"/>
          <w:kern w:val="0"/>
          <w:sz w:val="32"/>
          <w:szCs w:val="32"/>
        </w:rPr>
        <w:instrText xml:space="preserve">MERGEFIELD ${page400644146.ds509943833_REP_JXJC_AGENCY_WZR_NAME}</w:instrText>
      </w:r>
      <w:r>
        <w:rPr>
          <w:rFonts w:hint="eastAsia" w:ascii="仿宋" w:hAnsi="仿宋" w:eastAsia="仿宋" w:cs="仿宋"/>
          <w:color w:val="auto"/>
          <w:kern w:val="0"/>
          <w:sz w:val="32"/>
          <w:szCs w:val="32"/>
        </w:rPr>
        <w:fldChar w:fldCharType="separate"/>
      </w:r>
      <w:r>
        <w:rPr>
          <w:rFonts w:hint="eastAsia" w:ascii="仿宋" w:hAnsi="仿宋" w:eastAsia="仿宋" w:cs="仿宋"/>
          <w:color w:val="auto"/>
          <w:kern w:val="0"/>
          <w:sz w:val="32"/>
          <w:szCs w:val="32"/>
          <w:lang w:eastAsia="zh-CN"/>
        </w:rPr>
        <w:t>庐山市（庐山风景名胜区管理局）协调联络处</w:t>
      </w:r>
      <w:r>
        <w:rPr>
          <w:rFonts w:hint="eastAsia" w:ascii="仿宋" w:hAnsi="仿宋" w:eastAsia="仿宋" w:cs="仿宋"/>
          <w:color w:val="auto"/>
          <w:sz w:val="32"/>
          <w:szCs w:val="32"/>
        </w:rPr>
        <w:fldChar w:fldCharType="end"/>
      </w:r>
      <w:r>
        <w:rPr>
          <w:rFonts w:hint="eastAsia" w:ascii="仿宋" w:hAnsi="仿宋" w:eastAsia="仿宋" w:cs="仿宋"/>
          <w:color w:val="auto"/>
          <w:kern w:val="0"/>
          <w:sz w:val="32"/>
          <w:szCs w:val="32"/>
        </w:rPr>
        <w:fldChar w:fldCharType="begin"/>
      </w:r>
      <w:r>
        <w:rPr>
          <w:rFonts w:hint="eastAsia" w:ascii="仿宋" w:hAnsi="仿宋" w:eastAsia="仿宋" w:cs="仿宋"/>
          <w:color w:val="auto"/>
          <w:kern w:val="0"/>
          <w:sz w:val="32"/>
          <w:szCs w:val="32"/>
        </w:rPr>
        <w:instrText xml:space="preserve">MERGEFIELD ${page400644146.ds509943833_V_BGT_DEP_INCOME_DXQ01_ZJ}</w:instrText>
      </w:r>
      <w:r>
        <w:rPr>
          <w:rFonts w:hint="eastAsia" w:ascii="仿宋" w:hAnsi="仿宋" w:eastAsia="仿宋" w:cs="仿宋"/>
          <w:color w:val="auto"/>
          <w:kern w:val="0"/>
          <w:sz w:val="32"/>
          <w:szCs w:val="32"/>
        </w:rPr>
        <w:fldChar w:fldCharType="separate"/>
      </w:r>
      <w:r>
        <w:rPr>
          <w:rFonts w:hint="eastAsia" w:ascii="仿宋" w:hAnsi="仿宋" w:eastAsia="仿宋" w:cs="仿宋"/>
          <w:color w:val="auto"/>
          <w:kern w:val="0"/>
          <w:sz w:val="32"/>
          <w:szCs w:val="32"/>
        </w:rPr>
        <w:t>收入预算总额为</w:t>
      </w:r>
      <w:r>
        <w:rPr>
          <w:rFonts w:hint="eastAsia" w:ascii="仿宋" w:hAnsi="仿宋" w:eastAsia="仿宋" w:cs="仿宋"/>
          <w:color w:val="auto"/>
          <w:kern w:val="0"/>
          <w:sz w:val="32"/>
          <w:szCs w:val="32"/>
          <w:lang w:val="en-US" w:eastAsia="zh-CN"/>
        </w:rPr>
        <w:t>2552.48</w:t>
      </w:r>
      <w:r>
        <w:rPr>
          <w:rFonts w:hint="eastAsia" w:ascii="仿宋" w:hAnsi="仿宋" w:eastAsia="仿宋" w:cs="仿宋"/>
          <w:color w:val="auto"/>
          <w:kern w:val="0"/>
          <w:sz w:val="32"/>
          <w:szCs w:val="32"/>
        </w:rPr>
        <w:t>万元,较上年预算安排增加减少</w:t>
      </w:r>
      <w:r>
        <w:rPr>
          <w:rFonts w:hint="eastAsia" w:ascii="仿宋" w:hAnsi="仿宋" w:eastAsia="仿宋" w:cs="仿宋"/>
          <w:color w:val="auto"/>
          <w:kern w:val="0"/>
          <w:sz w:val="32"/>
          <w:szCs w:val="32"/>
          <w:lang w:val="en-US" w:eastAsia="zh-CN"/>
        </w:rPr>
        <w:t>85.95</w:t>
      </w:r>
      <w:r>
        <w:rPr>
          <w:rFonts w:hint="eastAsia" w:ascii="仿宋" w:hAnsi="仿宋" w:eastAsia="仿宋" w:cs="仿宋"/>
          <w:color w:val="auto"/>
          <w:kern w:val="0"/>
          <w:sz w:val="32"/>
          <w:szCs w:val="32"/>
        </w:rPr>
        <w:t>万元;</w:t>
      </w:r>
      <w:r>
        <w:rPr>
          <w:rFonts w:hint="eastAsia" w:ascii="仿宋" w:hAnsi="仿宋" w:eastAsia="仿宋" w:cs="仿宋"/>
          <w:color w:val="auto"/>
          <w:sz w:val="32"/>
          <w:szCs w:val="32"/>
        </w:rPr>
        <w:fldChar w:fldCharType="end"/>
      </w:r>
      <w:r>
        <w:rPr>
          <w:rFonts w:hint="eastAsia" w:ascii="仿宋" w:hAnsi="仿宋" w:eastAsia="仿宋" w:cs="仿宋"/>
          <w:color w:val="auto"/>
          <w:kern w:val="0"/>
          <w:sz w:val="32"/>
          <w:szCs w:val="32"/>
        </w:rPr>
        <w:fldChar w:fldCharType="begin"/>
      </w:r>
      <w:r>
        <w:rPr>
          <w:rFonts w:hint="eastAsia" w:ascii="仿宋" w:hAnsi="仿宋" w:eastAsia="仿宋" w:cs="仿宋"/>
          <w:color w:val="auto"/>
          <w:kern w:val="0"/>
          <w:sz w:val="32"/>
          <w:szCs w:val="32"/>
        </w:rPr>
        <w:instrText xml:space="preserve">MERGEFIELD ${page400644146.ds509943833_V_BGT_DEP_INCOME_DXQ01_SRXMMX}</w:instrText>
      </w:r>
      <w:r>
        <w:rPr>
          <w:rFonts w:hint="eastAsia" w:ascii="仿宋" w:hAnsi="仿宋" w:eastAsia="仿宋" w:cs="仿宋"/>
          <w:color w:val="auto"/>
          <w:kern w:val="0"/>
          <w:sz w:val="32"/>
          <w:szCs w:val="32"/>
        </w:rPr>
        <w:fldChar w:fldCharType="separate"/>
      </w:r>
      <w:r>
        <w:rPr>
          <w:rFonts w:hint="eastAsia" w:ascii="仿宋" w:hAnsi="仿宋" w:eastAsia="仿宋" w:cs="仿宋"/>
          <w:color w:val="auto"/>
          <w:kern w:val="0"/>
          <w:sz w:val="32"/>
          <w:szCs w:val="32"/>
        </w:rPr>
        <w:t>财政拨款收入</w:t>
      </w:r>
      <w:r>
        <w:rPr>
          <w:rFonts w:hint="eastAsia" w:ascii="仿宋" w:hAnsi="仿宋" w:eastAsia="仿宋" w:cs="仿宋"/>
          <w:color w:val="auto"/>
          <w:kern w:val="0"/>
          <w:sz w:val="32"/>
          <w:szCs w:val="32"/>
          <w:lang w:val="en-US" w:eastAsia="zh-CN"/>
        </w:rPr>
        <w:t>2502.48</w:t>
      </w:r>
      <w:r>
        <w:rPr>
          <w:rFonts w:hint="eastAsia" w:ascii="仿宋" w:hAnsi="仿宋" w:eastAsia="仿宋" w:cs="仿宋"/>
          <w:color w:val="auto"/>
          <w:kern w:val="0"/>
          <w:sz w:val="32"/>
          <w:szCs w:val="32"/>
        </w:rPr>
        <w:t>万元,较上年预算安排增加</w:t>
      </w:r>
      <w:r>
        <w:rPr>
          <w:rFonts w:hint="eastAsia" w:ascii="仿宋" w:hAnsi="仿宋" w:eastAsia="仿宋" w:cs="仿宋"/>
          <w:color w:val="auto"/>
          <w:kern w:val="0"/>
          <w:sz w:val="32"/>
          <w:szCs w:val="32"/>
          <w:lang w:val="en-US" w:eastAsia="zh-CN"/>
        </w:rPr>
        <w:t>35.95</w:t>
      </w:r>
      <w:r>
        <w:rPr>
          <w:rFonts w:hint="eastAsia" w:ascii="仿宋" w:hAnsi="仿宋" w:eastAsia="仿宋" w:cs="仿宋"/>
          <w:color w:val="auto"/>
          <w:kern w:val="0"/>
          <w:sz w:val="32"/>
          <w:szCs w:val="32"/>
        </w:rPr>
        <w:t>万元;</w:t>
      </w:r>
      <w:r>
        <w:rPr>
          <w:rFonts w:hint="eastAsia" w:ascii="仿宋" w:hAnsi="仿宋" w:eastAsia="仿宋" w:cs="仿宋"/>
          <w:color w:val="auto"/>
          <w:kern w:val="0"/>
          <w:sz w:val="32"/>
          <w:szCs w:val="32"/>
          <w:lang w:val="en-US" w:eastAsia="zh-CN"/>
        </w:rPr>
        <w:t>其他</w:t>
      </w:r>
      <w:r>
        <w:rPr>
          <w:rFonts w:hint="eastAsia" w:ascii="仿宋" w:hAnsi="仿宋" w:eastAsia="仿宋" w:cs="仿宋"/>
          <w:color w:val="auto"/>
          <w:kern w:val="0"/>
          <w:sz w:val="32"/>
          <w:szCs w:val="32"/>
        </w:rPr>
        <w:t>收入</w:t>
      </w:r>
      <w:r>
        <w:rPr>
          <w:rFonts w:hint="eastAsia" w:ascii="仿宋" w:hAnsi="仿宋" w:eastAsia="仿宋" w:cs="仿宋"/>
          <w:color w:val="auto"/>
          <w:kern w:val="0"/>
          <w:sz w:val="32"/>
          <w:szCs w:val="32"/>
          <w:lang w:val="en-US" w:eastAsia="zh-CN"/>
        </w:rPr>
        <w:t>50</w:t>
      </w:r>
      <w:r>
        <w:rPr>
          <w:rFonts w:hint="eastAsia" w:ascii="仿宋" w:hAnsi="仿宋" w:eastAsia="仿宋" w:cs="仿宋"/>
          <w:color w:val="auto"/>
          <w:kern w:val="0"/>
          <w:sz w:val="32"/>
          <w:szCs w:val="32"/>
        </w:rPr>
        <w:t>万元,较上年预算安排增加</w:t>
      </w:r>
      <w:r>
        <w:rPr>
          <w:rFonts w:hint="eastAsia" w:ascii="仿宋" w:hAnsi="仿宋" w:eastAsia="仿宋" w:cs="仿宋"/>
          <w:color w:val="auto"/>
          <w:kern w:val="0"/>
          <w:sz w:val="32"/>
          <w:szCs w:val="32"/>
          <w:lang w:val="en-US" w:eastAsia="zh-CN"/>
        </w:rPr>
        <w:t>20</w:t>
      </w:r>
      <w:r>
        <w:rPr>
          <w:rFonts w:hint="eastAsia" w:ascii="仿宋" w:hAnsi="仿宋" w:eastAsia="仿宋" w:cs="仿宋"/>
          <w:color w:val="auto"/>
          <w:kern w:val="0"/>
          <w:sz w:val="32"/>
          <w:szCs w:val="32"/>
        </w:rPr>
        <w:t>万元。</w:t>
      </w:r>
      <w:r>
        <w:rPr>
          <w:rFonts w:hint="eastAsia" w:ascii="仿宋" w:hAnsi="仿宋" w:eastAsia="仿宋" w:cs="仿宋"/>
          <w:color w:val="auto"/>
          <w:sz w:val="32"/>
          <w:szCs w:val="32"/>
        </w:rPr>
        <w:fldChar w:fldCharType="end"/>
      </w:r>
      <w:r>
        <w:rPr>
          <w:rFonts w:hint="eastAsia" w:ascii="仿宋" w:hAnsi="仿宋" w:eastAsia="仿宋" w:cs="仿宋"/>
          <w:color w:val="auto"/>
          <w:kern w:val="0"/>
          <w:sz w:val="32"/>
          <w:szCs w:val="32"/>
          <w:lang w:val="en-US" w:eastAsia="zh-CN"/>
        </w:rPr>
        <w:t>增加变化的原因为：上年度人员类经费年初预算时未能足额安排。</w:t>
      </w:r>
    </w:p>
    <w:p w14:paraId="59DE8C0E">
      <w:pPr>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(二)支出预算情况</w:t>
      </w:r>
    </w:p>
    <w:p w14:paraId="09527A6E">
      <w:pPr>
        <w:widowControl/>
        <w:ind w:firstLine="600" w:firstLineChars="200"/>
        <w:rPr>
          <w:rFonts w:hint="eastAsia" w:ascii="仿宋" w:hAnsi="仿宋" w:eastAsia="仿宋" w:cs="仿宋"/>
          <w:color w:val="auto"/>
          <w:kern w:val="0"/>
          <w:sz w:val="30"/>
          <w:szCs w:val="30"/>
          <w:lang w:eastAsia="zh-CN"/>
        </w:rPr>
      </w:pPr>
      <w:r>
        <w:rPr>
          <w:rStyle w:val="10"/>
          <w:rFonts w:hint="eastAsia" w:ascii="仿宋" w:hAnsi="仿宋" w:eastAsia="仿宋" w:cs="仿宋"/>
          <w:color w:val="auto"/>
          <w:sz w:val="30"/>
          <w:szCs w:val="30"/>
        </w:rPr>
        <w:t>202</w:t>
      </w:r>
      <w:r>
        <w:rPr>
          <w:rStyle w:val="10"/>
          <w:rFonts w:hint="eastAsia" w:ascii="仿宋" w:hAnsi="仿宋" w:eastAsia="仿宋" w:cs="仿宋"/>
          <w:color w:val="auto"/>
          <w:sz w:val="30"/>
          <w:szCs w:val="30"/>
          <w:lang w:val="en-US" w:eastAsia="zh-CN"/>
        </w:rPr>
        <w:t>4</w:t>
      </w:r>
      <w:r>
        <w:rPr>
          <w:rStyle w:val="10"/>
          <w:rFonts w:hint="eastAsia" w:ascii="仿宋" w:hAnsi="仿宋" w:eastAsia="仿宋" w:cs="仿宋"/>
          <w:color w:val="auto"/>
          <w:sz w:val="30"/>
          <w:szCs w:val="30"/>
        </w:rPr>
        <w:t>年</w:t>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${page400644146.ds215660413_REP_JXJC_AGENCY_WZR_NAME}</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lang w:eastAsia="zh-CN"/>
        </w:rPr>
        <w:t>庐山市（庐山风景名胜区管理局）协调联络处</w:t>
      </w:r>
      <w:r>
        <w:rPr>
          <w:rFonts w:hint="eastAsia" w:ascii="仿宋" w:hAnsi="仿宋" w:eastAsia="仿宋" w:cs="仿宋"/>
          <w:color w:val="auto"/>
          <w:sz w:val="30"/>
          <w:szCs w:val="30"/>
        </w:rPr>
        <w:fldChar w:fldCharType="end"/>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${page400644146.ds215660413_REP_BGT_T_HC1100002019_DXQ02_S_ZJ}</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支出预算总额为</w:t>
      </w:r>
      <w:r>
        <w:rPr>
          <w:rStyle w:val="10"/>
          <w:rFonts w:hint="eastAsia" w:ascii="仿宋" w:hAnsi="仿宋" w:eastAsia="仿宋" w:cs="仿宋"/>
          <w:color w:val="auto"/>
          <w:sz w:val="30"/>
          <w:szCs w:val="30"/>
          <w:lang w:val="en-US" w:eastAsia="zh-CN"/>
        </w:rPr>
        <w:t>2552.48</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85.95</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r>
        <w:rPr>
          <w:rFonts w:hint="eastAsia" w:ascii="仿宋" w:hAnsi="仿宋" w:eastAsia="仿宋" w:cs="仿宋"/>
          <w:color w:val="auto"/>
          <w:kern w:val="0"/>
          <w:sz w:val="30"/>
          <w:szCs w:val="30"/>
          <w:lang w:val="en-US" w:eastAsia="zh-CN"/>
        </w:rPr>
        <w:t>增加变化的原因为:</w:t>
      </w:r>
      <w:r>
        <w:rPr>
          <w:rFonts w:hint="eastAsia" w:ascii="仿宋" w:hAnsi="仿宋" w:eastAsia="仿宋" w:cs="仿宋"/>
          <w:color w:val="auto"/>
          <w:kern w:val="0"/>
          <w:sz w:val="32"/>
          <w:szCs w:val="32"/>
          <w:lang w:val="en-US" w:eastAsia="zh-CN"/>
        </w:rPr>
        <w:t>上年度人员类经费年初预算时未能足额安排。</w:t>
      </w:r>
    </w:p>
    <w:p w14:paraId="3B65A354">
      <w:pPr>
        <w:ind w:firstLine="600" w:firstLineChars="200"/>
        <w:rPr>
          <w:rStyle w:val="10"/>
          <w:rFonts w:hint="eastAsia" w:ascii="仿宋" w:hAnsi="仿宋" w:eastAsia="仿宋" w:cs="仿宋"/>
          <w:color w:val="auto"/>
          <w:sz w:val="30"/>
          <w:szCs w:val="30"/>
        </w:rPr>
      </w:pPr>
      <w:r>
        <w:rPr>
          <w:rStyle w:val="10"/>
          <w:rFonts w:hint="eastAsia" w:ascii="仿宋" w:hAnsi="仿宋" w:eastAsia="仿宋" w:cs="仿宋"/>
          <w:color w:val="auto"/>
          <w:sz w:val="30"/>
          <w:szCs w:val="30"/>
        </w:rPr>
        <w:t>其中：按支出项目类别划分：</w:t>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${page400644146.ds215660413_REP_BGT_T_HC1100002019_DXQ02_JBZCQK}</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基本支出</w:t>
      </w:r>
      <w:r>
        <w:rPr>
          <w:rStyle w:val="10"/>
          <w:rFonts w:hint="eastAsia" w:ascii="仿宋" w:hAnsi="仿宋" w:eastAsia="仿宋" w:cs="仿宋"/>
          <w:color w:val="auto"/>
          <w:sz w:val="30"/>
          <w:szCs w:val="30"/>
          <w:lang w:val="en-US" w:eastAsia="zh-CN"/>
        </w:rPr>
        <w:t>1236.84</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179.35</w:t>
      </w:r>
      <w:r>
        <w:rPr>
          <w:rStyle w:val="10"/>
          <w:rFonts w:hint="eastAsia" w:ascii="仿宋" w:hAnsi="仿宋" w:eastAsia="仿宋" w:cs="仿宋"/>
          <w:color w:val="auto"/>
          <w:sz w:val="30"/>
          <w:szCs w:val="30"/>
        </w:rPr>
        <w:t>万元;其中：工资福利支出</w:t>
      </w:r>
      <w:r>
        <w:rPr>
          <w:rStyle w:val="10"/>
          <w:rFonts w:hint="eastAsia" w:ascii="仿宋" w:hAnsi="仿宋" w:eastAsia="仿宋" w:cs="仿宋"/>
          <w:color w:val="auto"/>
          <w:sz w:val="30"/>
          <w:szCs w:val="30"/>
          <w:lang w:val="en-US" w:eastAsia="zh-CN"/>
        </w:rPr>
        <w:t>1105.32</w:t>
      </w:r>
      <w:r>
        <w:rPr>
          <w:rStyle w:val="10"/>
          <w:rFonts w:hint="eastAsia" w:ascii="仿宋" w:hAnsi="仿宋" w:eastAsia="仿宋" w:cs="仿宋"/>
          <w:color w:val="auto"/>
          <w:sz w:val="30"/>
          <w:szCs w:val="30"/>
        </w:rPr>
        <w:t>万元,商品和服务支出</w:t>
      </w:r>
      <w:r>
        <w:rPr>
          <w:rStyle w:val="10"/>
          <w:rFonts w:hint="eastAsia" w:ascii="仿宋" w:hAnsi="仿宋" w:eastAsia="仿宋" w:cs="仿宋"/>
          <w:color w:val="auto"/>
          <w:sz w:val="30"/>
          <w:szCs w:val="30"/>
          <w:lang w:val="en-US" w:eastAsia="zh-CN"/>
        </w:rPr>
        <w:t>106.93</w:t>
      </w:r>
      <w:r>
        <w:rPr>
          <w:rStyle w:val="10"/>
          <w:rFonts w:hint="eastAsia" w:ascii="仿宋" w:hAnsi="仿宋" w:eastAsia="仿宋" w:cs="仿宋"/>
          <w:color w:val="auto"/>
          <w:sz w:val="30"/>
          <w:szCs w:val="30"/>
        </w:rPr>
        <w:t>万元,对个人和家庭的补助</w:t>
      </w:r>
      <w:r>
        <w:rPr>
          <w:rStyle w:val="10"/>
          <w:rFonts w:hint="eastAsia" w:ascii="仿宋" w:hAnsi="仿宋" w:eastAsia="仿宋" w:cs="仿宋"/>
          <w:color w:val="auto"/>
          <w:sz w:val="30"/>
          <w:szCs w:val="30"/>
          <w:lang w:val="en-US" w:eastAsia="zh-CN"/>
        </w:rPr>
        <w:t>19.6</w:t>
      </w:r>
      <w:r>
        <w:rPr>
          <w:rStyle w:val="10"/>
          <w:rFonts w:hint="eastAsia" w:ascii="仿宋" w:hAnsi="仿宋" w:eastAsia="仿宋" w:cs="仿宋"/>
          <w:color w:val="auto"/>
          <w:sz w:val="30"/>
          <w:szCs w:val="30"/>
        </w:rPr>
        <w:t>万元,资本性支出</w:t>
      </w:r>
      <w:r>
        <w:rPr>
          <w:rStyle w:val="10"/>
          <w:rFonts w:hint="eastAsia" w:ascii="仿宋" w:hAnsi="仿宋" w:eastAsia="仿宋" w:cs="仿宋"/>
          <w:color w:val="auto"/>
          <w:sz w:val="30"/>
          <w:szCs w:val="30"/>
          <w:lang w:val="en-US" w:eastAsia="zh-CN"/>
        </w:rPr>
        <w:t>5</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${page400644146.ds215660413_REP_BGT_T_HC1100002019_DXQ02_XMZCQK}</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项目支出</w:t>
      </w:r>
      <w:r>
        <w:rPr>
          <w:rStyle w:val="10"/>
          <w:rFonts w:hint="eastAsia" w:ascii="仿宋" w:hAnsi="仿宋" w:eastAsia="仿宋" w:cs="仿宋"/>
          <w:color w:val="auto"/>
          <w:sz w:val="30"/>
          <w:szCs w:val="30"/>
          <w:lang w:val="en-US" w:eastAsia="zh-CN"/>
        </w:rPr>
        <w:t>1265.64</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62.27</w:t>
      </w:r>
      <w:r>
        <w:rPr>
          <w:rStyle w:val="10"/>
          <w:rFonts w:hint="eastAsia" w:ascii="仿宋" w:hAnsi="仿宋" w:eastAsia="仿宋" w:cs="仿宋"/>
          <w:color w:val="auto"/>
          <w:sz w:val="30"/>
          <w:szCs w:val="30"/>
        </w:rPr>
        <w:t>万元;其中：</w:t>
      </w:r>
      <w:r>
        <w:rPr>
          <w:rStyle w:val="10"/>
          <w:rFonts w:hint="eastAsia" w:ascii="仿宋" w:hAnsi="仿宋" w:eastAsia="仿宋" w:cs="仿宋"/>
          <w:color w:val="auto"/>
          <w:sz w:val="30"/>
          <w:szCs w:val="30"/>
          <w:lang w:val="en-US" w:eastAsia="zh-CN"/>
        </w:rPr>
        <w:t>工资福利支出66.17万元，</w:t>
      </w:r>
      <w:r>
        <w:rPr>
          <w:rStyle w:val="10"/>
          <w:rFonts w:hint="eastAsia" w:ascii="仿宋" w:hAnsi="仿宋" w:eastAsia="仿宋" w:cs="仿宋"/>
          <w:color w:val="auto"/>
          <w:sz w:val="30"/>
          <w:szCs w:val="30"/>
        </w:rPr>
        <w:t>商品和服务支出</w:t>
      </w:r>
      <w:r>
        <w:rPr>
          <w:rStyle w:val="10"/>
          <w:rFonts w:hint="eastAsia" w:ascii="仿宋" w:hAnsi="仿宋" w:eastAsia="仿宋" w:cs="仿宋"/>
          <w:color w:val="auto"/>
          <w:sz w:val="30"/>
          <w:szCs w:val="30"/>
          <w:lang w:val="en-US" w:eastAsia="zh-CN"/>
        </w:rPr>
        <w:t>1198.47</w:t>
      </w:r>
      <w:r>
        <w:rPr>
          <w:rStyle w:val="10"/>
          <w:rFonts w:hint="eastAsia" w:ascii="仿宋" w:hAnsi="仿宋" w:eastAsia="仿宋" w:cs="仿宋"/>
          <w:color w:val="auto"/>
          <w:sz w:val="30"/>
          <w:szCs w:val="30"/>
        </w:rPr>
        <w:t>万元,资本性支出</w:t>
      </w:r>
      <w:r>
        <w:rPr>
          <w:rStyle w:val="10"/>
          <w:rFonts w:hint="eastAsia" w:ascii="仿宋" w:hAnsi="仿宋" w:eastAsia="仿宋" w:cs="仿宋"/>
          <w:color w:val="auto"/>
          <w:sz w:val="30"/>
          <w:szCs w:val="30"/>
          <w:lang w:val="en-US" w:eastAsia="zh-CN"/>
        </w:rPr>
        <w:t>1</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p>
    <w:p w14:paraId="5F478478">
      <w:pPr>
        <w:ind w:firstLine="600" w:firstLineChars="200"/>
        <w:rPr>
          <w:rStyle w:val="10"/>
          <w:rFonts w:hint="eastAsia" w:ascii="仿宋" w:hAnsi="仿宋" w:eastAsia="仿宋" w:cs="仿宋"/>
          <w:color w:val="auto"/>
          <w:sz w:val="30"/>
          <w:szCs w:val="30"/>
        </w:rPr>
      </w:pPr>
      <w:r>
        <w:rPr>
          <w:rStyle w:val="10"/>
          <w:rFonts w:hint="eastAsia" w:ascii="仿宋" w:hAnsi="仿宋" w:eastAsia="仿宋" w:cs="仿宋"/>
          <w:color w:val="auto"/>
          <w:sz w:val="30"/>
          <w:szCs w:val="30"/>
        </w:rPr>
        <w:t>按支出功能科目划分：</w:t>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${page400644146.ds247441498_REP_BGT_T_HC1100002019DXQ01_GNZJMX}</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一般公共服务支出</w:t>
      </w:r>
      <w:r>
        <w:rPr>
          <w:rStyle w:val="10"/>
          <w:rFonts w:hint="eastAsia" w:ascii="仿宋" w:hAnsi="仿宋" w:eastAsia="仿宋" w:cs="仿宋"/>
          <w:color w:val="auto"/>
          <w:sz w:val="30"/>
          <w:szCs w:val="30"/>
          <w:lang w:val="en-US" w:eastAsia="zh-CN"/>
        </w:rPr>
        <w:t>2270.47</w:t>
      </w:r>
      <w:r>
        <w:rPr>
          <w:rStyle w:val="10"/>
          <w:rFonts w:hint="eastAsia" w:ascii="仿宋" w:hAnsi="仿宋" w:eastAsia="仿宋" w:cs="仿宋"/>
          <w:color w:val="auto"/>
          <w:sz w:val="30"/>
          <w:szCs w:val="30"/>
        </w:rPr>
        <w:t>万元,较上年</w:t>
      </w:r>
      <w:r>
        <w:rPr>
          <w:rStyle w:val="10"/>
          <w:rFonts w:hint="eastAsia" w:ascii="仿宋" w:hAnsi="仿宋" w:eastAsia="仿宋" w:cs="仿宋"/>
          <w:color w:val="auto"/>
          <w:sz w:val="30"/>
          <w:szCs w:val="30"/>
          <w:lang w:val="en-US" w:eastAsia="zh-CN"/>
        </w:rPr>
        <w:t>81.44</w:t>
      </w:r>
      <w:r>
        <w:rPr>
          <w:rStyle w:val="10"/>
          <w:rFonts w:hint="eastAsia" w:ascii="仿宋" w:hAnsi="仿宋" w:eastAsia="仿宋" w:cs="仿宋"/>
          <w:color w:val="auto"/>
          <w:sz w:val="30"/>
          <w:szCs w:val="30"/>
        </w:rPr>
        <w:t>万元,</w:t>
      </w:r>
      <w:r>
        <w:rPr>
          <w:rStyle w:val="10"/>
          <w:rFonts w:hint="eastAsia" w:ascii="仿宋" w:hAnsi="仿宋" w:eastAsia="仿宋" w:cs="仿宋"/>
          <w:color w:val="auto"/>
          <w:sz w:val="30"/>
          <w:szCs w:val="30"/>
          <w:lang w:val="en-US" w:eastAsia="zh-CN"/>
        </w:rPr>
        <w:t>社会保障和就业支出139.59万元，</w:t>
      </w:r>
      <w:r>
        <w:rPr>
          <w:rStyle w:val="10"/>
          <w:rFonts w:hint="eastAsia" w:ascii="仿宋" w:hAnsi="仿宋" w:eastAsia="仿宋" w:cs="仿宋"/>
          <w:color w:val="auto"/>
          <w:sz w:val="30"/>
          <w:szCs w:val="30"/>
        </w:rPr>
        <w:t>较上年预算安排减少</w:t>
      </w:r>
      <w:r>
        <w:rPr>
          <w:rStyle w:val="10"/>
          <w:rFonts w:hint="eastAsia" w:ascii="仿宋" w:hAnsi="仿宋" w:eastAsia="仿宋" w:cs="仿宋"/>
          <w:color w:val="auto"/>
          <w:sz w:val="30"/>
          <w:szCs w:val="30"/>
          <w:lang w:val="en-US" w:eastAsia="zh-CN"/>
        </w:rPr>
        <w:t>0.89</w:t>
      </w:r>
      <w:r>
        <w:rPr>
          <w:rStyle w:val="10"/>
          <w:rFonts w:hint="eastAsia" w:ascii="仿宋" w:hAnsi="仿宋" w:eastAsia="仿宋" w:cs="仿宋"/>
          <w:color w:val="auto"/>
          <w:sz w:val="30"/>
          <w:szCs w:val="30"/>
        </w:rPr>
        <w:t>万元;卫生健康支出</w:t>
      </w:r>
      <w:r>
        <w:rPr>
          <w:rStyle w:val="10"/>
          <w:rFonts w:hint="eastAsia" w:ascii="仿宋" w:hAnsi="仿宋" w:eastAsia="仿宋" w:cs="仿宋"/>
          <w:color w:val="auto"/>
          <w:sz w:val="30"/>
          <w:szCs w:val="30"/>
          <w:lang w:val="en-US" w:eastAsia="zh-CN"/>
        </w:rPr>
        <w:t>61.28</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1.39</w:t>
      </w:r>
      <w:r>
        <w:rPr>
          <w:rStyle w:val="10"/>
          <w:rFonts w:hint="eastAsia" w:ascii="仿宋" w:hAnsi="仿宋" w:eastAsia="仿宋" w:cs="仿宋"/>
          <w:color w:val="auto"/>
          <w:sz w:val="30"/>
          <w:szCs w:val="30"/>
        </w:rPr>
        <w:t>万元;住房保障支出</w:t>
      </w:r>
      <w:r>
        <w:rPr>
          <w:rStyle w:val="10"/>
          <w:rFonts w:hint="eastAsia" w:ascii="仿宋" w:hAnsi="仿宋" w:eastAsia="仿宋" w:cs="仿宋"/>
          <w:color w:val="auto"/>
          <w:sz w:val="30"/>
          <w:szCs w:val="30"/>
          <w:lang w:val="en-US" w:eastAsia="zh-CN"/>
        </w:rPr>
        <w:t>68.14</w:t>
      </w:r>
      <w:r>
        <w:rPr>
          <w:rStyle w:val="10"/>
          <w:rFonts w:hint="eastAsia" w:ascii="仿宋" w:hAnsi="仿宋" w:eastAsia="仿宋" w:cs="仿宋"/>
          <w:color w:val="auto"/>
          <w:sz w:val="30"/>
          <w:szCs w:val="30"/>
        </w:rPr>
        <w:t>万元,较上年预算安排减少</w:t>
      </w:r>
      <w:r>
        <w:rPr>
          <w:rStyle w:val="10"/>
          <w:rFonts w:hint="eastAsia" w:ascii="仿宋" w:hAnsi="仿宋" w:eastAsia="仿宋" w:cs="仿宋"/>
          <w:color w:val="auto"/>
          <w:sz w:val="30"/>
          <w:szCs w:val="30"/>
          <w:lang w:val="en-US" w:eastAsia="zh-CN"/>
        </w:rPr>
        <w:t>8.99</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p>
    <w:p w14:paraId="5C94C4F9">
      <w:pPr>
        <w:ind w:firstLine="600" w:firstLineChars="200"/>
        <w:rPr>
          <w:color w:val="auto"/>
        </w:rPr>
      </w:pPr>
      <w:r>
        <w:rPr>
          <w:rStyle w:val="10"/>
          <w:rFonts w:hint="eastAsia" w:ascii="仿宋" w:hAnsi="仿宋" w:eastAsia="仿宋" w:cs="仿宋"/>
          <w:color w:val="auto"/>
          <w:sz w:val="30"/>
          <w:szCs w:val="30"/>
        </w:rPr>
        <w:t>按支出经济分类划分：</w:t>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${page400644146.ds247441498_REP_BGT_T_HC1100002019DXQ01_JJMX}</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工资福利支出</w:t>
      </w:r>
      <w:r>
        <w:rPr>
          <w:rStyle w:val="10"/>
          <w:rFonts w:hint="eastAsia" w:ascii="仿宋" w:hAnsi="仿宋" w:eastAsia="仿宋" w:cs="仿宋"/>
          <w:color w:val="auto"/>
          <w:sz w:val="30"/>
          <w:szCs w:val="30"/>
          <w:lang w:val="en-US" w:eastAsia="zh-CN"/>
        </w:rPr>
        <w:t>1171.48</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325.15</w:t>
      </w:r>
      <w:r>
        <w:rPr>
          <w:rStyle w:val="10"/>
          <w:rFonts w:hint="eastAsia" w:ascii="仿宋" w:hAnsi="仿宋" w:eastAsia="仿宋" w:cs="仿宋"/>
          <w:color w:val="auto"/>
          <w:sz w:val="30"/>
          <w:szCs w:val="30"/>
        </w:rPr>
        <w:t>万元;商品和服务支出</w:t>
      </w:r>
      <w:r>
        <w:rPr>
          <w:rStyle w:val="10"/>
          <w:rFonts w:hint="eastAsia" w:ascii="仿宋" w:hAnsi="仿宋" w:eastAsia="仿宋" w:cs="仿宋"/>
          <w:color w:val="auto"/>
          <w:sz w:val="30"/>
          <w:szCs w:val="30"/>
          <w:lang w:val="en-US" w:eastAsia="zh-CN"/>
        </w:rPr>
        <w:t>1355.4</w:t>
      </w:r>
      <w:r>
        <w:rPr>
          <w:rStyle w:val="10"/>
          <w:rFonts w:hint="eastAsia" w:ascii="仿宋" w:hAnsi="仿宋" w:eastAsia="仿宋" w:cs="仿宋"/>
          <w:color w:val="auto"/>
          <w:sz w:val="30"/>
          <w:szCs w:val="30"/>
        </w:rPr>
        <w:t>万元,较上年预算安排减少</w:t>
      </w:r>
      <w:r>
        <w:rPr>
          <w:rStyle w:val="10"/>
          <w:rFonts w:hint="eastAsia" w:ascii="仿宋" w:hAnsi="仿宋" w:eastAsia="仿宋" w:cs="仿宋"/>
          <w:color w:val="auto"/>
          <w:sz w:val="30"/>
          <w:szCs w:val="30"/>
          <w:lang w:val="en-US" w:eastAsia="zh-CN"/>
        </w:rPr>
        <w:t>9.64</w:t>
      </w:r>
      <w:r>
        <w:rPr>
          <w:rStyle w:val="10"/>
          <w:rFonts w:hint="eastAsia" w:ascii="仿宋" w:hAnsi="仿宋" w:eastAsia="仿宋" w:cs="仿宋"/>
          <w:color w:val="auto"/>
          <w:sz w:val="30"/>
          <w:szCs w:val="30"/>
        </w:rPr>
        <w:t>万元;对个人和家庭的补助</w:t>
      </w:r>
      <w:r>
        <w:rPr>
          <w:rStyle w:val="10"/>
          <w:rFonts w:hint="eastAsia" w:ascii="仿宋" w:hAnsi="仿宋" w:eastAsia="仿宋" w:cs="仿宋"/>
          <w:color w:val="auto"/>
          <w:sz w:val="30"/>
          <w:szCs w:val="30"/>
          <w:lang w:val="en-US" w:eastAsia="zh-CN"/>
        </w:rPr>
        <w:t>19.6</w:t>
      </w:r>
      <w:r>
        <w:rPr>
          <w:rStyle w:val="10"/>
          <w:rFonts w:hint="eastAsia" w:ascii="仿宋" w:hAnsi="仿宋" w:eastAsia="仿宋" w:cs="仿宋"/>
          <w:color w:val="auto"/>
          <w:sz w:val="30"/>
          <w:szCs w:val="30"/>
        </w:rPr>
        <w:t>万元,较上年预算安排减少</w:t>
      </w:r>
      <w:r>
        <w:rPr>
          <w:rStyle w:val="10"/>
          <w:rFonts w:hint="eastAsia" w:ascii="仿宋" w:hAnsi="仿宋" w:eastAsia="仿宋" w:cs="仿宋"/>
          <w:color w:val="auto"/>
          <w:sz w:val="30"/>
          <w:szCs w:val="30"/>
          <w:lang w:val="en-US" w:eastAsia="zh-CN"/>
        </w:rPr>
        <w:t>78.27</w:t>
      </w:r>
      <w:r>
        <w:rPr>
          <w:rStyle w:val="10"/>
          <w:rFonts w:hint="eastAsia" w:ascii="仿宋" w:hAnsi="仿宋" w:eastAsia="仿宋" w:cs="仿宋"/>
          <w:color w:val="auto"/>
          <w:sz w:val="30"/>
          <w:szCs w:val="30"/>
        </w:rPr>
        <w:t>万元;资本性支出</w:t>
      </w:r>
      <w:r>
        <w:rPr>
          <w:rStyle w:val="10"/>
          <w:rFonts w:hint="eastAsia" w:ascii="仿宋" w:hAnsi="仿宋" w:eastAsia="仿宋" w:cs="仿宋"/>
          <w:color w:val="auto"/>
          <w:sz w:val="30"/>
          <w:szCs w:val="30"/>
          <w:lang w:val="en-US" w:eastAsia="zh-CN"/>
        </w:rPr>
        <w:t>6</w:t>
      </w:r>
      <w:r>
        <w:rPr>
          <w:rStyle w:val="10"/>
          <w:rFonts w:hint="eastAsia" w:ascii="仿宋" w:hAnsi="仿宋" w:eastAsia="仿宋" w:cs="仿宋"/>
          <w:color w:val="auto"/>
          <w:sz w:val="30"/>
          <w:szCs w:val="30"/>
        </w:rPr>
        <w:t>万元,较上年预算安排减少</w:t>
      </w:r>
      <w:r>
        <w:rPr>
          <w:rStyle w:val="10"/>
          <w:rFonts w:hint="eastAsia" w:ascii="仿宋" w:hAnsi="仿宋" w:eastAsia="仿宋" w:cs="仿宋"/>
          <w:color w:val="auto"/>
          <w:sz w:val="30"/>
          <w:szCs w:val="30"/>
          <w:lang w:val="en-US" w:eastAsia="zh-CN"/>
        </w:rPr>
        <w:t>201.28</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p>
    <w:p w14:paraId="042B0D49">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(三)财政拨款支出情况</w:t>
      </w:r>
    </w:p>
    <w:p w14:paraId="569CE6AF">
      <w:pPr>
        <w:widowControl/>
        <w:ind w:firstLine="600" w:firstLineChars="200"/>
        <w:rPr>
          <w:rFonts w:hint="eastAsia" w:ascii="仿宋" w:hAnsi="仿宋" w:eastAsia="仿宋" w:cs="仿宋"/>
          <w:color w:val="auto"/>
          <w:kern w:val="0"/>
          <w:sz w:val="30"/>
          <w:szCs w:val="30"/>
          <w:lang w:eastAsia="zh-CN"/>
        </w:rPr>
      </w:pPr>
      <w:r>
        <w:rPr>
          <w:rStyle w:val="10"/>
          <w:rFonts w:hint="eastAsia" w:ascii="仿宋" w:hAnsi="仿宋" w:eastAsia="仿宋" w:cs="仿宋"/>
          <w:color w:val="auto"/>
          <w:sz w:val="30"/>
          <w:szCs w:val="30"/>
        </w:rPr>
        <w:t>202</w:t>
      </w:r>
      <w:r>
        <w:rPr>
          <w:rStyle w:val="10"/>
          <w:rFonts w:hint="eastAsia" w:ascii="仿宋" w:hAnsi="仿宋" w:eastAsia="仿宋" w:cs="仿宋"/>
          <w:color w:val="auto"/>
          <w:sz w:val="30"/>
          <w:szCs w:val="30"/>
          <w:lang w:val="en-US" w:eastAsia="zh-CN"/>
        </w:rPr>
        <w:t>4</w:t>
      </w:r>
      <w:r>
        <w:rPr>
          <w:rStyle w:val="10"/>
          <w:rFonts w:hint="eastAsia" w:ascii="仿宋" w:hAnsi="仿宋" w:eastAsia="仿宋" w:cs="仿宋"/>
          <w:color w:val="auto"/>
          <w:sz w:val="30"/>
          <w:szCs w:val="30"/>
        </w:rPr>
        <w:t>年</w:t>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${page400644146.ds215660413_REP_JXJC_AGENCY_WZR_NAME}</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lang w:eastAsia="zh-CN"/>
        </w:rPr>
        <w:t>庐山市（庐山风景名胜区管理局）协调联络处</w:t>
      </w:r>
      <w:r>
        <w:rPr>
          <w:rFonts w:hint="eastAsia" w:ascii="仿宋" w:hAnsi="仿宋" w:eastAsia="仿宋" w:cs="仿宋"/>
          <w:color w:val="auto"/>
          <w:sz w:val="30"/>
          <w:szCs w:val="30"/>
        </w:rPr>
        <w:fldChar w:fldCharType="end"/>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${page400644146.ds215660413_REP_BGT_T_HC1100002019_DXQ02_S_CBXJ}</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财政拨款支出预算总额</w:t>
      </w:r>
      <w:r>
        <w:rPr>
          <w:rStyle w:val="10"/>
          <w:rFonts w:hint="eastAsia" w:ascii="仿宋" w:hAnsi="仿宋" w:eastAsia="仿宋" w:cs="仿宋"/>
          <w:color w:val="auto"/>
          <w:sz w:val="30"/>
          <w:szCs w:val="30"/>
          <w:lang w:val="en-US" w:eastAsia="zh-CN"/>
        </w:rPr>
        <w:t>2502.48</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35.95</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r>
        <w:rPr>
          <w:rFonts w:hint="eastAsia" w:ascii="仿宋" w:hAnsi="仿宋" w:eastAsia="仿宋" w:cs="仿宋"/>
          <w:color w:val="auto"/>
          <w:kern w:val="0"/>
          <w:sz w:val="30"/>
          <w:szCs w:val="30"/>
          <w:lang w:val="en-US" w:eastAsia="zh-CN"/>
        </w:rPr>
        <w:t>增加变化的原因为:</w:t>
      </w:r>
      <w:r>
        <w:rPr>
          <w:rFonts w:hint="eastAsia" w:ascii="仿宋" w:hAnsi="仿宋" w:eastAsia="仿宋" w:cs="仿宋"/>
          <w:color w:val="auto"/>
          <w:kern w:val="0"/>
          <w:sz w:val="32"/>
          <w:szCs w:val="32"/>
          <w:lang w:val="en-US" w:eastAsia="zh-CN"/>
        </w:rPr>
        <w:t>上年度人员类经费年初预算时未能足额安排。</w:t>
      </w:r>
    </w:p>
    <w:p w14:paraId="3BF08DF2">
      <w:pPr>
        <w:ind w:firstLine="600" w:firstLineChars="200"/>
        <w:rPr>
          <w:rStyle w:val="10"/>
          <w:rFonts w:hint="eastAsia" w:ascii="仿宋" w:hAnsi="仿宋" w:eastAsia="仿宋" w:cs="仿宋"/>
          <w:color w:val="auto"/>
          <w:sz w:val="30"/>
          <w:szCs w:val="30"/>
        </w:rPr>
      </w:pPr>
      <w:r>
        <w:rPr>
          <w:rStyle w:val="10"/>
          <w:rFonts w:hint="eastAsia" w:ascii="仿宋" w:hAnsi="仿宋" w:eastAsia="仿宋" w:cs="仿宋"/>
          <w:color w:val="auto"/>
          <w:sz w:val="30"/>
          <w:szCs w:val="30"/>
        </w:rPr>
        <w:t>按支出功能科目划分：</w:t>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${page400644146.ds247441498_REP_BGT_T_HC1100002019DXQ01_GNCBMX}</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一般公共服务支出</w:t>
      </w:r>
      <w:r>
        <w:rPr>
          <w:rStyle w:val="10"/>
          <w:rFonts w:hint="eastAsia" w:ascii="仿宋" w:hAnsi="仿宋" w:eastAsia="仿宋" w:cs="仿宋"/>
          <w:color w:val="auto"/>
          <w:sz w:val="30"/>
          <w:szCs w:val="30"/>
          <w:lang w:val="en-US" w:eastAsia="zh-CN"/>
        </w:rPr>
        <w:t>2220.47</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31.44</w:t>
      </w:r>
      <w:r>
        <w:rPr>
          <w:rStyle w:val="10"/>
          <w:rFonts w:hint="eastAsia" w:ascii="仿宋" w:hAnsi="仿宋" w:eastAsia="仿宋" w:cs="仿宋"/>
          <w:color w:val="auto"/>
          <w:sz w:val="30"/>
          <w:szCs w:val="30"/>
        </w:rPr>
        <w:t>万元</w:t>
      </w:r>
      <w:r>
        <w:rPr>
          <w:rStyle w:val="10"/>
          <w:rFonts w:hint="eastAsia" w:ascii="仿宋" w:hAnsi="仿宋" w:eastAsia="仿宋" w:cs="仿宋"/>
          <w:color w:val="auto"/>
          <w:sz w:val="30"/>
          <w:szCs w:val="30"/>
          <w:lang w:eastAsia="zh-CN"/>
        </w:rPr>
        <w:t>；</w:t>
      </w:r>
      <w:r>
        <w:rPr>
          <w:rStyle w:val="10"/>
          <w:rFonts w:hint="eastAsia" w:ascii="仿宋" w:hAnsi="仿宋" w:eastAsia="仿宋" w:cs="仿宋"/>
          <w:color w:val="auto"/>
          <w:sz w:val="30"/>
          <w:szCs w:val="30"/>
        </w:rPr>
        <w:t>社会保障和就业支出</w:t>
      </w:r>
      <w:r>
        <w:rPr>
          <w:rStyle w:val="10"/>
          <w:rFonts w:hint="eastAsia" w:ascii="仿宋" w:hAnsi="仿宋" w:eastAsia="仿宋" w:cs="仿宋"/>
          <w:color w:val="auto"/>
          <w:sz w:val="30"/>
          <w:szCs w:val="30"/>
          <w:lang w:val="en-US" w:eastAsia="zh-CN"/>
        </w:rPr>
        <w:t>139.59</w:t>
      </w:r>
      <w:r>
        <w:rPr>
          <w:rStyle w:val="10"/>
          <w:rFonts w:hint="eastAsia" w:ascii="仿宋" w:hAnsi="仿宋" w:eastAsia="仿宋" w:cs="仿宋"/>
          <w:color w:val="auto"/>
          <w:sz w:val="30"/>
          <w:szCs w:val="30"/>
        </w:rPr>
        <w:t>万元,较上年预算安排减少</w:t>
      </w:r>
      <w:r>
        <w:rPr>
          <w:rStyle w:val="10"/>
          <w:rFonts w:hint="eastAsia" w:ascii="仿宋" w:hAnsi="仿宋" w:eastAsia="仿宋" w:cs="仿宋"/>
          <w:color w:val="auto"/>
          <w:sz w:val="30"/>
          <w:szCs w:val="30"/>
          <w:lang w:val="en-US" w:eastAsia="zh-CN"/>
        </w:rPr>
        <w:t>0.89</w:t>
      </w:r>
      <w:r>
        <w:rPr>
          <w:rStyle w:val="10"/>
          <w:rFonts w:hint="eastAsia" w:ascii="仿宋" w:hAnsi="仿宋" w:eastAsia="仿宋" w:cs="仿宋"/>
          <w:color w:val="auto"/>
          <w:sz w:val="30"/>
          <w:szCs w:val="30"/>
        </w:rPr>
        <w:t>万元</w:t>
      </w:r>
      <w:r>
        <w:rPr>
          <w:rStyle w:val="10"/>
          <w:rFonts w:hint="eastAsia" w:ascii="仿宋" w:hAnsi="仿宋" w:eastAsia="仿宋" w:cs="仿宋"/>
          <w:color w:val="auto"/>
          <w:sz w:val="30"/>
          <w:szCs w:val="30"/>
          <w:lang w:eastAsia="zh-CN"/>
        </w:rPr>
        <w:t>；</w:t>
      </w:r>
      <w:r>
        <w:rPr>
          <w:rStyle w:val="10"/>
          <w:rFonts w:hint="eastAsia" w:ascii="仿宋" w:hAnsi="仿宋" w:eastAsia="仿宋" w:cs="仿宋"/>
          <w:color w:val="auto"/>
          <w:sz w:val="30"/>
          <w:szCs w:val="30"/>
        </w:rPr>
        <w:t>卫生健康支出</w:t>
      </w:r>
      <w:r>
        <w:rPr>
          <w:rStyle w:val="10"/>
          <w:rFonts w:hint="eastAsia" w:ascii="仿宋" w:hAnsi="仿宋" w:eastAsia="仿宋" w:cs="仿宋"/>
          <w:color w:val="auto"/>
          <w:sz w:val="30"/>
          <w:szCs w:val="30"/>
          <w:lang w:val="en-US" w:eastAsia="zh-CN"/>
        </w:rPr>
        <w:t>61.28</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1.39</w:t>
      </w:r>
      <w:r>
        <w:rPr>
          <w:rStyle w:val="10"/>
          <w:rFonts w:hint="eastAsia" w:ascii="仿宋" w:hAnsi="仿宋" w:eastAsia="仿宋" w:cs="仿宋"/>
          <w:color w:val="auto"/>
          <w:sz w:val="30"/>
          <w:szCs w:val="30"/>
        </w:rPr>
        <w:t>万元</w:t>
      </w:r>
      <w:r>
        <w:rPr>
          <w:rStyle w:val="10"/>
          <w:rFonts w:hint="eastAsia" w:ascii="仿宋" w:hAnsi="仿宋" w:eastAsia="仿宋" w:cs="仿宋"/>
          <w:color w:val="auto"/>
          <w:sz w:val="30"/>
          <w:szCs w:val="30"/>
          <w:lang w:eastAsia="zh-CN"/>
        </w:rPr>
        <w:t>；</w:t>
      </w:r>
      <w:r>
        <w:rPr>
          <w:rStyle w:val="10"/>
          <w:rFonts w:hint="eastAsia" w:ascii="仿宋" w:hAnsi="仿宋" w:eastAsia="仿宋" w:cs="仿宋"/>
          <w:color w:val="auto"/>
          <w:sz w:val="30"/>
          <w:szCs w:val="30"/>
        </w:rPr>
        <w:t>住房保障支出</w:t>
      </w:r>
      <w:r>
        <w:rPr>
          <w:rStyle w:val="10"/>
          <w:rFonts w:hint="eastAsia" w:ascii="仿宋" w:hAnsi="仿宋" w:eastAsia="仿宋" w:cs="仿宋"/>
          <w:color w:val="auto"/>
          <w:sz w:val="30"/>
          <w:szCs w:val="30"/>
          <w:lang w:val="en-US" w:eastAsia="zh-CN"/>
        </w:rPr>
        <w:t>68.14</w:t>
      </w:r>
      <w:r>
        <w:rPr>
          <w:rStyle w:val="10"/>
          <w:rFonts w:hint="eastAsia" w:ascii="仿宋" w:hAnsi="仿宋" w:eastAsia="仿宋" w:cs="仿宋"/>
          <w:color w:val="auto"/>
          <w:sz w:val="30"/>
          <w:szCs w:val="30"/>
        </w:rPr>
        <w:t>万元</w:t>
      </w:r>
      <w:r>
        <w:rPr>
          <w:rStyle w:val="10"/>
          <w:rFonts w:hint="eastAsia" w:ascii="仿宋" w:hAnsi="仿宋" w:eastAsia="仿宋" w:cs="仿宋"/>
          <w:color w:val="auto"/>
          <w:sz w:val="30"/>
          <w:szCs w:val="30"/>
          <w:lang w:eastAsia="zh-CN"/>
        </w:rPr>
        <w:t>，</w:t>
      </w:r>
      <w:r>
        <w:rPr>
          <w:rStyle w:val="10"/>
          <w:rFonts w:hint="eastAsia" w:ascii="仿宋" w:hAnsi="仿宋" w:eastAsia="仿宋" w:cs="仿宋"/>
          <w:color w:val="auto"/>
          <w:sz w:val="30"/>
          <w:szCs w:val="30"/>
        </w:rPr>
        <w:t>较上年预算安排减少</w:t>
      </w:r>
      <w:r>
        <w:rPr>
          <w:rStyle w:val="10"/>
          <w:rFonts w:hint="eastAsia" w:ascii="仿宋" w:hAnsi="仿宋" w:eastAsia="仿宋" w:cs="仿宋"/>
          <w:color w:val="auto"/>
          <w:sz w:val="30"/>
          <w:szCs w:val="30"/>
          <w:lang w:val="en-US" w:eastAsia="zh-CN"/>
        </w:rPr>
        <w:t>8.99</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p>
    <w:p w14:paraId="66638E93">
      <w:pPr>
        <w:ind w:firstLine="600" w:firstLineChars="200"/>
        <w:rPr>
          <w:color w:val="auto"/>
        </w:rPr>
      </w:pPr>
      <w:r>
        <w:rPr>
          <w:rStyle w:val="10"/>
          <w:rFonts w:hint="eastAsia" w:ascii="仿宋" w:hAnsi="仿宋" w:eastAsia="仿宋" w:cs="仿宋"/>
          <w:color w:val="auto"/>
          <w:sz w:val="30"/>
          <w:szCs w:val="30"/>
        </w:rPr>
        <w:t>按支出项目类别划分：</w:t>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${page400644146.ds215660413_REP_BGT_T_HC1100002019_DXQ02_JBZCQKCB}</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基本支出</w:t>
      </w:r>
      <w:r>
        <w:rPr>
          <w:rStyle w:val="10"/>
          <w:rFonts w:hint="eastAsia" w:ascii="仿宋" w:hAnsi="仿宋" w:eastAsia="仿宋" w:cs="仿宋"/>
          <w:color w:val="auto"/>
          <w:sz w:val="30"/>
          <w:szCs w:val="30"/>
          <w:lang w:val="en-US" w:eastAsia="zh-CN"/>
        </w:rPr>
        <w:t>1236.84</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179.35</w:t>
      </w:r>
      <w:r>
        <w:rPr>
          <w:rStyle w:val="10"/>
          <w:rFonts w:hint="eastAsia" w:ascii="仿宋" w:hAnsi="仿宋" w:eastAsia="仿宋" w:cs="仿宋"/>
          <w:color w:val="auto"/>
          <w:sz w:val="30"/>
          <w:szCs w:val="30"/>
        </w:rPr>
        <w:t>万元;其中：工资福利支出</w:t>
      </w:r>
      <w:r>
        <w:rPr>
          <w:rStyle w:val="10"/>
          <w:rFonts w:hint="eastAsia" w:ascii="仿宋" w:hAnsi="仿宋" w:eastAsia="仿宋" w:cs="仿宋"/>
          <w:color w:val="auto"/>
          <w:sz w:val="30"/>
          <w:szCs w:val="30"/>
          <w:lang w:val="en-US" w:eastAsia="zh-CN"/>
        </w:rPr>
        <w:t>1105.32</w:t>
      </w:r>
      <w:r>
        <w:rPr>
          <w:rStyle w:val="10"/>
          <w:rFonts w:hint="eastAsia" w:ascii="仿宋" w:hAnsi="仿宋" w:eastAsia="仿宋" w:cs="仿宋"/>
          <w:color w:val="auto"/>
          <w:sz w:val="30"/>
          <w:szCs w:val="30"/>
        </w:rPr>
        <w:t>万元,商品和服务支出</w:t>
      </w:r>
      <w:r>
        <w:rPr>
          <w:rStyle w:val="10"/>
          <w:rFonts w:hint="eastAsia" w:ascii="仿宋" w:hAnsi="仿宋" w:eastAsia="仿宋" w:cs="仿宋"/>
          <w:color w:val="auto"/>
          <w:sz w:val="30"/>
          <w:szCs w:val="30"/>
          <w:lang w:val="en-US" w:eastAsia="zh-CN"/>
        </w:rPr>
        <w:t>106.93</w:t>
      </w:r>
      <w:r>
        <w:rPr>
          <w:rStyle w:val="10"/>
          <w:rFonts w:hint="eastAsia" w:ascii="仿宋" w:hAnsi="仿宋" w:eastAsia="仿宋" w:cs="仿宋"/>
          <w:color w:val="auto"/>
          <w:sz w:val="30"/>
          <w:szCs w:val="30"/>
        </w:rPr>
        <w:t>万元,对个人和家庭的补助</w:t>
      </w:r>
      <w:r>
        <w:rPr>
          <w:rStyle w:val="10"/>
          <w:rFonts w:hint="eastAsia" w:ascii="仿宋" w:hAnsi="仿宋" w:eastAsia="仿宋" w:cs="仿宋"/>
          <w:color w:val="auto"/>
          <w:sz w:val="30"/>
          <w:szCs w:val="30"/>
          <w:lang w:val="en-US" w:eastAsia="zh-CN"/>
        </w:rPr>
        <w:t>19.6</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${page400644146.ds215660413_REP_BGT_T_HC1100002019_DXQ02_XMZCQKCB}</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项目支出</w:t>
      </w:r>
      <w:r>
        <w:rPr>
          <w:rStyle w:val="10"/>
          <w:rFonts w:hint="eastAsia" w:ascii="仿宋" w:hAnsi="仿宋" w:eastAsia="仿宋" w:cs="仿宋"/>
          <w:color w:val="auto"/>
          <w:sz w:val="30"/>
          <w:szCs w:val="30"/>
          <w:lang w:val="en-US" w:eastAsia="zh-CN"/>
        </w:rPr>
        <w:t>1265.64</w:t>
      </w:r>
      <w:r>
        <w:rPr>
          <w:rStyle w:val="10"/>
          <w:rFonts w:hint="eastAsia" w:ascii="仿宋" w:hAnsi="仿宋" w:eastAsia="仿宋" w:cs="仿宋"/>
          <w:color w:val="auto"/>
          <w:sz w:val="30"/>
          <w:szCs w:val="30"/>
        </w:rPr>
        <w:t>万元,较上年预算安排减少</w:t>
      </w:r>
      <w:r>
        <w:rPr>
          <w:rStyle w:val="10"/>
          <w:rFonts w:hint="eastAsia" w:ascii="仿宋" w:hAnsi="仿宋" w:eastAsia="仿宋" w:cs="仿宋"/>
          <w:color w:val="auto"/>
          <w:sz w:val="30"/>
          <w:szCs w:val="30"/>
          <w:lang w:val="en-US" w:eastAsia="zh-CN"/>
        </w:rPr>
        <w:t>143.4</w:t>
      </w:r>
      <w:r>
        <w:rPr>
          <w:rStyle w:val="10"/>
          <w:rFonts w:hint="eastAsia" w:ascii="仿宋" w:hAnsi="仿宋" w:eastAsia="仿宋" w:cs="仿宋"/>
          <w:color w:val="auto"/>
          <w:sz w:val="30"/>
          <w:szCs w:val="30"/>
        </w:rPr>
        <w:t>万元;其中：</w:t>
      </w:r>
      <w:r>
        <w:rPr>
          <w:rStyle w:val="10"/>
          <w:rFonts w:hint="eastAsia" w:ascii="仿宋" w:hAnsi="仿宋" w:eastAsia="仿宋" w:cs="仿宋"/>
          <w:color w:val="auto"/>
          <w:sz w:val="30"/>
          <w:szCs w:val="30"/>
          <w:lang w:val="en-US" w:eastAsia="zh-CN"/>
        </w:rPr>
        <w:t>工资福利支出66.17万元，</w:t>
      </w:r>
      <w:r>
        <w:rPr>
          <w:rStyle w:val="10"/>
          <w:rFonts w:hint="eastAsia" w:ascii="仿宋" w:hAnsi="仿宋" w:eastAsia="仿宋" w:cs="仿宋"/>
          <w:color w:val="auto"/>
          <w:sz w:val="30"/>
          <w:szCs w:val="30"/>
        </w:rPr>
        <w:t>商品和服务支出</w:t>
      </w:r>
      <w:r>
        <w:rPr>
          <w:rStyle w:val="10"/>
          <w:rFonts w:hint="eastAsia" w:ascii="仿宋" w:hAnsi="仿宋" w:eastAsia="仿宋" w:cs="仿宋"/>
          <w:color w:val="auto"/>
          <w:sz w:val="30"/>
          <w:szCs w:val="30"/>
          <w:lang w:val="en-US" w:eastAsia="zh-CN"/>
        </w:rPr>
        <w:t>1198.47</w:t>
      </w:r>
      <w:r>
        <w:rPr>
          <w:rStyle w:val="10"/>
          <w:rFonts w:hint="eastAsia" w:ascii="仿宋" w:hAnsi="仿宋" w:eastAsia="仿宋" w:cs="仿宋"/>
          <w:color w:val="auto"/>
          <w:sz w:val="30"/>
          <w:szCs w:val="30"/>
        </w:rPr>
        <w:t>万元,资本性支出</w:t>
      </w:r>
      <w:r>
        <w:rPr>
          <w:rStyle w:val="10"/>
          <w:rFonts w:hint="eastAsia" w:ascii="仿宋" w:hAnsi="仿宋" w:eastAsia="仿宋" w:cs="仿宋"/>
          <w:color w:val="auto"/>
          <w:sz w:val="30"/>
          <w:szCs w:val="30"/>
          <w:lang w:val="en-US" w:eastAsia="zh-CN"/>
        </w:rPr>
        <w:t>1</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p>
    <w:p w14:paraId="7439DECB">
      <w:pPr>
        <w:ind w:firstLine="420" w:firstLineChars="200"/>
        <w:rPr>
          <w:color w:val="auto"/>
        </w:rPr>
      </w:pPr>
    </w:p>
    <w:p w14:paraId="7CB7A77B">
      <w:pPr>
        <w:ind w:firstLine="320" w:firstLineChars="100"/>
        <w:rPr>
          <w:rStyle w:val="10"/>
          <w:rFonts w:ascii="Adobe 仿宋 Std R" w:hAnsi="Adobe 仿宋 Std R" w:eastAsia="Adobe 仿宋 Std R"/>
          <w:b w:val="0"/>
          <w:bCs/>
          <w:color w:val="auto"/>
          <w:sz w:val="32"/>
          <w:szCs w:val="32"/>
        </w:rPr>
      </w:pPr>
      <w:r>
        <w:rPr>
          <w:rStyle w:val="10"/>
          <w:rFonts w:hint="eastAsia" w:ascii="Adobe 仿宋 Std R" w:hAnsi="Adobe 仿宋 Std R" w:eastAsia="Adobe 仿宋 Std R"/>
          <w:b w:val="0"/>
          <w:bCs/>
          <w:color w:val="auto"/>
          <w:sz w:val="32"/>
          <w:szCs w:val="32"/>
        </w:rPr>
        <w:t>(四)政府性基金情况</w:t>
      </w:r>
    </w:p>
    <w:p w14:paraId="167DF718">
      <w:pPr>
        <w:ind w:firstLine="640" w:firstLineChars="200"/>
        <w:rPr>
          <w:rStyle w:val="10"/>
          <w:rFonts w:hint="eastAsia" w:ascii="仿宋" w:hAnsi="仿宋" w:eastAsia="仿宋"/>
          <w:b w:val="0"/>
          <w:bCs/>
          <w:color w:val="auto"/>
          <w:sz w:val="32"/>
          <w:szCs w:val="32"/>
          <w:lang w:eastAsia="zh-CN"/>
        </w:rPr>
      </w:pPr>
      <w:r>
        <w:rPr>
          <w:rStyle w:val="10"/>
          <w:rFonts w:hint="eastAsia" w:ascii="仿宋" w:hAnsi="仿宋" w:eastAsia="仿宋"/>
          <w:b w:val="0"/>
          <w:bCs/>
          <w:color w:val="auto"/>
          <w:sz w:val="32"/>
          <w:szCs w:val="32"/>
        </w:rPr>
        <w:t>本部门没有使用政府性基金预算拨款安排的支出</w:t>
      </w:r>
      <w:r>
        <w:rPr>
          <w:rStyle w:val="10"/>
          <w:rFonts w:hint="eastAsia" w:ascii="仿宋" w:hAnsi="仿宋" w:eastAsia="仿宋"/>
          <w:b w:val="0"/>
          <w:bCs/>
          <w:color w:val="auto"/>
          <w:sz w:val="32"/>
          <w:szCs w:val="32"/>
          <w:lang w:eastAsia="zh-CN"/>
        </w:rPr>
        <w:t>。</w:t>
      </w:r>
    </w:p>
    <w:p w14:paraId="0B9DCB1B">
      <w:pPr>
        <w:ind w:firstLine="320" w:firstLineChars="100"/>
        <w:rPr>
          <w:rStyle w:val="10"/>
          <w:rFonts w:ascii="Adobe 仿宋 Std R" w:hAnsi="Adobe 仿宋 Std R" w:eastAsia="Adobe 仿宋 Std R"/>
          <w:b w:val="0"/>
          <w:bCs/>
          <w:color w:val="auto"/>
          <w:sz w:val="32"/>
          <w:szCs w:val="32"/>
        </w:rPr>
      </w:pPr>
      <w:r>
        <w:rPr>
          <w:rStyle w:val="10"/>
          <w:rFonts w:hint="eastAsia" w:ascii="Adobe 仿宋 Std R" w:hAnsi="Adobe 仿宋 Std R" w:eastAsia="Adobe 仿宋 Std R"/>
          <w:b w:val="0"/>
          <w:bCs/>
          <w:color w:val="auto"/>
          <w:sz w:val="32"/>
          <w:szCs w:val="32"/>
        </w:rPr>
        <w:t>（五）国有资本经营情况</w:t>
      </w:r>
    </w:p>
    <w:p w14:paraId="1B4BA593">
      <w:pPr>
        <w:widowControl/>
        <w:ind w:firstLine="640" w:firstLineChars="200"/>
        <w:rPr>
          <w:rStyle w:val="10"/>
          <w:rFonts w:hint="eastAsia" w:ascii="Adobe 仿宋 Std R" w:hAnsi="Adobe 仿宋 Std R" w:eastAsia="Adobe 仿宋 Std R"/>
          <w:b w:val="0"/>
          <w:bCs/>
          <w:color w:val="auto"/>
          <w:sz w:val="32"/>
          <w:szCs w:val="32"/>
          <w:lang w:val="en-US" w:eastAsia="zh-CN"/>
        </w:rPr>
      </w:pPr>
      <w:r>
        <w:rPr>
          <w:rStyle w:val="10"/>
          <w:rFonts w:hint="eastAsia" w:ascii="Adobe 仿宋 Std R" w:hAnsi="Adobe 仿宋 Std R" w:eastAsia="Adobe 仿宋 Std R"/>
          <w:b w:val="0"/>
          <w:bCs/>
          <w:color w:val="auto"/>
          <w:sz w:val="32"/>
          <w:szCs w:val="32"/>
        </w:rPr>
        <w:t>本</w:t>
      </w:r>
      <w:r>
        <w:rPr>
          <w:rStyle w:val="10"/>
          <w:rFonts w:hint="eastAsia" w:ascii="Adobe 仿宋 Std R" w:hAnsi="Adobe 仿宋 Std R" w:eastAsia="Adobe 仿宋 Std R"/>
          <w:b w:val="0"/>
          <w:bCs/>
          <w:color w:val="auto"/>
          <w:sz w:val="32"/>
          <w:szCs w:val="32"/>
          <w:lang w:val="en-US" w:eastAsia="zh-CN"/>
        </w:rPr>
        <w:t>部门</w:t>
      </w:r>
      <w:r>
        <w:rPr>
          <w:rStyle w:val="10"/>
          <w:rFonts w:hint="eastAsia" w:ascii="Adobe 仿宋 Std R" w:hAnsi="Adobe 仿宋 Std R" w:eastAsia="Adobe 仿宋 Std R"/>
          <w:b w:val="0"/>
          <w:bCs/>
          <w:color w:val="auto"/>
          <w:sz w:val="32"/>
          <w:szCs w:val="32"/>
        </w:rPr>
        <w:t>没有使用国有资本经营预算拨款安排的支出</w:t>
      </w:r>
      <w:r>
        <w:rPr>
          <w:rStyle w:val="10"/>
          <w:rFonts w:hint="eastAsia" w:ascii="Adobe 仿宋 Std R" w:hAnsi="Adobe 仿宋 Std R" w:eastAsia="Adobe 仿宋 Std R"/>
          <w:b w:val="0"/>
          <w:bCs/>
          <w:color w:val="auto"/>
          <w:sz w:val="32"/>
          <w:szCs w:val="32"/>
          <w:lang w:eastAsia="zh-CN"/>
        </w:rPr>
        <w:t>。</w:t>
      </w:r>
    </w:p>
    <w:p w14:paraId="302B6F67">
      <w:pPr>
        <w:ind w:firstLine="320" w:firstLineChars="100"/>
        <w:rPr>
          <w:rStyle w:val="10"/>
          <w:rFonts w:ascii="Adobe 仿宋 Std R" w:hAnsi="Adobe 仿宋 Std R" w:eastAsia="Adobe 仿宋 Std R"/>
          <w:b w:val="0"/>
          <w:bCs/>
          <w:color w:val="auto"/>
          <w:sz w:val="32"/>
          <w:szCs w:val="32"/>
        </w:rPr>
      </w:pPr>
      <w:r>
        <w:rPr>
          <w:rStyle w:val="10"/>
          <w:rFonts w:hint="eastAsia" w:asciiTheme="majorEastAsia" w:hAnsiTheme="majorEastAsia" w:eastAsiaTheme="majorEastAsia"/>
          <w:b w:val="0"/>
          <w:bCs/>
          <w:color w:val="auto"/>
          <w:sz w:val="32"/>
          <w:szCs w:val="32"/>
        </w:rPr>
        <w:t xml:space="preserve"> </w:t>
      </w:r>
      <w:r>
        <w:rPr>
          <w:rStyle w:val="10"/>
          <w:rFonts w:hint="eastAsia" w:ascii="Adobe 仿宋 Std R" w:hAnsi="Adobe 仿宋 Std R" w:eastAsia="Adobe 仿宋 Std R"/>
          <w:b w:val="0"/>
          <w:bCs/>
          <w:color w:val="auto"/>
          <w:sz w:val="32"/>
          <w:szCs w:val="32"/>
        </w:rPr>
        <w:t>(六)机关运行经费等重要事项的说明</w:t>
      </w:r>
    </w:p>
    <w:p w14:paraId="4019AAED">
      <w:pPr>
        <w:widowControl/>
        <w:ind w:firstLine="600" w:firstLineChars="200"/>
        <w:rPr>
          <w:rFonts w:hint="default" w:ascii="仿宋" w:hAnsi="仿宋" w:eastAsia="仿宋" w:cs="Times New Roman"/>
          <w:color w:val="auto"/>
          <w:kern w:val="0"/>
          <w:sz w:val="32"/>
          <w:szCs w:val="32"/>
          <w:lang w:val="en-US" w:eastAsia="zh-CN"/>
        </w:rPr>
      </w:pPr>
      <w:r>
        <w:rPr>
          <w:rStyle w:val="10"/>
          <w:rFonts w:hint="eastAsia" w:ascii="仿宋" w:hAnsi="仿宋" w:eastAsia="仿宋" w:cs="仿宋"/>
          <w:color w:val="auto"/>
          <w:sz w:val="30"/>
          <w:szCs w:val="30"/>
        </w:rPr>
        <w:t>202</w:t>
      </w:r>
      <w:r>
        <w:rPr>
          <w:rStyle w:val="10"/>
          <w:rFonts w:hint="eastAsia" w:ascii="仿宋" w:hAnsi="仿宋" w:eastAsia="仿宋" w:cs="仿宋"/>
          <w:color w:val="auto"/>
          <w:sz w:val="30"/>
          <w:szCs w:val="30"/>
          <w:lang w:val="en-US" w:eastAsia="zh-CN"/>
        </w:rPr>
        <w:t>4</w:t>
      </w:r>
      <w:r>
        <w:rPr>
          <w:rStyle w:val="10"/>
          <w:rFonts w:hint="eastAsia" w:ascii="仿宋" w:hAnsi="仿宋" w:eastAsia="仿宋" w:cs="仿宋"/>
          <w:color w:val="auto"/>
          <w:sz w:val="30"/>
          <w:szCs w:val="30"/>
        </w:rPr>
        <w:t>年</w:t>
      </w:r>
      <w:r>
        <w:rPr>
          <w:rFonts w:hint="eastAsia" w:ascii="仿宋" w:hAnsi="仿宋" w:eastAsia="仿宋" w:cs="仿宋"/>
          <w:color w:val="auto"/>
          <w:sz w:val="30"/>
          <w:szCs w:val="30"/>
        </w:rPr>
        <w:t>单位机关运行费预算</w:t>
      </w:r>
      <w:r>
        <w:rPr>
          <w:rFonts w:hint="eastAsia" w:ascii="仿宋" w:hAnsi="仿宋" w:eastAsia="仿宋" w:cs="仿宋"/>
          <w:color w:val="auto"/>
          <w:sz w:val="30"/>
          <w:szCs w:val="30"/>
          <w:u w:val="none"/>
          <w:lang w:val="en-US" w:eastAsia="zh-CN"/>
        </w:rPr>
        <w:t>111.93</w:t>
      </w:r>
      <w:r>
        <w:rPr>
          <w:rFonts w:hint="eastAsia" w:ascii="仿宋" w:hAnsi="仿宋" w:eastAsia="仿宋" w:cs="仿宋"/>
          <w:color w:val="auto"/>
          <w:sz w:val="30"/>
          <w:szCs w:val="30"/>
        </w:rPr>
        <w:t>万元，比202</w:t>
      </w: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年预算</w:t>
      </w:r>
      <w:r>
        <w:rPr>
          <w:rFonts w:hint="eastAsia" w:ascii="仿宋" w:hAnsi="仿宋" w:eastAsia="仿宋" w:cs="仿宋"/>
          <w:color w:val="auto"/>
          <w:sz w:val="30"/>
          <w:szCs w:val="30"/>
          <w:lang w:val="en-US" w:eastAsia="zh-CN"/>
        </w:rPr>
        <w:t>减少61.3</w:t>
      </w:r>
      <w:r>
        <w:rPr>
          <w:rFonts w:hint="eastAsia" w:ascii="仿宋" w:hAnsi="仿宋" w:eastAsia="仿宋" w:cs="仿宋"/>
          <w:color w:val="auto"/>
          <w:sz w:val="30"/>
          <w:szCs w:val="30"/>
        </w:rPr>
        <w:t>万元，</w:t>
      </w:r>
      <w:r>
        <w:rPr>
          <w:rFonts w:hint="eastAsia" w:ascii="仿宋" w:hAnsi="仿宋" w:eastAsia="仿宋" w:cs="仿宋"/>
          <w:color w:val="auto"/>
          <w:sz w:val="30"/>
          <w:szCs w:val="30"/>
          <w:lang w:val="en-US" w:eastAsia="zh-CN"/>
        </w:rPr>
        <w:t>下降35.39</w:t>
      </w:r>
      <w:r>
        <w:rPr>
          <w:rFonts w:hint="eastAsia" w:ascii="仿宋" w:hAnsi="仿宋" w:eastAsia="仿宋" w:cs="仿宋"/>
          <w:color w:val="auto"/>
          <w:sz w:val="30"/>
          <w:szCs w:val="30"/>
        </w:rPr>
        <w:t>%。</w:t>
      </w:r>
      <w:r>
        <w:rPr>
          <w:rFonts w:hint="eastAsia" w:ascii="仿宋" w:hAnsi="仿宋" w:eastAsia="仿宋" w:cs="仿宋"/>
          <w:color w:val="auto"/>
          <w:kern w:val="0"/>
          <w:sz w:val="30"/>
          <w:szCs w:val="30"/>
          <w:lang w:val="en-US" w:eastAsia="zh-CN"/>
        </w:rPr>
        <w:t>减少的主要原因为：</w:t>
      </w:r>
      <w:r>
        <w:rPr>
          <w:rFonts w:hint="eastAsia" w:ascii="仿宋" w:hAnsi="仿宋" w:eastAsia="仿宋" w:cs="Times New Roman"/>
          <w:color w:val="auto"/>
          <w:kern w:val="0"/>
          <w:sz w:val="32"/>
          <w:szCs w:val="32"/>
          <w:lang w:val="en-US" w:eastAsia="zh-CN"/>
        </w:rPr>
        <w:t>压减一般性公用经费和“三公”经费支出。</w:t>
      </w:r>
    </w:p>
    <w:p w14:paraId="2ADAE519">
      <w:pPr>
        <w:widowControl/>
        <w:ind w:firstLine="600" w:firstLineChars="200"/>
        <w:rPr>
          <w:rFonts w:ascii="Adobe 仿宋 Std R" w:hAnsi="Adobe 仿宋 Std R" w:eastAsia="Adobe 仿宋 Std R"/>
          <w:color w:val="auto"/>
          <w:sz w:val="32"/>
          <w:szCs w:val="32"/>
        </w:rPr>
      </w:pPr>
      <w:r>
        <w:rPr>
          <w:rFonts w:hint="eastAsia" w:ascii="仿宋" w:hAnsi="仿宋" w:eastAsia="仿宋" w:cs="仿宋"/>
          <w:color w:val="auto"/>
          <w:kern w:val="0"/>
          <w:sz w:val="30"/>
          <w:szCs w:val="30"/>
          <w:lang w:val="en-US" w:eastAsia="zh-CN"/>
        </w:rPr>
        <w:t>其中：办公费7.30万元，邮电费10万元，差旅费3万元，维修（护）费3万元，劳务费6万元，工会经费30万元，福利费31.63万元，</w:t>
      </w:r>
      <w:bookmarkStart w:id="1" w:name="_GoBack"/>
      <w:bookmarkEnd w:id="1"/>
      <w:r>
        <w:rPr>
          <w:rFonts w:hint="eastAsia" w:ascii="仿宋" w:hAnsi="仿宋" w:eastAsia="仿宋" w:cs="仿宋"/>
          <w:color w:val="auto"/>
          <w:kern w:val="0"/>
          <w:sz w:val="30"/>
          <w:szCs w:val="30"/>
          <w:lang w:val="en-US" w:eastAsia="zh-CN"/>
        </w:rPr>
        <w:t>其他交通费用6万元，其他商品和服务支出10万元，办公设备购置5万元。</w:t>
      </w:r>
    </w:p>
    <w:p w14:paraId="746D7B52">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(七)政府采购情况</w:t>
      </w:r>
    </w:p>
    <w:p w14:paraId="0A58D809">
      <w:pPr>
        <w:rPr>
          <w:rFonts w:ascii="Adobe 仿宋 Std R" w:hAnsi="Adobe 仿宋 Std R" w:eastAsia="Adobe 仿宋 Std R"/>
          <w:color w:val="auto"/>
          <w:sz w:val="32"/>
          <w:szCs w:val="32"/>
        </w:rPr>
      </w:pPr>
      <w:r>
        <w:rPr>
          <w:rStyle w:val="10"/>
          <w:rFonts w:hint="eastAsia" w:asciiTheme="majorEastAsia" w:hAnsiTheme="majorEastAsia" w:eastAsiaTheme="majorEastAsia"/>
          <w:b/>
          <w:color w:val="auto"/>
          <w:sz w:val="32"/>
          <w:szCs w:val="32"/>
        </w:rPr>
        <w:t xml:space="preserve">  </w:t>
      </w:r>
      <w:r>
        <w:rPr>
          <w:rFonts w:hint="eastAsia" w:ascii="仿宋" w:hAnsi="仿宋" w:eastAsia="仿宋" w:cs="仿宋"/>
          <w:color w:val="auto"/>
          <w:sz w:val="30"/>
          <w:szCs w:val="30"/>
        </w:rPr>
        <w:t xml:space="preserve"> 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w:t>
      </w:r>
      <w:r>
        <w:rPr>
          <w:rFonts w:hint="eastAsia" w:ascii="仿宋" w:hAnsi="仿宋" w:eastAsia="仿宋" w:cs="仿宋"/>
          <w:color w:val="auto"/>
          <w:sz w:val="30"/>
          <w:szCs w:val="30"/>
          <w:lang w:eastAsia="zh-CN"/>
        </w:rPr>
        <w:t>单位</w:t>
      </w:r>
      <w:r>
        <w:rPr>
          <w:rFonts w:hint="eastAsia" w:ascii="仿宋" w:hAnsi="仿宋" w:eastAsia="仿宋" w:cs="仿宋"/>
          <w:color w:val="auto"/>
          <w:sz w:val="30"/>
          <w:szCs w:val="30"/>
        </w:rPr>
        <w:t>所属各单位政府采购总额</w:t>
      </w:r>
      <w:r>
        <w:rPr>
          <w:rFonts w:hint="eastAsia" w:ascii="仿宋" w:hAnsi="仿宋" w:eastAsia="仿宋" w:cs="仿宋"/>
          <w:color w:val="auto"/>
          <w:sz w:val="30"/>
          <w:szCs w:val="30"/>
          <w:lang w:val="en-US" w:eastAsia="zh-CN"/>
        </w:rPr>
        <w:t>35.4</w:t>
      </w:r>
      <w:r>
        <w:rPr>
          <w:rFonts w:hint="eastAsia" w:ascii="仿宋" w:hAnsi="仿宋" w:eastAsia="仿宋" w:cs="仿宋"/>
          <w:color w:val="auto"/>
          <w:sz w:val="30"/>
          <w:szCs w:val="30"/>
        </w:rPr>
        <w:t>万元,其中: 政府采购货物预算</w:t>
      </w:r>
      <w:r>
        <w:rPr>
          <w:rFonts w:hint="eastAsia" w:ascii="仿宋" w:hAnsi="仿宋" w:eastAsia="仿宋" w:cs="仿宋"/>
          <w:color w:val="auto"/>
          <w:sz w:val="30"/>
          <w:szCs w:val="30"/>
          <w:lang w:val="en-US" w:eastAsia="zh-CN"/>
        </w:rPr>
        <w:t>15.8</w:t>
      </w:r>
      <w:r>
        <w:rPr>
          <w:rFonts w:hint="eastAsia" w:ascii="仿宋" w:hAnsi="仿宋" w:eastAsia="仿宋" w:cs="仿宋"/>
          <w:color w:val="auto"/>
          <w:sz w:val="30"/>
          <w:szCs w:val="30"/>
        </w:rPr>
        <w:t>万元, 政府采购工程预算</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万元, 政府采购服务预算</w:t>
      </w:r>
      <w:r>
        <w:rPr>
          <w:rFonts w:hint="eastAsia" w:ascii="仿宋" w:hAnsi="仿宋" w:eastAsia="仿宋" w:cs="仿宋"/>
          <w:color w:val="auto"/>
          <w:sz w:val="30"/>
          <w:szCs w:val="30"/>
          <w:lang w:val="en-US" w:eastAsia="zh-CN"/>
        </w:rPr>
        <w:t>19.60</w:t>
      </w:r>
      <w:r>
        <w:rPr>
          <w:rFonts w:hint="eastAsia" w:ascii="仿宋" w:hAnsi="仿宋" w:eastAsia="仿宋" w:cs="仿宋"/>
          <w:color w:val="auto"/>
          <w:sz w:val="30"/>
          <w:szCs w:val="30"/>
        </w:rPr>
        <w:t>万元。</w:t>
      </w:r>
    </w:p>
    <w:p w14:paraId="455C33D3">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(八)国有资产占有使用情况</w:t>
      </w:r>
    </w:p>
    <w:p w14:paraId="3F9289A6">
      <w:pPr>
        <w:ind w:firstLine="642"/>
        <w:rPr>
          <w:rFonts w:hint="eastAsia" w:ascii="仿宋" w:hAnsi="仿宋" w:eastAsia="仿宋" w:cs="仿宋"/>
          <w:b/>
          <w:color w:val="auto"/>
          <w:sz w:val="30"/>
          <w:szCs w:val="30"/>
        </w:rPr>
      </w:pPr>
      <w:r>
        <w:rPr>
          <w:rFonts w:hint="eastAsia" w:ascii="仿宋" w:hAnsi="仿宋" w:eastAsia="仿宋" w:cs="仿宋"/>
          <w:color w:val="auto"/>
          <w:sz w:val="30"/>
          <w:szCs w:val="30"/>
        </w:rPr>
        <w:t>截至</w:t>
      </w:r>
      <w:r>
        <w:rPr>
          <w:rFonts w:hint="eastAsia" w:ascii="仿宋" w:hAnsi="仿宋" w:eastAsia="仿宋" w:cs="仿宋"/>
          <w:color w:val="auto"/>
          <w:sz w:val="30"/>
          <w:szCs w:val="30"/>
          <w:lang w:val="en-US" w:eastAsia="zh-CN"/>
        </w:rPr>
        <w:t>2023</w:t>
      </w:r>
      <w:r>
        <w:rPr>
          <w:rFonts w:hint="eastAsia" w:ascii="仿宋" w:hAnsi="仿宋" w:eastAsia="仿宋" w:cs="仿宋"/>
          <w:color w:val="auto"/>
          <w:sz w:val="30"/>
          <w:szCs w:val="30"/>
        </w:rPr>
        <w:t>年</w:t>
      </w:r>
      <w:r>
        <w:rPr>
          <w:rFonts w:hint="eastAsia" w:ascii="仿宋" w:hAnsi="仿宋" w:eastAsia="仿宋" w:cs="仿宋"/>
          <w:color w:val="auto"/>
          <w:sz w:val="30"/>
          <w:szCs w:val="30"/>
          <w:lang w:val="en-US" w:eastAsia="zh-CN"/>
        </w:rPr>
        <w:t>12</w:t>
      </w:r>
      <w:r>
        <w:rPr>
          <w:rFonts w:hint="eastAsia" w:ascii="仿宋" w:hAnsi="仿宋" w:eastAsia="仿宋" w:cs="仿宋"/>
          <w:color w:val="auto"/>
          <w:sz w:val="30"/>
          <w:szCs w:val="30"/>
        </w:rPr>
        <w:t>月</w:t>
      </w:r>
      <w:r>
        <w:rPr>
          <w:rFonts w:hint="eastAsia" w:ascii="仿宋" w:hAnsi="仿宋" w:eastAsia="仿宋" w:cs="仿宋"/>
          <w:color w:val="auto"/>
          <w:sz w:val="30"/>
          <w:szCs w:val="30"/>
          <w:lang w:val="en-US" w:eastAsia="zh-CN"/>
        </w:rPr>
        <w:t>31</w:t>
      </w:r>
      <w:r>
        <w:rPr>
          <w:rFonts w:hint="eastAsia" w:ascii="仿宋" w:hAnsi="仿宋" w:eastAsia="仿宋" w:cs="仿宋"/>
          <w:color w:val="auto"/>
          <w:sz w:val="30"/>
          <w:szCs w:val="30"/>
        </w:rPr>
        <w:t xml:space="preserve">日, </w:t>
      </w:r>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MERGEFIELD ${page400644146.ds532982397_REP_JX_BAS_AGENCY_INFO_ZYFRS_S_CLSYS}</w:instrText>
      </w:r>
      <w:r>
        <w:rPr>
          <w:rFonts w:hint="eastAsia" w:ascii="仿宋" w:hAnsi="仿宋" w:eastAsia="仿宋" w:cs="仿宋"/>
          <w:color w:val="auto"/>
          <w:sz w:val="30"/>
          <w:szCs w:val="30"/>
        </w:rPr>
        <w:fldChar w:fldCharType="separate"/>
      </w:r>
      <w:r>
        <w:rPr>
          <w:rFonts w:hint="eastAsia" w:ascii="仿宋" w:hAnsi="仿宋" w:eastAsia="仿宋" w:cs="仿宋"/>
          <w:color w:val="auto"/>
          <w:sz w:val="30"/>
          <w:szCs w:val="30"/>
          <w:lang w:eastAsia="zh-CN"/>
        </w:rPr>
        <w:t>单位</w:t>
      </w:r>
      <w:r>
        <w:rPr>
          <w:rFonts w:hint="eastAsia" w:ascii="仿宋" w:hAnsi="仿宋" w:eastAsia="仿宋" w:cs="仿宋"/>
          <w:color w:val="auto"/>
          <w:sz w:val="30"/>
          <w:szCs w:val="30"/>
        </w:rPr>
        <w:t>共有车辆</w:t>
      </w:r>
      <w:r>
        <w:rPr>
          <w:rFonts w:hint="eastAsia" w:ascii="仿宋" w:hAnsi="仿宋" w:eastAsia="仿宋" w:cs="仿宋"/>
          <w:color w:val="auto"/>
          <w:sz w:val="30"/>
          <w:szCs w:val="30"/>
          <w:lang w:val="en-US" w:eastAsia="zh-CN"/>
        </w:rPr>
        <w:t>35</w:t>
      </w:r>
      <w:r>
        <w:rPr>
          <w:rFonts w:hint="eastAsia" w:ascii="仿宋" w:hAnsi="仿宋" w:eastAsia="仿宋" w:cs="仿宋"/>
          <w:color w:val="auto"/>
          <w:sz w:val="30"/>
          <w:szCs w:val="30"/>
        </w:rPr>
        <w:t>辆,其中：一般公务用车实有数</w:t>
      </w:r>
      <w:r>
        <w:rPr>
          <w:rFonts w:hint="eastAsia" w:ascii="仿宋" w:hAnsi="仿宋" w:eastAsia="仿宋" w:cs="仿宋"/>
          <w:color w:val="auto"/>
          <w:sz w:val="30"/>
          <w:szCs w:val="30"/>
          <w:lang w:val="en-US" w:eastAsia="zh-CN"/>
        </w:rPr>
        <w:t>35</w:t>
      </w:r>
      <w:r>
        <w:rPr>
          <w:rFonts w:hint="eastAsia" w:ascii="仿宋" w:hAnsi="仿宋" w:eastAsia="仿宋" w:cs="仿宋"/>
          <w:color w:val="auto"/>
          <w:sz w:val="30"/>
          <w:szCs w:val="30"/>
        </w:rPr>
        <w:t>辆。</w:t>
      </w:r>
      <w:r>
        <w:rPr>
          <w:rFonts w:hint="eastAsia" w:ascii="仿宋" w:hAnsi="仿宋" w:eastAsia="仿宋" w:cs="仿宋"/>
          <w:color w:val="auto"/>
          <w:sz w:val="30"/>
          <w:szCs w:val="30"/>
        </w:rPr>
        <w:fldChar w:fldCharType="end"/>
      </w:r>
    </w:p>
    <w:p w14:paraId="5F15F61A">
      <w:pPr>
        <w:ind w:firstLine="642"/>
        <w:rPr>
          <w:rFonts w:hint="eastAsia" w:ascii="仿宋_GB2312" w:eastAsia="仿宋_GB2312"/>
          <w:color w:val="auto"/>
          <w:sz w:val="32"/>
          <w:szCs w:val="30"/>
        </w:rPr>
      </w:pPr>
      <w:r>
        <w:rPr>
          <w:rFonts w:hint="eastAsia" w:ascii="仿宋" w:hAnsi="仿宋" w:eastAsia="仿宋" w:cs="仿宋"/>
          <w:color w:val="auto"/>
          <w:sz w:val="30"/>
          <w:szCs w:val="30"/>
        </w:rPr>
        <w:t>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w:t>
      </w:r>
      <w:r>
        <w:rPr>
          <w:rFonts w:hint="eastAsia" w:ascii="仿宋" w:hAnsi="仿宋" w:eastAsia="仿宋" w:cs="仿宋"/>
          <w:color w:val="auto"/>
          <w:sz w:val="30"/>
          <w:szCs w:val="30"/>
          <w:lang w:eastAsia="zh-CN"/>
        </w:rPr>
        <w:t>单位</w:t>
      </w:r>
      <w:r>
        <w:rPr>
          <w:rFonts w:hint="eastAsia" w:ascii="仿宋" w:hAnsi="仿宋" w:eastAsia="仿宋" w:cs="仿宋"/>
          <w:color w:val="auto"/>
          <w:sz w:val="30"/>
          <w:szCs w:val="30"/>
        </w:rPr>
        <w:t>预算安排购置车辆</w:t>
      </w:r>
      <w:r>
        <w:rPr>
          <w:rFonts w:hint="eastAsia" w:ascii="仿宋" w:hAnsi="仿宋" w:eastAsia="仿宋" w:cs="仿宋"/>
          <w:color w:val="auto"/>
          <w:sz w:val="30"/>
          <w:szCs w:val="30"/>
          <w:u w:val="none"/>
          <w:lang w:val="en-US" w:eastAsia="zh-CN"/>
        </w:rPr>
        <w:t>0</w:t>
      </w:r>
      <w:r>
        <w:rPr>
          <w:rFonts w:hint="eastAsia" w:ascii="仿宋" w:hAnsi="仿宋" w:eastAsia="仿宋" w:cs="仿宋"/>
          <w:color w:val="auto"/>
          <w:sz w:val="30"/>
          <w:szCs w:val="30"/>
        </w:rPr>
        <w:t>辆，安排购置单位价值200万元以上大型设备具体为：</w:t>
      </w:r>
      <w:r>
        <w:rPr>
          <w:rFonts w:hint="eastAsia" w:ascii="仿宋" w:hAnsi="仿宋" w:eastAsia="仿宋" w:cs="仿宋"/>
          <w:color w:val="auto"/>
          <w:sz w:val="30"/>
          <w:szCs w:val="30"/>
          <w:u w:val="none"/>
          <w:lang w:val="en-US" w:eastAsia="zh-CN"/>
        </w:rPr>
        <w:t>无</w:t>
      </w:r>
      <w:r>
        <w:rPr>
          <w:rFonts w:hint="eastAsia" w:ascii="仿宋" w:hAnsi="仿宋" w:eastAsia="仿宋" w:cs="仿宋"/>
          <w:color w:val="auto"/>
          <w:sz w:val="30"/>
          <w:szCs w:val="30"/>
        </w:rPr>
        <w:t>。</w:t>
      </w:r>
    </w:p>
    <w:p w14:paraId="343444E4">
      <w:pPr>
        <w:ind w:firstLine="642"/>
        <w:rPr>
          <w:rFonts w:hint="eastAsia" w:ascii="仿宋_GB2312" w:eastAsia="仿宋_GB2312"/>
          <w:color w:val="auto"/>
          <w:sz w:val="32"/>
          <w:szCs w:val="30"/>
        </w:rPr>
      </w:pPr>
    </w:p>
    <w:p w14:paraId="50385FDA">
      <w:pPr>
        <w:numPr>
          <w:ilvl w:val="0"/>
          <w:numId w:val="1"/>
        </w:numPr>
        <w:ind w:firstLine="321" w:firstLineChars="100"/>
        <w:rPr>
          <w:color w:val="auto"/>
          <w:sz w:val="32"/>
          <w:szCs w:val="32"/>
        </w:rPr>
      </w:pPr>
      <w:r>
        <w:rPr>
          <w:rStyle w:val="10"/>
          <w:rFonts w:hint="eastAsia" w:ascii="Adobe 仿宋 Std R" w:hAnsi="Adobe 仿宋 Std R" w:eastAsia="Adobe 仿宋 Std R"/>
          <w:b/>
          <w:color w:val="auto"/>
          <w:sz w:val="32"/>
          <w:szCs w:val="32"/>
        </w:rPr>
        <w:t>特定目标类本部门重点项目情况说明</w:t>
      </w:r>
    </w:p>
    <w:p w14:paraId="776E425F">
      <w:pPr>
        <w:numPr>
          <w:ilvl w:val="0"/>
          <w:numId w:val="0"/>
        </w:numPr>
        <w:ind w:firstLine="643" w:firstLineChars="200"/>
        <w:rPr>
          <w:rStyle w:val="10"/>
          <w:rFonts w:hint="eastAsia"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w:t>
      </w:r>
      <w:r>
        <w:rPr>
          <w:rStyle w:val="10"/>
          <w:rFonts w:ascii="Adobe 仿宋 Std R" w:hAnsi="Adobe 仿宋 Std R" w:eastAsia="Adobe 仿宋 Std R"/>
          <w:b/>
          <w:color w:val="auto"/>
          <w:sz w:val="32"/>
          <w:szCs w:val="32"/>
        </w:rPr>
        <w:t xml:space="preserve">  </w:t>
      </w:r>
      <w:r>
        <w:rPr>
          <w:rStyle w:val="10"/>
          <w:rFonts w:hint="eastAsia" w:ascii="Adobe 仿宋 Std R" w:hAnsi="Adobe 仿宋 Std R" w:eastAsia="Adobe 仿宋 Std R"/>
          <w:b/>
          <w:color w:val="auto"/>
          <w:sz w:val="32"/>
          <w:szCs w:val="32"/>
          <w:lang w:val="en-US" w:eastAsia="zh-CN"/>
        </w:rPr>
        <w:t>1、</w:t>
      </w:r>
      <w:r>
        <w:rPr>
          <w:rStyle w:val="10"/>
          <w:rFonts w:hint="eastAsia" w:ascii="Adobe 仿宋 Std R" w:hAnsi="Adobe 仿宋 Std R" w:eastAsia="Adobe 仿宋 Std R"/>
          <w:b/>
          <w:color w:val="auto"/>
          <w:sz w:val="32"/>
          <w:szCs w:val="32"/>
        </w:rPr>
        <w:t>走访慰问经费</w:t>
      </w:r>
    </w:p>
    <w:p w14:paraId="0EF9713C">
      <w:pPr>
        <w:numPr>
          <w:ilvl w:val="0"/>
          <w:numId w:val="0"/>
        </w:num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庐山管理局景区范围内202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年度走访慰问</w:t>
      </w:r>
      <w:r>
        <w:rPr>
          <w:rFonts w:hint="eastAsia" w:ascii="仿宋" w:hAnsi="仿宋" w:eastAsia="仿宋" w:cs="仿宋"/>
          <w:color w:val="auto"/>
          <w:sz w:val="30"/>
          <w:szCs w:val="30"/>
          <w:lang w:val="en-US" w:eastAsia="zh-CN"/>
        </w:rPr>
        <w:t>经费</w:t>
      </w:r>
    </w:p>
    <w:p w14:paraId="33606B83">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根据走访慰问经费申请报告设立</w:t>
      </w:r>
    </w:p>
    <w:p w14:paraId="54D61410">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3A80DF00">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全山范围内离退休老干部、劳模、军烈属走访慰问，社会团体宗教场所走访慰问，困难职工</w:t>
      </w:r>
      <w:r>
        <w:rPr>
          <w:rFonts w:hint="eastAsia" w:ascii="仿宋" w:hAnsi="仿宋" w:eastAsia="仿宋" w:cs="仿宋"/>
          <w:color w:val="auto"/>
          <w:sz w:val="30"/>
          <w:szCs w:val="30"/>
          <w:lang w:val="en-US" w:eastAsia="zh-CN"/>
        </w:rPr>
        <w:t>等</w:t>
      </w:r>
      <w:r>
        <w:rPr>
          <w:rFonts w:hint="eastAsia" w:ascii="仿宋" w:hAnsi="仿宋" w:eastAsia="仿宋" w:cs="仿宋"/>
          <w:color w:val="auto"/>
          <w:sz w:val="30"/>
          <w:szCs w:val="30"/>
        </w:rPr>
        <w:t>走访慰问。</w:t>
      </w:r>
    </w:p>
    <w:p w14:paraId="551E6EF9">
      <w:pPr>
        <w:ind w:firstLine="642"/>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3EC39227">
      <w:pPr>
        <w:ind w:firstLine="642"/>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91万元</w:t>
      </w:r>
    </w:p>
    <w:p w14:paraId="5435E188">
      <w:pPr>
        <w:ind w:firstLine="321" w:firstLineChars="100"/>
        <w:rPr>
          <w:rStyle w:val="10"/>
          <w:rFonts w:hint="eastAsia"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w:t>
      </w:r>
      <w:r>
        <w:rPr>
          <w:rStyle w:val="10"/>
          <w:rFonts w:hint="eastAsia" w:ascii="Adobe 仿宋 Std R" w:hAnsi="Adobe 仿宋 Std R" w:eastAsia="Adobe 仿宋 Std R"/>
          <w:b/>
          <w:color w:val="auto"/>
          <w:sz w:val="32"/>
          <w:szCs w:val="32"/>
          <w:lang w:val="en-US" w:eastAsia="zh-CN"/>
        </w:rPr>
        <w:t>2</w:t>
      </w:r>
      <w:r>
        <w:rPr>
          <w:rStyle w:val="10"/>
          <w:rFonts w:hint="eastAsia" w:ascii="Adobe 仿宋 Std R" w:hAnsi="Adobe 仿宋 Std R" w:eastAsia="Adobe 仿宋 Std R"/>
          <w:b/>
          <w:color w:val="auto"/>
          <w:sz w:val="32"/>
          <w:szCs w:val="32"/>
        </w:rPr>
        <w:t>、老干部工作经费</w:t>
      </w:r>
    </w:p>
    <w:p w14:paraId="04EE495F">
      <w:pPr>
        <w:ind w:firstLine="900" w:firstLineChars="3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全山老干部工作</w:t>
      </w:r>
      <w:r>
        <w:rPr>
          <w:rFonts w:hint="eastAsia" w:ascii="仿宋" w:hAnsi="仿宋" w:eastAsia="仿宋" w:cs="仿宋"/>
          <w:color w:val="auto"/>
          <w:sz w:val="30"/>
          <w:szCs w:val="30"/>
          <w:lang w:val="en-US" w:eastAsia="zh-CN"/>
        </w:rPr>
        <w:t>经费</w:t>
      </w:r>
    </w:p>
    <w:p w14:paraId="346A56CD">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527EFC3E">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1CBC45D0">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老干部经费-体检5万、厅级干部车贴2万、解困5万、行政企事业单位离休干部生活补贴及医保27万</w:t>
      </w:r>
      <w:r>
        <w:rPr>
          <w:rFonts w:hint="eastAsia" w:ascii="仿宋" w:hAnsi="仿宋" w:eastAsia="仿宋" w:cs="仿宋"/>
          <w:color w:val="auto"/>
          <w:sz w:val="30"/>
          <w:szCs w:val="30"/>
          <w:lang w:eastAsia="zh-CN"/>
        </w:rPr>
        <w:t>。</w:t>
      </w:r>
    </w:p>
    <w:p w14:paraId="1F1BAFDC">
      <w:pPr>
        <w:ind w:firstLine="642"/>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650A1060">
      <w:pPr>
        <w:ind w:firstLine="642"/>
        <w:rPr>
          <w:rFonts w:hint="eastAsia" w:ascii="仿宋" w:hAnsi="仿宋" w:eastAsia="仿宋" w:cs="仿宋"/>
          <w:color w:val="auto"/>
          <w:sz w:val="30"/>
          <w:szCs w:val="30"/>
        </w:rPr>
      </w:pPr>
      <w:r>
        <w:rPr>
          <w:rFonts w:hint="eastAsia" w:ascii="仿宋" w:hAnsi="仿宋" w:eastAsia="仿宋" w:cs="仿宋"/>
          <w:color w:val="auto"/>
          <w:sz w:val="30"/>
          <w:szCs w:val="30"/>
        </w:rPr>
        <w:t xml:space="preserve">  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39万元</w:t>
      </w:r>
    </w:p>
    <w:p w14:paraId="4C2AA936">
      <w:pPr>
        <w:ind w:firstLine="321" w:firstLineChars="100"/>
        <w:rPr>
          <w:rStyle w:val="10"/>
          <w:rFonts w:hint="eastAsia" w:ascii="Adobe 仿宋 Std R" w:hAnsi="Adobe 仿宋 Std R" w:eastAsia="Adobe 仿宋 Std R"/>
          <w:b/>
          <w:color w:val="auto"/>
          <w:sz w:val="32"/>
          <w:szCs w:val="32"/>
        </w:rPr>
      </w:pPr>
      <w:bookmarkStart w:id="0" w:name="_Hlk127759593"/>
      <w:r>
        <w:rPr>
          <w:rStyle w:val="10"/>
          <w:rFonts w:hint="eastAsia" w:ascii="Adobe 仿宋 Std R" w:hAnsi="Adobe 仿宋 Std R" w:eastAsia="Adobe 仿宋 Std R"/>
          <w:b/>
          <w:color w:val="auto"/>
          <w:sz w:val="32"/>
          <w:szCs w:val="32"/>
        </w:rPr>
        <w:t xml:space="preserve"> </w:t>
      </w:r>
      <w:r>
        <w:rPr>
          <w:rStyle w:val="10"/>
          <w:rFonts w:hint="eastAsia" w:ascii="Adobe 仿宋 Std R" w:hAnsi="Adobe 仿宋 Std R" w:eastAsia="Adobe 仿宋 Std R"/>
          <w:b/>
          <w:color w:val="auto"/>
          <w:sz w:val="32"/>
          <w:szCs w:val="32"/>
          <w:lang w:val="en-US" w:eastAsia="zh-CN"/>
        </w:rPr>
        <w:t>3</w:t>
      </w:r>
      <w:r>
        <w:rPr>
          <w:rStyle w:val="10"/>
          <w:rFonts w:hint="eastAsia" w:ascii="Adobe 仿宋 Std R" w:hAnsi="Adobe 仿宋 Std R" w:eastAsia="Adobe 仿宋 Std R"/>
          <w:b/>
          <w:color w:val="auto"/>
          <w:sz w:val="32"/>
          <w:szCs w:val="32"/>
        </w:rPr>
        <w:t>、职工周转房管理费</w:t>
      </w:r>
    </w:p>
    <w:p w14:paraId="27447D7A">
      <w:pPr>
        <w:ind w:firstLine="900" w:firstLineChars="3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外来职工干部周转房管理</w:t>
      </w:r>
      <w:r>
        <w:rPr>
          <w:rFonts w:hint="eastAsia" w:ascii="仿宋" w:hAnsi="仿宋" w:eastAsia="仿宋" w:cs="仿宋"/>
          <w:color w:val="auto"/>
          <w:sz w:val="30"/>
          <w:szCs w:val="30"/>
          <w:lang w:val="en-US" w:eastAsia="zh-CN"/>
        </w:rPr>
        <w:t>经费</w:t>
      </w:r>
    </w:p>
    <w:p w14:paraId="74AF1658">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17E701B3">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32560149">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全山外来干部、职工周转用房管理物业费</w:t>
      </w:r>
    </w:p>
    <w:p w14:paraId="29B75A72">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5）实施周期：</w:t>
      </w:r>
      <w:r>
        <w:rPr>
          <w:rFonts w:hint="eastAsia" w:ascii="仿宋" w:hAnsi="仿宋" w:eastAsia="仿宋" w:cs="仿宋"/>
          <w:color w:val="auto"/>
          <w:sz w:val="30"/>
          <w:szCs w:val="30"/>
          <w:lang w:val="en-US" w:eastAsia="zh-CN"/>
        </w:rPr>
        <w:t>2024年度</w:t>
      </w:r>
    </w:p>
    <w:p w14:paraId="2481520F">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91.38万元</w:t>
      </w:r>
      <w:bookmarkEnd w:id="0"/>
    </w:p>
    <w:p w14:paraId="2421BFA6">
      <w:pPr>
        <w:ind w:firstLine="321" w:firstLineChars="100"/>
        <w:rPr>
          <w:rStyle w:val="10"/>
          <w:rFonts w:hint="eastAsia"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w:t>
      </w:r>
      <w:r>
        <w:rPr>
          <w:rStyle w:val="10"/>
          <w:rFonts w:hint="eastAsia" w:ascii="Adobe 仿宋 Std R" w:hAnsi="Adobe 仿宋 Std R" w:eastAsia="Adobe 仿宋 Std R"/>
          <w:b/>
          <w:color w:val="auto"/>
          <w:sz w:val="32"/>
          <w:szCs w:val="32"/>
          <w:lang w:val="en-US" w:eastAsia="zh-CN"/>
        </w:rPr>
        <w:t>4</w:t>
      </w:r>
      <w:r>
        <w:rPr>
          <w:rStyle w:val="10"/>
          <w:rFonts w:hint="eastAsia" w:ascii="Adobe 仿宋 Std R" w:hAnsi="Adobe 仿宋 Std R" w:eastAsia="Adobe 仿宋 Std R"/>
          <w:b/>
          <w:color w:val="auto"/>
          <w:sz w:val="32"/>
          <w:szCs w:val="32"/>
        </w:rPr>
        <w:t>、宣传工作经费</w:t>
      </w:r>
    </w:p>
    <w:p w14:paraId="5FFDEEDE">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春节、五一、国庆等节假日和重要时间节点，在景区公共区域内节日氛围布置</w:t>
      </w:r>
    </w:p>
    <w:p w14:paraId="5CF4BD57">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68D398D8">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488BE3E5">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春节、五一、国庆等节假日和重要时间节点，在景区公共区域开展社会宣传活动经费，营造节日氛围，打造特色庐山景区旅游环境，提升庐山知名度</w:t>
      </w:r>
      <w:r>
        <w:rPr>
          <w:rFonts w:hint="eastAsia" w:ascii="仿宋" w:hAnsi="仿宋" w:eastAsia="仿宋" w:cs="仿宋"/>
          <w:color w:val="auto"/>
          <w:sz w:val="30"/>
          <w:szCs w:val="30"/>
          <w:lang w:eastAsia="zh-CN"/>
        </w:rPr>
        <w:t>。</w:t>
      </w:r>
    </w:p>
    <w:p w14:paraId="61FDF501">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2D27EC3C">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45万元</w:t>
      </w:r>
    </w:p>
    <w:p w14:paraId="44EB09CB">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lang w:val="en-US" w:eastAsia="zh-CN"/>
        </w:rPr>
        <w:t>5</w:t>
      </w:r>
      <w:r>
        <w:rPr>
          <w:rStyle w:val="10"/>
          <w:rFonts w:hint="eastAsia" w:ascii="Adobe 仿宋 Std R" w:hAnsi="Adobe 仿宋 Std R" w:eastAsia="Adobe 仿宋 Std R"/>
          <w:b/>
          <w:color w:val="auto"/>
          <w:sz w:val="32"/>
          <w:szCs w:val="32"/>
        </w:rPr>
        <w:t>、公务接待经费</w:t>
      </w:r>
    </w:p>
    <w:p w14:paraId="5B17243C">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年度景区内公务、商务接待工作</w:t>
      </w:r>
    </w:p>
    <w:p w14:paraId="09C10C7D">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6868BA23">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7C989940">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年度景区内公务接待和商务接待任务</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加强公务接待工作的规范管理，提高公务接待水平，圆满完成各项接待任务</w:t>
      </w:r>
    </w:p>
    <w:p w14:paraId="0ACAEBAD">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5E83C790">
      <w:pPr>
        <w:ind w:firstLine="900" w:firstLineChars="3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74.04万元</w:t>
      </w:r>
    </w:p>
    <w:p w14:paraId="719C886F">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lang w:val="en-US" w:eastAsia="zh-CN"/>
        </w:rPr>
        <w:t>6</w:t>
      </w:r>
      <w:r>
        <w:rPr>
          <w:rStyle w:val="10"/>
          <w:rFonts w:hint="eastAsia" w:ascii="Adobe 仿宋 Std R" w:hAnsi="Adobe 仿宋 Std R" w:eastAsia="Adobe 仿宋 Std R"/>
          <w:b/>
          <w:color w:val="auto"/>
          <w:sz w:val="32"/>
          <w:szCs w:val="32"/>
        </w:rPr>
        <w:t>、景区重大活动工作经费</w:t>
      </w:r>
    </w:p>
    <w:p w14:paraId="694E81E2">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景区内重大活动工作</w:t>
      </w:r>
    </w:p>
    <w:p w14:paraId="532B0421">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462C0189">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730F739B">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景区内重大活动的后勤服务、租车、租用会议室等费用</w:t>
      </w:r>
    </w:p>
    <w:p w14:paraId="2AA96D59">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7241DB02">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39.59万元</w:t>
      </w:r>
    </w:p>
    <w:p w14:paraId="3B4CA717">
      <w:p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7</w:t>
      </w:r>
      <w:r>
        <w:rPr>
          <w:rStyle w:val="10"/>
          <w:rFonts w:hint="eastAsia" w:ascii="Adobe 仿宋 Std R" w:hAnsi="Adobe 仿宋 Std R" w:eastAsia="Adobe 仿宋 Std R"/>
          <w:b/>
          <w:color w:val="auto"/>
          <w:sz w:val="32"/>
          <w:szCs w:val="32"/>
        </w:rPr>
        <w:t>、</w:t>
      </w:r>
      <w:r>
        <w:rPr>
          <w:rStyle w:val="10"/>
          <w:rFonts w:hint="eastAsia" w:ascii="Adobe 仿宋 Std R" w:hAnsi="Adobe 仿宋 Std R" w:eastAsia="Adobe 仿宋 Std R"/>
          <w:b/>
          <w:color w:val="auto"/>
          <w:sz w:val="32"/>
          <w:szCs w:val="32"/>
          <w:lang w:val="en-US" w:eastAsia="zh-CN"/>
        </w:rPr>
        <w:t>五鑫宾馆租赁经费</w:t>
      </w:r>
    </w:p>
    <w:p w14:paraId="30A627E8">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Style w:val="10"/>
          <w:rFonts w:hint="eastAsia" w:ascii="仿宋" w:hAnsi="仿宋" w:eastAsia="仿宋" w:cs="仿宋"/>
          <w:bCs/>
          <w:color w:val="auto"/>
          <w:sz w:val="30"/>
          <w:szCs w:val="30"/>
          <w:lang w:val="en-US" w:eastAsia="zh-CN"/>
        </w:rPr>
        <w:t>庐山执法局办公用房五鑫宾馆租赁费用</w:t>
      </w:r>
    </w:p>
    <w:p w14:paraId="6D1808A3">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566C0BB1">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50E1D853">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Style w:val="10"/>
          <w:rFonts w:hint="eastAsia" w:ascii="仿宋" w:hAnsi="仿宋" w:eastAsia="仿宋" w:cs="仿宋"/>
          <w:bCs/>
          <w:color w:val="auto"/>
          <w:sz w:val="30"/>
          <w:szCs w:val="30"/>
          <w:lang w:val="en-US" w:eastAsia="zh-CN"/>
        </w:rPr>
        <w:t>庐山执法局办公用房五鑫宾馆租赁费用</w:t>
      </w:r>
    </w:p>
    <w:p w14:paraId="2BC4CD3C">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0D50846F">
      <w:pPr>
        <w:ind w:firstLine="900" w:firstLineChars="3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39.59万元</w:t>
      </w:r>
    </w:p>
    <w:p w14:paraId="2B2959C2">
      <w:p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8</w:t>
      </w:r>
      <w:r>
        <w:rPr>
          <w:rStyle w:val="10"/>
          <w:rFonts w:hint="eastAsia" w:ascii="Adobe 仿宋 Std R" w:hAnsi="Adobe 仿宋 Std R" w:eastAsia="Adobe 仿宋 Std R"/>
          <w:b/>
          <w:color w:val="auto"/>
          <w:sz w:val="32"/>
          <w:szCs w:val="32"/>
        </w:rPr>
        <w:t>、</w:t>
      </w:r>
      <w:r>
        <w:rPr>
          <w:rStyle w:val="10"/>
          <w:rFonts w:hint="eastAsia" w:ascii="Adobe 仿宋 Std R" w:hAnsi="Adobe 仿宋 Std R" w:eastAsia="Adobe 仿宋 Std R"/>
          <w:b/>
          <w:color w:val="auto"/>
          <w:sz w:val="32"/>
          <w:szCs w:val="32"/>
          <w:lang w:val="en-US" w:eastAsia="zh-CN"/>
        </w:rPr>
        <w:t>景区企业特定项目经费</w:t>
      </w:r>
    </w:p>
    <w:p w14:paraId="5AFC2008">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Style w:val="10"/>
          <w:rFonts w:hint="eastAsia" w:ascii="仿宋" w:hAnsi="仿宋" w:eastAsia="仿宋" w:cs="仿宋"/>
          <w:bCs/>
          <w:color w:val="auto"/>
          <w:sz w:val="30"/>
          <w:szCs w:val="30"/>
          <w:lang w:val="en-US" w:eastAsia="zh-CN"/>
        </w:rPr>
        <w:t>2024年景区特定项目经费、因以往庐山景区项目拆迁和环境治理等工作需要，按照惯例每年需定期拨付资金以保障单位景区企业工作正常开展。</w:t>
      </w:r>
    </w:p>
    <w:p w14:paraId="6A2D3728">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412D5F90">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09652C09">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Style w:val="10"/>
          <w:rFonts w:hint="eastAsia" w:ascii="仿宋" w:hAnsi="仿宋" w:eastAsia="仿宋" w:cs="仿宋"/>
          <w:bCs/>
          <w:color w:val="auto"/>
          <w:sz w:val="30"/>
          <w:szCs w:val="30"/>
          <w:lang w:val="en-US" w:eastAsia="zh-CN"/>
        </w:rPr>
        <w:t>景区企业特定项目经费</w:t>
      </w:r>
    </w:p>
    <w:p w14:paraId="1F264D1E">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600CA5D0">
      <w:pPr>
        <w:ind w:firstLine="900" w:firstLineChars="3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121.83万元</w:t>
      </w:r>
    </w:p>
    <w:p w14:paraId="6B16D051">
      <w:p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9</w:t>
      </w:r>
      <w:r>
        <w:rPr>
          <w:rStyle w:val="10"/>
          <w:rFonts w:hint="eastAsia" w:ascii="Adobe 仿宋 Std R" w:hAnsi="Adobe 仿宋 Std R" w:eastAsia="Adobe 仿宋 Std R"/>
          <w:b/>
          <w:color w:val="auto"/>
          <w:sz w:val="32"/>
          <w:szCs w:val="32"/>
        </w:rPr>
        <w:t>、</w:t>
      </w:r>
      <w:r>
        <w:rPr>
          <w:rStyle w:val="10"/>
          <w:rFonts w:hint="eastAsia" w:ascii="Adobe 仿宋 Std R" w:hAnsi="Adobe 仿宋 Std R" w:eastAsia="Adobe 仿宋 Std R"/>
          <w:b/>
          <w:color w:val="auto"/>
          <w:sz w:val="32"/>
          <w:szCs w:val="32"/>
          <w:lang w:val="en-US" w:eastAsia="zh-CN"/>
        </w:rPr>
        <w:t>工会经费（景区各单位）</w:t>
      </w:r>
    </w:p>
    <w:p w14:paraId="04E2A387">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 xml:space="preserve"> 1）项目概述</w:t>
      </w:r>
      <w:r>
        <w:rPr>
          <w:rFonts w:hint="eastAsia" w:ascii="仿宋" w:hAnsi="仿宋" w:eastAsia="仿宋" w:cs="仿宋"/>
          <w:color w:val="auto"/>
          <w:sz w:val="30"/>
          <w:szCs w:val="30"/>
          <w:lang w:eastAsia="zh-CN"/>
        </w:rPr>
        <w:t>：</w:t>
      </w:r>
      <w:r>
        <w:rPr>
          <w:rStyle w:val="10"/>
          <w:rFonts w:hint="eastAsia" w:ascii="仿宋" w:hAnsi="仿宋" w:eastAsia="仿宋" w:cs="仿宋"/>
          <w:bCs/>
          <w:color w:val="auto"/>
          <w:sz w:val="30"/>
          <w:szCs w:val="30"/>
          <w:lang w:val="en-US" w:eastAsia="zh-CN"/>
        </w:rPr>
        <w:t>景区各单位上缴工会经费，保证工会会员的合法权益，开展各项工会活动，增加基层工会活力。</w:t>
      </w:r>
    </w:p>
    <w:p w14:paraId="778525DF">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24C8E0AB">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39C0D3AB">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Style w:val="10"/>
          <w:rFonts w:hint="eastAsia" w:ascii="仿宋" w:hAnsi="仿宋" w:eastAsia="仿宋" w:cs="仿宋"/>
          <w:bCs/>
          <w:color w:val="auto"/>
          <w:sz w:val="30"/>
          <w:szCs w:val="30"/>
          <w:lang w:val="en-US" w:eastAsia="zh-CN"/>
        </w:rPr>
        <w:t>景区各单位按规定上缴的工会经费</w:t>
      </w:r>
    </w:p>
    <w:p w14:paraId="20EE50DB">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5）实施周期：</w:t>
      </w:r>
      <w:r>
        <w:rPr>
          <w:rFonts w:hint="eastAsia" w:ascii="仿宋" w:hAnsi="仿宋" w:eastAsia="仿宋" w:cs="仿宋"/>
          <w:color w:val="auto"/>
          <w:sz w:val="30"/>
          <w:szCs w:val="30"/>
          <w:lang w:val="en-US" w:eastAsia="zh-CN"/>
        </w:rPr>
        <w:t>2024年度</w:t>
      </w:r>
    </w:p>
    <w:p w14:paraId="1ED187D9">
      <w:pPr>
        <w:ind w:firstLine="900" w:firstLineChars="3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199万元</w:t>
      </w:r>
    </w:p>
    <w:p w14:paraId="304A5513">
      <w:pPr>
        <w:ind w:firstLine="643" w:firstLineChars="200"/>
        <w:rPr>
          <w:rStyle w:val="10"/>
          <w:rFonts w:hint="eastAsia"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10</w:t>
      </w:r>
      <w:r>
        <w:rPr>
          <w:rStyle w:val="10"/>
          <w:rFonts w:hint="eastAsia" w:ascii="Adobe 仿宋 Std R" w:hAnsi="Adobe 仿宋 Std R" w:eastAsia="Adobe 仿宋 Std R"/>
          <w:b/>
          <w:color w:val="auto"/>
          <w:sz w:val="32"/>
          <w:szCs w:val="32"/>
        </w:rPr>
        <w:t>、</w:t>
      </w:r>
      <w:r>
        <w:rPr>
          <w:rStyle w:val="10"/>
          <w:rFonts w:hint="eastAsia" w:ascii="Adobe 仿宋 Std R" w:hAnsi="Adobe 仿宋 Std R" w:eastAsia="Adobe 仿宋 Std R"/>
          <w:b/>
          <w:color w:val="auto"/>
          <w:sz w:val="32"/>
          <w:szCs w:val="32"/>
          <w:lang w:val="en-US" w:eastAsia="zh-CN"/>
        </w:rPr>
        <w:t>景区联合党委工作经费</w:t>
      </w:r>
    </w:p>
    <w:p w14:paraId="37329EB7">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Style w:val="10"/>
          <w:rFonts w:hint="eastAsia" w:ascii="仿宋" w:hAnsi="仿宋" w:eastAsia="仿宋" w:cs="仿宋"/>
          <w:bCs/>
          <w:color w:val="auto"/>
          <w:sz w:val="30"/>
          <w:szCs w:val="30"/>
          <w:lang w:val="en-US" w:eastAsia="zh-CN"/>
        </w:rPr>
        <w:t>为加强党的全面领导，进一步加强庐山风景名胜区驻山单位党组织联合协调工作，发挥政治引领作用，突出党组织的政治功能和组织优势，主动联络、协调、服务驻山单位，推动实现改革共推、组织共建、大事共议、治理共抓、资源共享。景区联合党委工作经费，</w:t>
      </w:r>
    </w:p>
    <w:p w14:paraId="5C8982B6">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49C2B1AB">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584A2CE0">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景区联合党委工作经费</w:t>
      </w:r>
    </w:p>
    <w:p w14:paraId="34B488D5">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1B6061A4">
      <w:pPr>
        <w:ind w:firstLine="900" w:firstLineChars="3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27.58万元</w:t>
      </w:r>
    </w:p>
    <w:p w14:paraId="6B6326AE">
      <w:pPr>
        <w:ind w:firstLine="321" w:firstLineChars="1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11</w:t>
      </w:r>
      <w:r>
        <w:rPr>
          <w:rStyle w:val="10"/>
          <w:rFonts w:hint="eastAsia" w:ascii="Adobe 仿宋 Std R" w:hAnsi="Adobe 仿宋 Std R" w:eastAsia="Adobe 仿宋 Std R"/>
          <w:b/>
          <w:color w:val="auto"/>
          <w:sz w:val="32"/>
          <w:szCs w:val="32"/>
        </w:rPr>
        <w:t>、</w:t>
      </w:r>
      <w:r>
        <w:rPr>
          <w:rStyle w:val="10"/>
          <w:rFonts w:hint="eastAsia" w:ascii="Adobe 仿宋 Std R" w:hAnsi="Adobe 仿宋 Std R" w:eastAsia="Adobe 仿宋 Std R"/>
          <w:b/>
          <w:color w:val="auto"/>
          <w:sz w:val="32"/>
          <w:szCs w:val="32"/>
          <w:lang w:val="en-US" w:eastAsia="zh-CN"/>
        </w:rPr>
        <w:t>庐山景区老年体协、老年科协工作经费</w:t>
      </w:r>
    </w:p>
    <w:p w14:paraId="13473EAA">
      <w:pPr>
        <w:ind w:firstLine="600" w:firstLineChars="200"/>
        <w:rPr>
          <w:rStyle w:val="10"/>
          <w:rFonts w:hint="eastAsia" w:ascii="仿宋" w:hAnsi="仿宋" w:eastAsia="仿宋" w:cs="仿宋"/>
          <w:b w:val="0"/>
          <w:bCs/>
          <w:color w:val="auto"/>
          <w:sz w:val="30"/>
          <w:szCs w:val="30"/>
          <w:lang w:val="en-US" w:eastAsia="zh-CN"/>
        </w:rPr>
      </w:pPr>
      <w:r>
        <w:rPr>
          <w:rFonts w:hint="eastAsia" w:ascii="仿宋" w:hAnsi="仿宋" w:eastAsia="仿宋" w:cs="仿宋"/>
          <w:color w:val="auto"/>
          <w:sz w:val="30"/>
          <w:szCs w:val="30"/>
        </w:rPr>
        <w:t xml:space="preserve"> 1）项目概述</w:t>
      </w:r>
      <w:r>
        <w:rPr>
          <w:rFonts w:hint="eastAsia" w:ascii="仿宋" w:hAnsi="仿宋" w:eastAsia="仿宋" w:cs="仿宋"/>
          <w:color w:val="auto"/>
          <w:sz w:val="30"/>
          <w:szCs w:val="30"/>
          <w:lang w:eastAsia="zh-CN"/>
        </w:rPr>
        <w:t>：</w:t>
      </w:r>
      <w:r>
        <w:rPr>
          <w:rStyle w:val="10"/>
          <w:rFonts w:hint="eastAsia" w:ascii="仿宋" w:hAnsi="仿宋" w:eastAsia="仿宋" w:cs="仿宋"/>
          <w:b w:val="0"/>
          <w:bCs/>
          <w:color w:val="auto"/>
          <w:sz w:val="30"/>
          <w:szCs w:val="30"/>
          <w:lang w:val="en-US" w:eastAsia="zh-CN"/>
        </w:rPr>
        <w:t>庐山景区老年体协、老年科协开展日常活动工作经费，丰富老年体协、老年科协组织生活，提升政府影响力。</w:t>
      </w:r>
    </w:p>
    <w:p w14:paraId="2DC9E59A">
      <w:pPr>
        <w:pStyle w:val="13"/>
        <w:numPr>
          <w:ilvl w:val="0"/>
          <w:numId w:val="0"/>
        </w:num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4B67B354">
      <w:pPr>
        <w:numPr>
          <w:ilvl w:val="0"/>
          <w:numId w:val="0"/>
        </w:num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28526BAE">
      <w:pPr>
        <w:pStyle w:val="13"/>
        <w:numPr>
          <w:ilvl w:val="0"/>
          <w:numId w:val="0"/>
        </w:numPr>
        <w:ind w:firstLine="600" w:firstLineChars="200"/>
        <w:rPr>
          <w:rFonts w:hint="eastAsia" w:ascii="仿宋" w:hAnsi="仿宋" w:eastAsia="仿宋" w:cs="仿宋"/>
          <w:b w:val="0"/>
          <w:bCs/>
          <w:color w:val="auto"/>
          <w:sz w:val="30"/>
          <w:szCs w:val="30"/>
          <w:lang w:val="en-US"/>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Style w:val="10"/>
          <w:rFonts w:hint="eastAsia" w:ascii="仿宋" w:hAnsi="仿宋" w:eastAsia="仿宋" w:cs="仿宋"/>
          <w:b w:val="0"/>
          <w:bCs/>
          <w:color w:val="auto"/>
          <w:sz w:val="30"/>
          <w:szCs w:val="30"/>
          <w:lang w:val="en-US" w:eastAsia="zh-CN"/>
        </w:rPr>
        <w:t>庐山景区老年体协、老年科协工作经费</w:t>
      </w:r>
    </w:p>
    <w:p w14:paraId="12DF1F12">
      <w:pPr>
        <w:ind w:firstLine="660"/>
        <w:rPr>
          <w:rFonts w:hint="eastAsia" w:ascii="仿宋" w:hAnsi="仿宋" w:eastAsia="仿宋" w:cs="仿宋"/>
          <w:color w:val="auto"/>
          <w:sz w:val="30"/>
          <w:szCs w:val="30"/>
        </w:rPr>
      </w:pPr>
      <w:r>
        <w:rPr>
          <w:rFonts w:hint="eastAsia" w:ascii="仿宋" w:hAnsi="仿宋" w:eastAsia="仿宋" w:cs="仿宋"/>
          <w:color w:val="auto"/>
          <w:sz w:val="30"/>
          <w:szCs w:val="30"/>
        </w:rPr>
        <w:t>5）实施周期：202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年度</w:t>
      </w:r>
    </w:p>
    <w:p w14:paraId="463D01E2">
      <w:pPr>
        <w:ind w:firstLine="642"/>
        <w:rPr>
          <w:rStyle w:val="10"/>
          <w:rFonts w:hint="eastAsia" w:ascii="仿宋" w:hAnsi="仿宋" w:eastAsia="仿宋" w:cs="仿宋"/>
          <w:color w:val="auto"/>
          <w:sz w:val="30"/>
          <w:szCs w:val="30"/>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Style w:val="10"/>
          <w:rFonts w:hint="eastAsia" w:ascii="仿宋" w:hAnsi="仿宋" w:eastAsia="仿宋" w:cs="仿宋"/>
          <w:color w:val="auto"/>
          <w:sz w:val="30"/>
          <w:szCs w:val="30"/>
          <w:lang w:val="en-US" w:eastAsia="zh-CN"/>
        </w:rPr>
        <w:t>13</w:t>
      </w:r>
      <w:r>
        <w:rPr>
          <w:rStyle w:val="10"/>
          <w:rFonts w:hint="eastAsia" w:ascii="仿宋" w:hAnsi="仿宋" w:eastAsia="仿宋" w:cs="仿宋"/>
          <w:color w:val="auto"/>
          <w:sz w:val="30"/>
          <w:szCs w:val="30"/>
        </w:rPr>
        <w:t>万元</w:t>
      </w:r>
    </w:p>
    <w:p w14:paraId="4F9F9382">
      <w:pPr>
        <w:ind w:firstLine="321" w:firstLineChars="1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12</w:t>
      </w:r>
      <w:r>
        <w:rPr>
          <w:rStyle w:val="10"/>
          <w:rFonts w:hint="eastAsia" w:ascii="Adobe 仿宋 Std R" w:hAnsi="Adobe 仿宋 Std R" w:eastAsia="Adobe 仿宋 Std R"/>
          <w:b/>
          <w:color w:val="auto"/>
          <w:sz w:val="32"/>
          <w:szCs w:val="32"/>
        </w:rPr>
        <w:t>、</w:t>
      </w:r>
      <w:r>
        <w:rPr>
          <w:rStyle w:val="10"/>
          <w:rFonts w:hint="eastAsia" w:ascii="Adobe 仿宋 Std R" w:hAnsi="Adobe 仿宋 Std R" w:eastAsia="Adobe 仿宋 Std R"/>
          <w:b/>
          <w:color w:val="auto"/>
          <w:sz w:val="32"/>
          <w:szCs w:val="32"/>
          <w:lang w:val="en-US" w:eastAsia="zh-CN"/>
        </w:rPr>
        <w:t>景区关工委工作经费</w:t>
      </w:r>
    </w:p>
    <w:p w14:paraId="6C0B1ED7">
      <w:pPr>
        <w:ind w:firstLine="600" w:firstLineChars="200"/>
        <w:rPr>
          <w:rStyle w:val="10"/>
          <w:rFonts w:hint="eastAsia" w:ascii="仿宋" w:hAnsi="仿宋" w:eastAsia="仿宋" w:cs="仿宋"/>
          <w:b w:val="0"/>
          <w:bCs/>
          <w:color w:val="auto"/>
          <w:sz w:val="30"/>
          <w:szCs w:val="30"/>
          <w:lang w:val="en-US" w:eastAsia="zh-CN"/>
        </w:rPr>
      </w:pPr>
      <w:r>
        <w:rPr>
          <w:rFonts w:hint="eastAsia" w:ascii="仿宋" w:hAnsi="仿宋" w:eastAsia="仿宋" w:cs="仿宋"/>
          <w:color w:val="auto"/>
          <w:sz w:val="30"/>
          <w:szCs w:val="30"/>
        </w:rPr>
        <w:t xml:space="preserve"> 1）项目概述</w:t>
      </w:r>
      <w:r>
        <w:rPr>
          <w:rFonts w:hint="eastAsia" w:ascii="仿宋" w:hAnsi="仿宋" w:eastAsia="仿宋" w:cs="仿宋"/>
          <w:color w:val="auto"/>
          <w:sz w:val="30"/>
          <w:szCs w:val="30"/>
          <w:lang w:eastAsia="zh-CN"/>
        </w:rPr>
        <w:t>：</w:t>
      </w:r>
      <w:r>
        <w:rPr>
          <w:rStyle w:val="10"/>
          <w:rFonts w:hint="eastAsia" w:ascii="仿宋" w:hAnsi="仿宋" w:eastAsia="仿宋" w:cs="仿宋"/>
          <w:b w:val="0"/>
          <w:bCs/>
          <w:color w:val="auto"/>
          <w:sz w:val="30"/>
          <w:szCs w:val="30"/>
          <w:lang w:val="en-US" w:eastAsia="zh-CN"/>
        </w:rPr>
        <w:t xml:space="preserve"> 景区关工委工作经费，学习宣传贯彻落实党的二十大精神，扎实推进传承红色基因工程，巩固提升“听党话、跟党走、万老圆梦”活动，持续推进“树家风、育新人”活动，优化青少年健康成长环境、日常讲课、防溺水巡查等</w:t>
      </w:r>
    </w:p>
    <w:p w14:paraId="21C3F016">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75517366">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49528355">
      <w:pPr>
        <w:ind w:firstLine="900" w:firstLineChars="300"/>
        <w:rPr>
          <w:rFonts w:hint="eastAsia" w:ascii="仿宋" w:hAnsi="仿宋" w:eastAsia="仿宋" w:cs="仿宋"/>
          <w:b w:val="0"/>
          <w:bCs/>
          <w:color w:val="auto"/>
          <w:sz w:val="30"/>
          <w:szCs w:val="30"/>
          <w:lang w:val="en-US"/>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Style w:val="10"/>
          <w:rFonts w:hint="eastAsia" w:ascii="仿宋" w:hAnsi="仿宋" w:eastAsia="仿宋" w:cs="仿宋"/>
          <w:b w:val="0"/>
          <w:bCs/>
          <w:color w:val="auto"/>
          <w:sz w:val="30"/>
          <w:szCs w:val="30"/>
          <w:lang w:val="en-US" w:eastAsia="zh-CN"/>
        </w:rPr>
        <w:t>庐山景区关工委工作经费</w:t>
      </w:r>
    </w:p>
    <w:p w14:paraId="0C064F00">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5）实施周期：202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年度</w:t>
      </w:r>
    </w:p>
    <w:p w14:paraId="1D8F7B6B">
      <w:pPr>
        <w:ind w:firstLine="900" w:firstLineChars="300"/>
        <w:rPr>
          <w:rStyle w:val="10"/>
          <w:rFonts w:hint="eastAsia" w:ascii="仿宋" w:hAnsi="仿宋" w:eastAsia="仿宋" w:cs="仿宋"/>
          <w:color w:val="auto"/>
          <w:sz w:val="30"/>
          <w:szCs w:val="30"/>
        </w:rPr>
      </w:pPr>
      <w:r>
        <w:rPr>
          <w:rFonts w:hint="eastAsia" w:ascii="仿宋" w:hAnsi="仿宋" w:eastAsia="仿宋" w:cs="仿宋"/>
          <w:color w:val="auto"/>
          <w:sz w:val="30"/>
          <w:szCs w:val="30"/>
        </w:rPr>
        <w:t xml:space="preserve"> 6）年度预算安排</w:t>
      </w:r>
      <w:r>
        <w:rPr>
          <w:rFonts w:hint="eastAsia" w:ascii="仿宋" w:hAnsi="仿宋" w:eastAsia="仿宋" w:cs="仿宋"/>
          <w:color w:val="auto"/>
          <w:sz w:val="30"/>
          <w:szCs w:val="30"/>
          <w:lang w:eastAsia="zh-CN"/>
        </w:rPr>
        <w:t>：</w:t>
      </w:r>
      <w:r>
        <w:rPr>
          <w:rStyle w:val="10"/>
          <w:rFonts w:hint="eastAsia" w:ascii="仿宋" w:hAnsi="仿宋" w:eastAsia="仿宋" w:cs="仿宋"/>
          <w:color w:val="auto"/>
          <w:sz w:val="30"/>
          <w:szCs w:val="30"/>
          <w:lang w:val="en-US" w:eastAsia="zh-CN"/>
        </w:rPr>
        <w:t>6.67</w:t>
      </w:r>
      <w:r>
        <w:rPr>
          <w:rStyle w:val="10"/>
          <w:rFonts w:hint="eastAsia" w:ascii="仿宋" w:hAnsi="仿宋" w:eastAsia="仿宋" w:cs="仿宋"/>
          <w:color w:val="auto"/>
          <w:sz w:val="30"/>
          <w:szCs w:val="30"/>
        </w:rPr>
        <w:t>万元</w:t>
      </w:r>
    </w:p>
    <w:p w14:paraId="3A10A1FB">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lang w:val="en-US" w:eastAsia="zh-CN"/>
        </w:rPr>
        <w:t>13</w:t>
      </w:r>
      <w:r>
        <w:rPr>
          <w:rStyle w:val="10"/>
          <w:rFonts w:hint="eastAsia" w:ascii="Adobe 仿宋 Std R" w:hAnsi="Adobe 仿宋 Std R" w:eastAsia="Adobe 仿宋 Std R"/>
          <w:b/>
          <w:color w:val="auto"/>
          <w:sz w:val="32"/>
          <w:szCs w:val="32"/>
        </w:rPr>
        <w:t>、</w:t>
      </w:r>
      <w:r>
        <w:rPr>
          <w:rStyle w:val="10"/>
          <w:rFonts w:hint="eastAsia" w:ascii="Adobe 仿宋 Std R" w:hAnsi="Adobe 仿宋 Std R" w:eastAsia="Adobe 仿宋 Std R"/>
          <w:b/>
          <w:color w:val="auto"/>
          <w:sz w:val="32"/>
          <w:szCs w:val="32"/>
          <w:lang w:val="en-US" w:eastAsia="zh-CN"/>
        </w:rPr>
        <w:t>处机关食堂</w:t>
      </w:r>
      <w:r>
        <w:rPr>
          <w:rStyle w:val="10"/>
          <w:rFonts w:hint="eastAsia" w:ascii="Adobe 仿宋 Std R" w:hAnsi="Adobe 仿宋 Std R" w:eastAsia="Adobe 仿宋 Std R"/>
          <w:b/>
          <w:color w:val="auto"/>
          <w:sz w:val="32"/>
          <w:szCs w:val="32"/>
        </w:rPr>
        <w:t>经费</w:t>
      </w:r>
    </w:p>
    <w:p w14:paraId="5B5DD149">
      <w:pPr>
        <w:ind w:firstLine="900" w:firstLineChars="3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庐山协调联络处机关食堂经费</w:t>
      </w:r>
    </w:p>
    <w:p w14:paraId="177DA1CF">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3A07E7C6">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6F753857">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市（局）协调联络处机关食堂经费，切实做好机关后勤保障工作</w:t>
      </w:r>
    </w:p>
    <w:p w14:paraId="555A1EF4">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3E194C3C">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9.97万元</w:t>
      </w:r>
    </w:p>
    <w:p w14:paraId="69321603">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lang w:val="en-US" w:eastAsia="zh-CN"/>
        </w:rPr>
        <w:t>14</w:t>
      </w:r>
      <w:r>
        <w:rPr>
          <w:rStyle w:val="10"/>
          <w:rFonts w:hint="eastAsia" w:ascii="Adobe 仿宋 Std R" w:hAnsi="Adobe 仿宋 Std R" w:eastAsia="Adobe 仿宋 Std R"/>
          <w:b/>
          <w:color w:val="auto"/>
          <w:sz w:val="32"/>
          <w:szCs w:val="32"/>
        </w:rPr>
        <w:t>、</w:t>
      </w:r>
      <w:r>
        <w:rPr>
          <w:rStyle w:val="10"/>
          <w:rFonts w:hint="eastAsia" w:ascii="Adobe 仿宋 Std R" w:hAnsi="Adobe 仿宋 Std R" w:eastAsia="Adobe 仿宋 Std R"/>
          <w:b/>
          <w:color w:val="auto"/>
          <w:sz w:val="32"/>
          <w:szCs w:val="32"/>
          <w:lang w:val="en-US" w:eastAsia="zh-CN"/>
        </w:rPr>
        <w:t>福利保障经费</w:t>
      </w:r>
    </w:p>
    <w:p w14:paraId="6644E54D">
      <w:pPr>
        <w:ind w:firstLine="900" w:firstLineChars="3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庐山协调联络处职工福利保障经费</w:t>
      </w:r>
    </w:p>
    <w:p w14:paraId="2192EF25">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6D700151">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10420054">
      <w:pPr>
        <w:ind w:firstLine="900" w:firstLineChars="3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市（局）协调联络处</w:t>
      </w:r>
      <w:r>
        <w:rPr>
          <w:rFonts w:hint="eastAsia" w:ascii="仿宋" w:hAnsi="仿宋" w:eastAsia="仿宋" w:cs="仿宋"/>
          <w:color w:val="auto"/>
          <w:sz w:val="30"/>
          <w:szCs w:val="30"/>
          <w:lang w:val="en-US" w:eastAsia="zh-CN"/>
        </w:rPr>
        <w:t>职工庐山补贴、采暖费等福利保障。</w:t>
      </w:r>
    </w:p>
    <w:p w14:paraId="150A5862">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7108D606">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57.16万元</w:t>
      </w:r>
    </w:p>
    <w:p w14:paraId="4FE22A67">
      <w:pPr>
        <w:rPr>
          <w:rFonts w:hint="eastAsia" w:ascii="Adobe 仿宋 Std R" w:hAnsi="Adobe 仿宋 Std R" w:eastAsia="Adobe 仿宋 Std R"/>
          <w:color w:val="auto"/>
          <w:sz w:val="32"/>
          <w:szCs w:val="32"/>
          <w:lang w:eastAsia="zh-CN"/>
        </w:rPr>
      </w:pPr>
    </w:p>
    <w:p w14:paraId="48C78063">
      <w:pPr>
        <w:rPr>
          <w:rFonts w:hint="eastAsia" w:ascii="Adobe 仿宋 Std R" w:hAnsi="Adobe 仿宋 Std R" w:eastAsia="Adobe 仿宋 Std R"/>
          <w:color w:val="auto"/>
          <w:sz w:val="32"/>
          <w:szCs w:val="32"/>
          <w:lang w:eastAsia="zh-CN"/>
        </w:rPr>
      </w:pPr>
    </w:p>
    <w:p w14:paraId="59780855">
      <w:pPr>
        <w:rPr>
          <w:rFonts w:hint="eastAsia" w:ascii="Adobe 仿宋 Std R" w:hAnsi="Adobe 仿宋 Std R" w:eastAsia="Adobe 仿宋 Std R"/>
          <w:color w:val="auto"/>
          <w:sz w:val="32"/>
          <w:szCs w:val="32"/>
          <w:lang w:eastAsia="zh-CN"/>
        </w:rPr>
      </w:pPr>
    </w:p>
    <w:p w14:paraId="6BC0AC47">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3536BBE7">
      <w:pPr>
        <w:ind w:firstLine="600" w:firstLineChars="200"/>
        <w:jc w:val="left"/>
        <w:rPr>
          <w:rFonts w:hint="eastAsia" w:ascii="仿宋" w:hAnsi="仿宋" w:eastAsia="仿宋" w:cs="仿宋"/>
          <w:bCs/>
          <w:color w:val="auto"/>
          <w:sz w:val="30"/>
          <w:szCs w:val="30"/>
        </w:rPr>
      </w:pPr>
      <w:r>
        <w:rPr>
          <w:rFonts w:hint="eastAsia" w:ascii="仿宋" w:hAnsi="仿宋" w:eastAsia="仿宋" w:cs="仿宋"/>
          <w:bCs/>
          <w:color w:val="auto"/>
          <w:sz w:val="30"/>
          <w:szCs w:val="30"/>
        </w:rPr>
        <w:t>202</w:t>
      </w:r>
      <w:r>
        <w:rPr>
          <w:rFonts w:hint="eastAsia" w:ascii="仿宋" w:hAnsi="仿宋" w:eastAsia="仿宋" w:cs="仿宋"/>
          <w:bCs/>
          <w:color w:val="auto"/>
          <w:sz w:val="30"/>
          <w:szCs w:val="30"/>
          <w:lang w:val="en-US" w:eastAsia="zh-CN"/>
        </w:rPr>
        <w:t>4</w:t>
      </w:r>
      <w:r>
        <w:rPr>
          <w:rFonts w:hint="eastAsia" w:ascii="仿宋" w:hAnsi="仿宋" w:eastAsia="仿宋" w:cs="仿宋"/>
          <w:bCs/>
          <w:color w:val="auto"/>
          <w:sz w:val="30"/>
          <w:szCs w:val="30"/>
        </w:rPr>
        <w:t>年</w:t>
      </w:r>
      <w:r>
        <w:rPr>
          <w:rFonts w:hint="eastAsia" w:ascii="仿宋" w:hAnsi="仿宋" w:eastAsia="仿宋" w:cs="仿宋"/>
          <w:bCs/>
          <w:color w:val="auto"/>
          <w:sz w:val="30"/>
          <w:szCs w:val="30"/>
        </w:rPr>
        <w:fldChar w:fldCharType="begin"/>
      </w:r>
      <w:r>
        <w:rPr>
          <w:rFonts w:hint="eastAsia" w:ascii="仿宋" w:hAnsi="仿宋" w:eastAsia="仿宋" w:cs="仿宋"/>
          <w:bCs/>
          <w:color w:val="auto"/>
          <w:sz w:val="30"/>
          <w:szCs w:val="30"/>
        </w:rPr>
        <w:instrText xml:space="preserve">MERGEFIELD ${page400644146.ds215660413_REP_JXJC_AGENCY_WZR_NAME}</w:instrText>
      </w:r>
      <w:r>
        <w:rPr>
          <w:rFonts w:hint="eastAsia" w:ascii="仿宋" w:hAnsi="仿宋" w:eastAsia="仿宋" w:cs="仿宋"/>
          <w:bCs/>
          <w:color w:val="auto"/>
          <w:sz w:val="30"/>
          <w:szCs w:val="30"/>
        </w:rPr>
        <w:fldChar w:fldCharType="separate"/>
      </w:r>
      <w:r>
        <w:rPr>
          <w:rFonts w:hint="eastAsia" w:ascii="仿宋" w:hAnsi="仿宋" w:eastAsia="仿宋" w:cs="仿宋"/>
          <w:bCs/>
          <w:color w:val="auto"/>
          <w:sz w:val="30"/>
          <w:szCs w:val="30"/>
          <w:lang w:eastAsia="zh-CN"/>
        </w:rPr>
        <w:t>庐山市（庐山风景名胜区管理局）协调联络处</w:t>
      </w:r>
      <w:r>
        <w:rPr>
          <w:rFonts w:hint="eastAsia" w:ascii="仿宋" w:hAnsi="仿宋" w:eastAsia="仿宋" w:cs="仿宋"/>
          <w:color w:val="auto"/>
          <w:sz w:val="30"/>
          <w:szCs w:val="30"/>
        </w:rPr>
        <w:fldChar w:fldCharType="end"/>
      </w:r>
      <w:r>
        <w:rPr>
          <w:rFonts w:hint="eastAsia" w:ascii="仿宋" w:hAnsi="仿宋" w:eastAsia="仿宋" w:cs="仿宋"/>
          <w:bCs/>
          <w:color w:val="auto"/>
          <w:sz w:val="30"/>
          <w:szCs w:val="30"/>
        </w:rPr>
        <w:t>"三公"经费财政拨款安排</w:t>
      </w:r>
      <w:r>
        <w:rPr>
          <w:rFonts w:hint="eastAsia" w:ascii="仿宋" w:hAnsi="仿宋" w:eastAsia="仿宋" w:cs="仿宋"/>
          <w:bCs/>
          <w:color w:val="auto"/>
          <w:sz w:val="30"/>
          <w:szCs w:val="30"/>
          <w:lang w:val="en-US" w:eastAsia="zh-CN"/>
        </w:rPr>
        <w:t>190.97</w:t>
      </w:r>
      <w:r>
        <w:rPr>
          <w:rFonts w:hint="eastAsia" w:ascii="仿宋" w:hAnsi="仿宋" w:eastAsia="仿宋" w:cs="仿宋"/>
          <w:bCs/>
          <w:color w:val="auto"/>
          <w:sz w:val="30"/>
          <w:szCs w:val="30"/>
        </w:rPr>
        <w:t>万元，其中：</w:t>
      </w:r>
    </w:p>
    <w:p w14:paraId="7FC7C11F">
      <w:pPr>
        <w:ind w:firstLine="600" w:firstLineChars="200"/>
        <w:jc w:val="left"/>
        <w:rPr>
          <w:rFonts w:hint="eastAsia" w:ascii="仿宋" w:hAnsi="仿宋" w:eastAsia="仿宋" w:cs="仿宋"/>
          <w:bCs/>
          <w:color w:val="auto"/>
          <w:sz w:val="30"/>
          <w:szCs w:val="30"/>
        </w:rPr>
      </w:pPr>
      <w:r>
        <w:rPr>
          <w:rFonts w:hint="eastAsia" w:ascii="仿宋" w:hAnsi="仿宋" w:eastAsia="仿宋" w:cs="仿宋"/>
          <w:bCs/>
          <w:color w:val="auto"/>
          <w:sz w:val="30"/>
          <w:szCs w:val="30"/>
        </w:rPr>
        <w:t>因公出国</w:t>
      </w:r>
      <w:r>
        <w:rPr>
          <w:rFonts w:hint="eastAsia" w:ascii="仿宋" w:hAnsi="仿宋" w:eastAsia="仿宋" w:cs="仿宋"/>
          <w:bCs/>
          <w:color w:val="auto"/>
          <w:sz w:val="30"/>
          <w:szCs w:val="30"/>
          <w:lang w:val="en-US" w:eastAsia="zh-CN"/>
        </w:rPr>
        <w:t>0</w:t>
      </w:r>
      <w:r>
        <w:rPr>
          <w:rFonts w:hint="eastAsia" w:ascii="仿宋" w:hAnsi="仿宋" w:eastAsia="仿宋" w:cs="仿宋"/>
          <w:bCs/>
          <w:color w:val="auto"/>
          <w:sz w:val="30"/>
          <w:szCs w:val="30"/>
        </w:rPr>
        <w:t>万元,比上年增（减）</w:t>
      </w:r>
      <w:r>
        <w:rPr>
          <w:rFonts w:hint="eastAsia" w:ascii="仿宋" w:hAnsi="仿宋" w:eastAsia="仿宋" w:cs="仿宋"/>
          <w:bCs/>
          <w:color w:val="auto"/>
          <w:sz w:val="30"/>
          <w:szCs w:val="30"/>
          <w:lang w:val="en-US" w:eastAsia="zh-CN"/>
        </w:rPr>
        <w:t>0</w:t>
      </w:r>
      <w:r>
        <w:rPr>
          <w:rFonts w:hint="eastAsia" w:ascii="仿宋" w:hAnsi="仿宋" w:eastAsia="仿宋" w:cs="仿宋"/>
          <w:bCs/>
          <w:color w:val="auto"/>
          <w:sz w:val="30"/>
          <w:szCs w:val="30"/>
        </w:rPr>
        <w:t>万元，主要原因是：</w:t>
      </w:r>
      <w:r>
        <w:rPr>
          <w:rStyle w:val="10"/>
          <w:rFonts w:hint="eastAsia" w:ascii="仿宋" w:hAnsi="仿宋" w:eastAsia="仿宋" w:cs="仿宋"/>
          <w:b w:val="0"/>
          <w:bCs/>
          <w:color w:val="auto"/>
          <w:sz w:val="30"/>
          <w:szCs w:val="30"/>
        </w:rPr>
        <w:t>与上年安排保持一致</w:t>
      </w:r>
      <w:r>
        <w:rPr>
          <w:rFonts w:hint="eastAsia" w:ascii="仿宋" w:hAnsi="仿宋" w:eastAsia="仿宋" w:cs="仿宋"/>
          <w:bCs/>
          <w:color w:val="auto"/>
          <w:sz w:val="30"/>
          <w:szCs w:val="30"/>
        </w:rPr>
        <w:t>。</w:t>
      </w:r>
    </w:p>
    <w:p w14:paraId="14C84C93">
      <w:pPr>
        <w:ind w:firstLine="600" w:firstLineChars="200"/>
        <w:jc w:val="left"/>
        <w:rPr>
          <w:rFonts w:hint="eastAsia" w:ascii="仿宋" w:hAnsi="仿宋" w:eastAsia="仿宋" w:cs="仿宋"/>
          <w:bCs/>
          <w:color w:val="auto"/>
          <w:sz w:val="30"/>
          <w:szCs w:val="30"/>
        </w:rPr>
      </w:pPr>
      <w:r>
        <w:rPr>
          <w:rFonts w:hint="eastAsia" w:ascii="仿宋" w:hAnsi="仿宋" w:eastAsia="仿宋" w:cs="仿宋"/>
          <w:bCs/>
          <w:color w:val="auto"/>
          <w:sz w:val="30"/>
          <w:szCs w:val="30"/>
        </w:rPr>
        <w:t>公务接待</w:t>
      </w:r>
      <w:r>
        <w:rPr>
          <w:rFonts w:hint="eastAsia" w:ascii="仿宋" w:hAnsi="仿宋" w:eastAsia="仿宋" w:cs="仿宋"/>
          <w:bCs/>
          <w:color w:val="auto"/>
          <w:sz w:val="30"/>
          <w:szCs w:val="30"/>
          <w:lang w:val="en-US" w:eastAsia="zh-CN"/>
        </w:rPr>
        <w:t>59.32</w:t>
      </w:r>
      <w:r>
        <w:rPr>
          <w:rFonts w:hint="eastAsia" w:ascii="仿宋" w:hAnsi="仿宋" w:eastAsia="仿宋" w:cs="仿宋"/>
          <w:bCs/>
          <w:color w:val="auto"/>
          <w:sz w:val="30"/>
          <w:szCs w:val="30"/>
        </w:rPr>
        <w:t>万元,比上年减</w:t>
      </w:r>
      <w:r>
        <w:rPr>
          <w:rFonts w:hint="eastAsia" w:ascii="仿宋" w:hAnsi="仿宋" w:eastAsia="仿宋" w:cs="仿宋"/>
          <w:bCs/>
          <w:color w:val="auto"/>
          <w:sz w:val="30"/>
          <w:szCs w:val="30"/>
          <w:lang w:val="en-US" w:eastAsia="zh-CN"/>
        </w:rPr>
        <w:t>12.65</w:t>
      </w:r>
      <w:r>
        <w:rPr>
          <w:rFonts w:hint="eastAsia" w:ascii="仿宋" w:hAnsi="仿宋" w:eastAsia="仿宋" w:cs="仿宋"/>
          <w:bCs/>
          <w:color w:val="auto"/>
          <w:sz w:val="30"/>
          <w:szCs w:val="30"/>
        </w:rPr>
        <w:t>万元，主要原因是：</w:t>
      </w:r>
      <w:r>
        <w:rPr>
          <w:rFonts w:hint="eastAsia" w:ascii="仿宋" w:hAnsi="仿宋" w:eastAsia="仿宋" w:cs="仿宋"/>
          <w:color w:val="auto"/>
          <w:kern w:val="0"/>
          <w:sz w:val="30"/>
          <w:szCs w:val="30"/>
        </w:rPr>
        <w:t>落实“过紧日子”要求，压减一般性支出和“三公”经费支出</w:t>
      </w:r>
      <w:r>
        <w:rPr>
          <w:rFonts w:hint="eastAsia" w:ascii="仿宋" w:hAnsi="仿宋" w:eastAsia="仿宋" w:cs="仿宋"/>
          <w:bCs/>
          <w:color w:val="auto"/>
          <w:sz w:val="30"/>
          <w:szCs w:val="30"/>
        </w:rPr>
        <w:t>。</w:t>
      </w:r>
    </w:p>
    <w:p w14:paraId="78379057">
      <w:pPr>
        <w:ind w:firstLine="600" w:firstLineChars="200"/>
        <w:jc w:val="left"/>
        <w:rPr>
          <w:rFonts w:hint="eastAsia" w:ascii="仿宋" w:hAnsi="仿宋" w:eastAsia="仿宋" w:cs="仿宋"/>
          <w:bCs/>
          <w:color w:val="auto"/>
          <w:sz w:val="30"/>
          <w:szCs w:val="30"/>
        </w:rPr>
      </w:pPr>
      <w:r>
        <w:rPr>
          <w:rFonts w:hint="eastAsia" w:ascii="仿宋" w:hAnsi="仿宋" w:eastAsia="仿宋" w:cs="仿宋"/>
          <w:bCs/>
          <w:color w:val="auto"/>
          <w:sz w:val="30"/>
          <w:szCs w:val="30"/>
        </w:rPr>
        <w:t>公务用车运行</w:t>
      </w:r>
      <w:r>
        <w:rPr>
          <w:rFonts w:hint="eastAsia" w:ascii="仿宋" w:hAnsi="仿宋" w:eastAsia="仿宋" w:cs="仿宋"/>
          <w:bCs/>
          <w:color w:val="auto"/>
          <w:sz w:val="30"/>
          <w:szCs w:val="30"/>
          <w:lang w:val="en-US" w:eastAsia="zh-CN"/>
        </w:rPr>
        <w:t>131.65</w:t>
      </w:r>
      <w:r>
        <w:rPr>
          <w:rFonts w:hint="eastAsia" w:ascii="仿宋" w:hAnsi="仿宋" w:eastAsia="仿宋" w:cs="仿宋"/>
          <w:bCs/>
          <w:color w:val="auto"/>
          <w:sz w:val="30"/>
          <w:szCs w:val="30"/>
        </w:rPr>
        <w:t>万元,比上年减</w:t>
      </w:r>
      <w:r>
        <w:rPr>
          <w:rFonts w:hint="eastAsia" w:ascii="仿宋" w:hAnsi="仿宋" w:eastAsia="仿宋" w:cs="仿宋"/>
          <w:bCs/>
          <w:color w:val="auto"/>
          <w:sz w:val="30"/>
          <w:szCs w:val="30"/>
          <w:lang w:val="en-US" w:eastAsia="zh-CN"/>
        </w:rPr>
        <w:t>8.35</w:t>
      </w:r>
      <w:r>
        <w:rPr>
          <w:rFonts w:hint="eastAsia" w:ascii="仿宋" w:hAnsi="仿宋" w:eastAsia="仿宋" w:cs="仿宋"/>
          <w:bCs/>
          <w:color w:val="auto"/>
          <w:sz w:val="30"/>
          <w:szCs w:val="30"/>
        </w:rPr>
        <w:t>万元，主要原因是：</w:t>
      </w:r>
      <w:r>
        <w:rPr>
          <w:rFonts w:hint="eastAsia" w:ascii="仿宋" w:hAnsi="仿宋" w:eastAsia="仿宋" w:cs="仿宋"/>
          <w:color w:val="auto"/>
          <w:kern w:val="0"/>
          <w:sz w:val="30"/>
          <w:szCs w:val="30"/>
        </w:rPr>
        <w:t>落实“过紧日子”要求，压减一般性支出和“三公”经费支出</w:t>
      </w:r>
      <w:r>
        <w:rPr>
          <w:rFonts w:hint="eastAsia" w:ascii="仿宋" w:hAnsi="仿宋" w:eastAsia="仿宋" w:cs="仿宋"/>
          <w:bCs/>
          <w:color w:val="auto"/>
          <w:sz w:val="30"/>
          <w:szCs w:val="30"/>
        </w:rPr>
        <w:t>。</w:t>
      </w:r>
    </w:p>
    <w:p w14:paraId="35ED8077">
      <w:pPr>
        <w:ind w:firstLine="600" w:firstLineChars="200"/>
        <w:jc w:val="left"/>
        <w:rPr>
          <w:rFonts w:hint="eastAsia" w:ascii="仿宋" w:hAnsi="仿宋" w:eastAsia="仿宋" w:cs="仿宋"/>
          <w:bCs/>
          <w:color w:val="auto"/>
          <w:sz w:val="30"/>
          <w:szCs w:val="30"/>
        </w:rPr>
      </w:pPr>
      <w:r>
        <w:rPr>
          <w:rFonts w:hint="eastAsia" w:ascii="仿宋" w:hAnsi="仿宋" w:eastAsia="仿宋" w:cs="仿宋"/>
          <w:bCs/>
          <w:color w:val="auto"/>
          <w:sz w:val="30"/>
          <w:szCs w:val="30"/>
        </w:rPr>
        <w:t>公务用车购置</w:t>
      </w:r>
      <w:r>
        <w:rPr>
          <w:rFonts w:hint="eastAsia" w:ascii="仿宋" w:hAnsi="仿宋" w:eastAsia="仿宋" w:cs="仿宋"/>
          <w:bCs/>
          <w:color w:val="auto"/>
          <w:sz w:val="30"/>
          <w:szCs w:val="30"/>
          <w:lang w:val="en-US" w:eastAsia="zh-CN"/>
        </w:rPr>
        <w:t>0</w:t>
      </w:r>
      <w:r>
        <w:rPr>
          <w:rFonts w:hint="eastAsia" w:ascii="仿宋" w:hAnsi="仿宋" w:eastAsia="仿宋" w:cs="仿宋"/>
          <w:bCs/>
          <w:color w:val="auto"/>
          <w:sz w:val="30"/>
          <w:szCs w:val="30"/>
        </w:rPr>
        <w:t>万元,比上年增（减）</w:t>
      </w:r>
      <w:r>
        <w:rPr>
          <w:rFonts w:hint="eastAsia" w:ascii="仿宋" w:hAnsi="仿宋" w:eastAsia="仿宋" w:cs="仿宋"/>
          <w:bCs/>
          <w:color w:val="auto"/>
          <w:sz w:val="30"/>
          <w:szCs w:val="30"/>
          <w:lang w:val="en-US" w:eastAsia="zh-CN"/>
        </w:rPr>
        <w:t>0</w:t>
      </w:r>
      <w:r>
        <w:rPr>
          <w:rFonts w:hint="eastAsia" w:ascii="仿宋" w:hAnsi="仿宋" w:eastAsia="仿宋" w:cs="仿宋"/>
          <w:bCs/>
          <w:color w:val="auto"/>
          <w:sz w:val="30"/>
          <w:szCs w:val="30"/>
        </w:rPr>
        <w:t>万元，主要原因是：</w:t>
      </w:r>
      <w:r>
        <w:rPr>
          <w:rStyle w:val="10"/>
          <w:rFonts w:hint="eastAsia" w:ascii="仿宋" w:hAnsi="仿宋" w:eastAsia="仿宋" w:cs="仿宋"/>
          <w:b w:val="0"/>
          <w:bCs/>
          <w:color w:val="auto"/>
          <w:sz w:val="30"/>
          <w:szCs w:val="30"/>
        </w:rPr>
        <w:t>与上年安排保持一致</w:t>
      </w:r>
      <w:r>
        <w:rPr>
          <w:rFonts w:hint="eastAsia" w:ascii="仿宋" w:hAnsi="仿宋" w:eastAsia="仿宋" w:cs="仿宋"/>
          <w:b w:val="0"/>
          <w:bCs/>
          <w:color w:val="auto"/>
          <w:sz w:val="30"/>
          <w:szCs w:val="30"/>
        </w:rPr>
        <w:t>。</w:t>
      </w:r>
    </w:p>
    <w:p w14:paraId="2B7EEDFD">
      <w:pPr>
        <w:widowControl/>
        <w:shd w:val="clear" w:color="auto" w:fill="FFFFFF"/>
        <w:spacing w:line="640" w:lineRule="atLeast"/>
        <w:ind w:firstLine="640"/>
        <w:jc w:val="center"/>
        <w:rPr>
          <w:rFonts w:ascii="仿宋_GB2312" w:eastAsia="仿宋_GB2312"/>
          <w:b/>
          <w:color w:val="auto"/>
          <w:sz w:val="32"/>
          <w:szCs w:val="30"/>
        </w:rPr>
      </w:pPr>
    </w:p>
    <w:p w14:paraId="0990489A">
      <w:pPr>
        <w:widowControl/>
        <w:shd w:val="clear" w:color="auto" w:fill="FFFFFF"/>
        <w:spacing w:line="640" w:lineRule="atLeast"/>
        <w:ind w:firstLine="640"/>
        <w:jc w:val="center"/>
        <w:rPr>
          <w:rFonts w:ascii="仿宋_GB2312" w:eastAsia="仿宋_GB2312"/>
          <w:b/>
          <w:color w:val="auto"/>
          <w:sz w:val="32"/>
          <w:szCs w:val="30"/>
        </w:rPr>
      </w:pPr>
    </w:p>
    <w:p w14:paraId="08020D84">
      <w:pPr>
        <w:widowControl/>
        <w:shd w:val="clear" w:color="auto" w:fill="FFFFFF"/>
        <w:spacing w:line="640" w:lineRule="atLeast"/>
        <w:ind w:firstLine="640"/>
        <w:jc w:val="center"/>
        <w:rPr>
          <w:rFonts w:ascii="仿宋_GB2312" w:eastAsia="仿宋_GB2312"/>
          <w:b/>
          <w:color w:val="auto"/>
          <w:sz w:val="32"/>
          <w:szCs w:val="30"/>
        </w:rPr>
      </w:pPr>
    </w:p>
    <w:p w14:paraId="7F82E441">
      <w:pPr>
        <w:widowControl/>
        <w:shd w:val="clear" w:color="auto" w:fill="FFFFFF"/>
        <w:spacing w:line="640" w:lineRule="atLeast"/>
        <w:ind w:firstLine="640"/>
        <w:jc w:val="center"/>
        <w:rPr>
          <w:rFonts w:ascii="仿宋_GB2312" w:eastAsia="仿宋_GB2312"/>
          <w:b/>
          <w:color w:val="auto"/>
          <w:sz w:val="32"/>
          <w:szCs w:val="30"/>
        </w:rPr>
      </w:pPr>
    </w:p>
    <w:p w14:paraId="1FE2A12F">
      <w:pPr>
        <w:widowControl/>
        <w:shd w:val="clear" w:color="auto" w:fill="FFFFFF"/>
        <w:spacing w:line="640" w:lineRule="atLeast"/>
        <w:ind w:firstLine="640"/>
        <w:jc w:val="center"/>
        <w:rPr>
          <w:rFonts w:ascii="仿宋_GB2312" w:eastAsia="仿宋_GB2312"/>
          <w:b/>
          <w:color w:val="auto"/>
          <w:sz w:val="32"/>
          <w:szCs w:val="30"/>
        </w:rPr>
      </w:pPr>
    </w:p>
    <w:p w14:paraId="6423B0E3">
      <w:pPr>
        <w:widowControl/>
        <w:shd w:val="clear" w:color="auto" w:fill="FFFFFF"/>
        <w:spacing w:line="640" w:lineRule="atLeast"/>
        <w:ind w:firstLine="640"/>
        <w:jc w:val="center"/>
        <w:rPr>
          <w:rFonts w:ascii="仿宋_GB2312" w:eastAsia="仿宋_GB2312"/>
          <w:b/>
          <w:color w:val="auto"/>
          <w:sz w:val="32"/>
          <w:szCs w:val="30"/>
        </w:rPr>
      </w:pPr>
    </w:p>
    <w:p w14:paraId="40FF9130">
      <w:pPr>
        <w:widowControl/>
        <w:shd w:val="clear" w:color="auto" w:fill="FFFFFF"/>
        <w:spacing w:line="640" w:lineRule="atLeast"/>
        <w:ind w:firstLine="640"/>
        <w:jc w:val="center"/>
        <w:rPr>
          <w:rFonts w:ascii="仿宋_GB2312" w:eastAsia="仿宋_GB2312"/>
          <w:b/>
          <w:color w:val="auto"/>
          <w:sz w:val="32"/>
          <w:szCs w:val="30"/>
        </w:rPr>
      </w:pPr>
    </w:p>
    <w:p w14:paraId="51FB5F7C">
      <w:pPr>
        <w:widowControl/>
        <w:shd w:val="clear" w:color="auto" w:fill="FFFFFF"/>
        <w:spacing w:line="640" w:lineRule="atLeast"/>
        <w:ind w:firstLine="640"/>
        <w:jc w:val="center"/>
        <w:rPr>
          <w:rFonts w:ascii="仿宋_GB2312" w:eastAsia="仿宋_GB2312"/>
          <w:b/>
          <w:color w:val="auto"/>
          <w:sz w:val="32"/>
          <w:szCs w:val="30"/>
        </w:rPr>
      </w:pPr>
    </w:p>
    <w:p w14:paraId="0178E02F">
      <w:pPr>
        <w:widowControl/>
        <w:shd w:val="clear" w:color="auto" w:fill="FFFFFF"/>
        <w:spacing w:line="640" w:lineRule="atLeast"/>
        <w:jc w:val="both"/>
        <w:rPr>
          <w:rFonts w:hint="eastAsia" w:ascii="仿宋_GB2312" w:eastAsia="仿宋_GB2312"/>
          <w:b/>
          <w:color w:val="auto"/>
          <w:sz w:val="32"/>
          <w:szCs w:val="30"/>
        </w:rPr>
      </w:pPr>
    </w:p>
    <w:p w14:paraId="5C7060CA">
      <w:pPr>
        <w:widowControl/>
        <w:shd w:val="clear" w:color="auto" w:fill="FFFFFF"/>
        <w:spacing w:line="640" w:lineRule="atLeast"/>
        <w:jc w:val="both"/>
        <w:rPr>
          <w:rFonts w:hint="eastAsia" w:ascii="仿宋_GB2312" w:eastAsia="仿宋_GB2312"/>
          <w:b/>
          <w:color w:val="auto"/>
          <w:sz w:val="32"/>
          <w:szCs w:val="30"/>
        </w:rPr>
      </w:pPr>
    </w:p>
    <w:p w14:paraId="3EEBB5D8">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14:paraId="724AEEA8">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23D0CDD9">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6E6F36FD">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14:paraId="72A323A8">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事业收入：指事业单位开展专业业务活动及辅助活动取得的收入。</w:t>
      </w:r>
    </w:p>
    <w:p w14:paraId="253F51E5">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事业单位经营收入：指事业单位在专业业务活动及辅助活动之外开展非独立核算经营活动取得的收入。</w:t>
      </w:r>
    </w:p>
    <w:p w14:paraId="2B4FA927">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附属单位上缴收入：反映事业单位附属的独立核算单位按规定标准或比例缴纳的各项收入。包括附属的事业单位上缴的收入和附属的企业上缴的利润等。</w:t>
      </w:r>
    </w:p>
    <w:p w14:paraId="2CC56A11">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上级补助收入：反映事业单位从主管部门和上级单位取得的非财政补助收入。</w:t>
      </w:r>
    </w:p>
    <w:p w14:paraId="22BCF569">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其他收入：指除财政拨款、事业收入、事业单位经营收入等以外的各项收入。</w:t>
      </w:r>
    </w:p>
    <w:p w14:paraId="3A287A93">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14:paraId="074A4881">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上年结转和结余：填列202</w:t>
      </w:r>
      <w:r>
        <w:rPr>
          <w:rFonts w:hint="eastAsia" w:ascii="仿宋_GB2312" w:eastAsia="仿宋_GB2312"/>
          <w:color w:val="auto"/>
          <w:sz w:val="32"/>
          <w:szCs w:val="30"/>
          <w:lang w:val="en-US" w:eastAsia="zh-CN"/>
        </w:rPr>
        <w:t>3</w:t>
      </w:r>
      <w:r>
        <w:rPr>
          <w:rFonts w:hint="eastAsia" w:ascii="仿宋_GB2312" w:eastAsia="仿宋_GB2312"/>
          <w:color w:val="auto"/>
          <w:sz w:val="32"/>
          <w:szCs w:val="30"/>
        </w:rPr>
        <w:t>年全部结转和结余的资金数，包括当年结转结余资金和历年滚存结转结余资金。</w:t>
      </w:r>
    </w:p>
    <w:p w14:paraId="26B5E648">
      <w:pPr>
        <w:ind w:firstLine="640" w:firstLineChars="200"/>
        <w:rPr>
          <w:rFonts w:ascii="Adobe 仿宋 Std R" w:hAnsi="Adobe 仿宋 Std R" w:eastAsia="Adobe 仿宋 Std R"/>
          <w:color w:val="auto"/>
          <w:sz w:val="32"/>
          <w:szCs w:val="32"/>
        </w:rPr>
      </w:pPr>
    </w:p>
    <w:p w14:paraId="52CA9254">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20525097">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205692F">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14:paraId="73FC02E7">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经营支出：指事业单位在专业业务活动及其辅助活动之外开展非独立核算经营活动发生的支出。</w:t>
      </w:r>
    </w:p>
    <w:p w14:paraId="414A3038">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14:paraId="2081582A">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14:paraId="123560E3">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14:paraId="453C5ACC">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D50784C">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2E44260F">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94A7BC1">
      <w:pPr>
        <w:widowControl/>
        <w:spacing w:line="600" w:lineRule="exact"/>
        <w:ind w:firstLine="640" w:firstLineChars="200"/>
        <w:jc w:val="left"/>
        <w:rPr>
          <w:rFonts w:hint="eastAsia" w:ascii="仿宋_GB2312" w:eastAsia="仿宋_GB2312"/>
          <w:color w:val="auto"/>
          <w:sz w:val="32"/>
          <w:szCs w:val="30"/>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613E32DC">
      <w:pPr>
        <w:widowControl/>
        <w:spacing w:line="600" w:lineRule="exact"/>
        <w:ind w:firstLine="640" w:firstLineChars="200"/>
        <w:jc w:val="left"/>
        <w:rPr>
          <w:rFonts w:ascii="仿宋_GB2312" w:eastAsia="仿宋_GB2312"/>
          <w:color w:val="000000"/>
          <w:sz w:val="32"/>
          <w:szCs w:val="30"/>
        </w:rPr>
      </w:pPr>
    </w:p>
    <w:p w14:paraId="4FDD7FCF">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CDCE3">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abstractNum w:abstractNumId="1">
    <w:nsid w:val="5AB23E56"/>
    <w:multiLevelType w:val="singleLevel"/>
    <w:tmpl w:val="5AB23E56"/>
    <w:lvl w:ilvl="0" w:tentative="0">
      <w:start w:val="9"/>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Q4MzUxNDhiMjBmYWEwOWZlMTIwOTdjMjIwMDM3NzQ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D746CC"/>
    <w:rsid w:val="03EA3071"/>
    <w:rsid w:val="043D6C25"/>
    <w:rsid w:val="04877EA0"/>
    <w:rsid w:val="0491132A"/>
    <w:rsid w:val="04A10F62"/>
    <w:rsid w:val="06543E82"/>
    <w:rsid w:val="067A6028"/>
    <w:rsid w:val="082500FC"/>
    <w:rsid w:val="09273A00"/>
    <w:rsid w:val="0A8F5D00"/>
    <w:rsid w:val="0C650046"/>
    <w:rsid w:val="0C97247A"/>
    <w:rsid w:val="0CC333E4"/>
    <w:rsid w:val="0DB3098E"/>
    <w:rsid w:val="0EAD62CD"/>
    <w:rsid w:val="0EB67D00"/>
    <w:rsid w:val="10961B97"/>
    <w:rsid w:val="11205904"/>
    <w:rsid w:val="12262B9F"/>
    <w:rsid w:val="138A29AA"/>
    <w:rsid w:val="15827B15"/>
    <w:rsid w:val="1C940F54"/>
    <w:rsid w:val="1DD12460"/>
    <w:rsid w:val="1F90634B"/>
    <w:rsid w:val="205521DA"/>
    <w:rsid w:val="206D0602"/>
    <w:rsid w:val="212C5238"/>
    <w:rsid w:val="2177331E"/>
    <w:rsid w:val="22430342"/>
    <w:rsid w:val="25B931E9"/>
    <w:rsid w:val="26753BA5"/>
    <w:rsid w:val="2828673B"/>
    <w:rsid w:val="297D3935"/>
    <w:rsid w:val="2C57797E"/>
    <w:rsid w:val="2D360531"/>
    <w:rsid w:val="2F587FE2"/>
    <w:rsid w:val="2F947791"/>
    <w:rsid w:val="31E0281A"/>
    <w:rsid w:val="32213853"/>
    <w:rsid w:val="331309CD"/>
    <w:rsid w:val="3328400E"/>
    <w:rsid w:val="36031C0A"/>
    <w:rsid w:val="39335925"/>
    <w:rsid w:val="3A841EE9"/>
    <w:rsid w:val="3A9F1A72"/>
    <w:rsid w:val="3B7D1841"/>
    <w:rsid w:val="3D2909BB"/>
    <w:rsid w:val="3DF13D37"/>
    <w:rsid w:val="3E7B0388"/>
    <w:rsid w:val="3E95343D"/>
    <w:rsid w:val="3F383632"/>
    <w:rsid w:val="4052753A"/>
    <w:rsid w:val="41E57A8F"/>
    <w:rsid w:val="429F2A4E"/>
    <w:rsid w:val="48A83B8E"/>
    <w:rsid w:val="49951CE4"/>
    <w:rsid w:val="502E68D6"/>
    <w:rsid w:val="53516268"/>
    <w:rsid w:val="5559450E"/>
    <w:rsid w:val="565526B4"/>
    <w:rsid w:val="56C47F55"/>
    <w:rsid w:val="56F91B04"/>
    <w:rsid w:val="57CB2345"/>
    <w:rsid w:val="5E2A6A47"/>
    <w:rsid w:val="61D94491"/>
    <w:rsid w:val="61E0552E"/>
    <w:rsid w:val="62D6302D"/>
    <w:rsid w:val="63306EE5"/>
    <w:rsid w:val="633916A0"/>
    <w:rsid w:val="63E33020"/>
    <w:rsid w:val="6464197D"/>
    <w:rsid w:val="64B67287"/>
    <w:rsid w:val="64EB571C"/>
    <w:rsid w:val="656A2922"/>
    <w:rsid w:val="65810156"/>
    <w:rsid w:val="6586786C"/>
    <w:rsid w:val="658C7FE7"/>
    <w:rsid w:val="660E4EA0"/>
    <w:rsid w:val="66372649"/>
    <w:rsid w:val="66C81D02"/>
    <w:rsid w:val="66E75E1D"/>
    <w:rsid w:val="6BE248E5"/>
    <w:rsid w:val="6EDB6140"/>
    <w:rsid w:val="71996B2B"/>
    <w:rsid w:val="72E43211"/>
    <w:rsid w:val="73A85115"/>
    <w:rsid w:val="773504DF"/>
    <w:rsid w:val="7880578A"/>
    <w:rsid w:val="795E480A"/>
    <w:rsid w:val="7B374E23"/>
    <w:rsid w:val="7DE139B2"/>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 w:type="paragraph" w:styleId="13">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6708</Words>
  <Characters>7209</Characters>
  <Lines>51</Lines>
  <Paragraphs>14</Paragraphs>
  <TotalTime>0</TotalTime>
  <ScaleCrop>false</ScaleCrop>
  <LinksUpToDate>false</LinksUpToDate>
  <CharactersWithSpaces>7330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2025-08-28T05:10:35Z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4F1C20B328EE4CA7BABFD8EACCC8F04A_12</vt:lpwstr>
  </property>
  <property fmtid="{D5CDD505-2E9C-101B-9397-08002B2CF9AE}" pid="4" name="KSOTemplateDocerSaveRecord">
    <vt:lpwstr>eyJoZGlkIjoiZWZkNTE3OWEwZjM5M2Y5ZTY0MjI4YjQyM2NmMGQzNjAiLCJ1c2VySWQiOiIyNzY4NzEyODQifQ==</vt:lpwstr>
  </property>
</Properties>
</file>