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E50FBB">
      <w:pPr>
        <w:widowControl/>
        <w:spacing w:line="520" w:lineRule="atLeast"/>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 xml:space="preserve">庐山白鹿洞书院管理所   </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rPr>
        <w:t>单位预算</w:t>
      </w:r>
    </w:p>
    <w:p w14:paraId="7F8858F3">
      <w:pPr>
        <w:pStyle w:val="16"/>
        <w:spacing w:line="600" w:lineRule="atLeast"/>
        <w:jc w:val="center"/>
        <w:rPr>
          <w:rFonts w:ascii="黑体" w:hAnsi="黑体" w:eastAsia="黑体"/>
          <w:color w:val="000000"/>
          <w:sz w:val="32"/>
          <w:szCs w:val="32"/>
        </w:rPr>
      </w:pPr>
    </w:p>
    <w:p w14:paraId="5DA162B7">
      <w:pPr>
        <w:pStyle w:val="16"/>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6E94939F">
      <w:pPr>
        <w:pStyle w:val="16"/>
        <w:rPr>
          <w:rFonts w:ascii="宋体" w:hAnsi="宋体"/>
          <w:color w:val="000000"/>
        </w:rPr>
      </w:pPr>
    </w:p>
    <w:p w14:paraId="2B4244FB">
      <w:pPr>
        <w:pStyle w:val="16"/>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庐山白鹿洞书院管理所</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58E6DEA8">
      <w:pPr>
        <w:pStyle w:val="16"/>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3433D3F2">
      <w:pPr>
        <w:pStyle w:val="16"/>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728F359E">
      <w:pPr>
        <w:pStyle w:val="16"/>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庐山白鹿洞书院管理所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0CF95519">
      <w:pPr>
        <w:pStyle w:val="16"/>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36578699">
      <w:pPr>
        <w:pStyle w:val="16"/>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08E6DE90">
      <w:pPr>
        <w:pStyle w:val="16"/>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12F69B99">
      <w:pPr>
        <w:pStyle w:val="16"/>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2E30B4E6">
      <w:pPr>
        <w:pStyle w:val="16"/>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6FA6EE62">
      <w:pPr>
        <w:pStyle w:val="16"/>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14DF60A9">
      <w:pPr>
        <w:pStyle w:val="16"/>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02BCCFF0">
      <w:pPr>
        <w:pStyle w:val="16"/>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13EE5807">
      <w:pPr>
        <w:pStyle w:val="16"/>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64E8F101">
      <w:pPr>
        <w:pStyle w:val="16"/>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478A5117">
      <w:pPr>
        <w:pStyle w:val="16"/>
        <w:spacing w:line="600" w:lineRule="atLeast"/>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庐山白鹿洞书院管理所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62C30941">
      <w:pPr>
        <w:pStyle w:val="16"/>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3CBFF16B">
      <w:pPr>
        <w:pStyle w:val="16"/>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6D27B7C9">
      <w:pPr>
        <w:pStyle w:val="16"/>
        <w:tabs>
          <w:tab w:val="left" w:pos="6546"/>
        </w:tabs>
        <w:spacing w:line="600" w:lineRule="atLeast"/>
        <w:ind w:firstLine="1280"/>
        <w:jc w:val="left"/>
        <w:rPr>
          <w:rFonts w:ascii="Adobe 仿宋 Std R" w:hAnsi="Adobe 仿宋 Std R" w:eastAsia="Adobe 仿宋 Std R" w:cstheme="minorBidi"/>
          <w:kern w:val="2"/>
          <w:sz w:val="32"/>
          <w:szCs w:val="30"/>
        </w:rPr>
      </w:pPr>
    </w:p>
    <w:p w14:paraId="66DF4D2B">
      <w:pPr>
        <w:pStyle w:val="16"/>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6E21FF23">
      <w:pPr>
        <w:widowControl/>
        <w:spacing w:line="580" w:lineRule="exact"/>
        <w:jc w:val="center"/>
        <w:rPr>
          <w:rFonts w:ascii="仿宋_GB2312" w:eastAsia="仿宋_GB2312"/>
          <w:b/>
          <w:sz w:val="32"/>
          <w:szCs w:val="30"/>
        </w:rPr>
      </w:pPr>
    </w:p>
    <w:p w14:paraId="0151FD78">
      <w:pPr>
        <w:widowControl/>
        <w:spacing w:line="580" w:lineRule="exact"/>
        <w:jc w:val="center"/>
        <w:rPr>
          <w:rFonts w:ascii="仿宋_GB2312" w:eastAsia="仿宋_GB2312"/>
          <w:b/>
          <w:sz w:val="32"/>
          <w:szCs w:val="30"/>
        </w:rPr>
      </w:pPr>
    </w:p>
    <w:p w14:paraId="01AAC5BA">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val="en-US" w:eastAsia="zh-CN"/>
        </w:rPr>
        <w:t>庐山白鹿洞书院管理所</w:t>
      </w:r>
      <w:r>
        <w:rPr>
          <w:rFonts w:hint="eastAsia" w:ascii="仿宋_GB2312" w:eastAsia="仿宋_GB2312"/>
          <w:b/>
          <w:sz w:val="32"/>
          <w:szCs w:val="30"/>
        </w:rPr>
        <w:t>概况</w:t>
      </w:r>
    </w:p>
    <w:p w14:paraId="6B311FAC">
      <w:pPr>
        <w:widowControl/>
        <w:spacing w:line="580" w:lineRule="exact"/>
        <w:jc w:val="left"/>
        <w:rPr>
          <w:rFonts w:asciiTheme="minorEastAsia" w:hAnsiTheme="minorEastAsia"/>
          <w:b/>
          <w:sz w:val="36"/>
          <w:szCs w:val="36"/>
        </w:rPr>
      </w:pPr>
    </w:p>
    <w:p w14:paraId="63EDE76A">
      <w:pPr>
        <w:widowControl/>
        <w:numPr>
          <w:ilvl w:val="0"/>
          <w:numId w:val="1"/>
        </w:numPr>
        <w:spacing w:line="580" w:lineRule="exact"/>
        <w:jc w:val="left"/>
        <w:rPr>
          <w:rFonts w:hint="eastAsia" w:asciiTheme="minorEastAsia" w:hAnsiTheme="minorEastAsia"/>
          <w:b/>
          <w:sz w:val="36"/>
          <w:szCs w:val="36"/>
        </w:rPr>
      </w:pPr>
      <w:r>
        <w:rPr>
          <w:rFonts w:hint="eastAsia" w:asciiTheme="minorEastAsia" w:hAnsiTheme="minorEastAsia"/>
          <w:b/>
          <w:sz w:val="36"/>
          <w:szCs w:val="36"/>
        </w:rPr>
        <w:t>单位主要职责</w:t>
      </w:r>
    </w:p>
    <w:p w14:paraId="23BFABA4">
      <w:pPr>
        <w:pStyle w:val="7"/>
        <w:widowControl/>
        <w:spacing w:before="150" w:beforeAutospacing="0" w:after="150" w:afterAutospacing="0" w:line="360" w:lineRule="auto"/>
        <w:ind w:firstLine="645"/>
        <w:rPr>
          <w:rFonts w:hint="eastAsia" w:ascii="仿宋" w:hAnsi="仿宋" w:eastAsia="仿宋" w:cs="仿宋"/>
          <w:sz w:val="32"/>
          <w:szCs w:val="32"/>
          <w:lang w:eastAsia="zh-CN"/>
        </w:rPr>
      </w:pPr>
      <w:r>
        <w:rPr>
          <w:rFonts w:hint="eastAsia" w:ascii="仿宋" w:hAnsi="仿宋" w:eastAsia="仿宋" w:cs="仿宋"/>
          <w:sz w:val="32"/>
          <w:szCs w:val="32"/>
          <w:shd w:val="clear" w:color="auto" w:fill="FFFFFF"/>
          <w:lang w:eastAsia="zh-CN"/>
        </w:rPr>
        <w:t>庐山白鹿洞书院是</w:t>
      </w:r>
      <w:r>
        <w:rPr>
          <w:rFonts w:hint="eastAsia" w:ascii="仿宋" w:hAnsi="仿宋" w:eastAsia="仿宋" w:cs="仿宋"/>
          <w:sz w:val="32"/>
          <w:szCs w:val="32"/>
          <w:shd w:val="clear" w:color="auto" w:fill="FFFFFF"/>
        </w:rPr>
        <w:t>庐山世界遗产管理处</w:t>
      </w:r>
      <w:r>
        <w:rPr>
          <w:rFonts w:hint="eastAsia" w:ascii="仿宋" w:hAnsi="仿宋" w:eastAsia="仿宋" w:cs="仿宋"/>
          <w:sz w:val="32"/>
          <w:szCs w:val="32"/>
          <w:shd w:val="clear" w:color="auto" w:fill="FFFFFF"/>
          <w:lang w:eastAsia="zh-CN"/>
        </w:rPr>
        <w:t>管辖的差额拨款公益一类事业单位，</w:t>
      </w:r>
      <w:r>
        <w:rPr>
          <w:rFonts w:hint="eastAsia" w:ascii="仿宋" w:hAnsi="仿宋" w:eastAsia="仿宋" w:cs="仿宋"/>
          <w:sz w:val="32"/>
          <w:szCs w:val="32"/>
          <w:shd w:val="clear" w:color="auto" w:fill="FFFFFF"/>
        </w:rPr>
        <w:t>主要职责是：</w:t>
      </w:r>
      <w:r>
        <w:rPr>
          <w:rFonts w:hint="eastAsia" w:ascii="仿宋" w:hAnsi="仿宋" w:eastAsia="仿宋" w:cs="仿宋"/>
          <w:sz w:val="32"/>
          <w:szCs w:val="32"/>
          <w:shd w:val="clear" w:color="auto" w:fill="FFFFFF"/>
          <w:lang w:eastAsia="zh-CN"/>
        </w:rPr>
        <w:t>文物保护、管理与利用开发，文化研究交流、教学，林园建设与管理，旅游接待，治安消防管理等。</w:t>
      </w:r>
    </w:p>
    <w:p w14:paraId="36456E9F">
      <w:pPr>
        <w:pStyle w:val="7"/>
        <w:widowControl/>
        <w:spacing w:before="150" w:beforeAutospacing="0" w:after="150" w:afterAutospacing="0" w:line="360" w:lineRule="auto"/>
        <w:ind w:firstLine="645"/>
        <w:rPr>
          <w:rFonts w:ascii="仿宋" w:hAnsi="仿宋" w:eastAsia="仿宋" w:cs="仿宋"/>
          <w:sz w:val="32"/>
          <w:szCs w:val="32"/>
        </w:rPr>
      </w:pPr>
      <w:r>
        <w:rPr>
          <w:rFonts w:hint="eastAsia" w:ascii="仿宋" w:hAnsi="仿宋" w:eastAsia="仿宋" w:cs="仿宋"/>
          <w:sz w:val="32"/>
          <w:szCs w:val="32"/>
          <w:shd w:val="clear" w:color="auto" w:fill="FFFFFF"/>
        </w:rPr>
        <w:t>1</w:t>
      </w:r>
      <w:r>
        <w:rPr>
          <w:rFonts w:hint="eastAsia" w:ascii="仿宋" w:hAnsi="仿宋" w:eastAsia="仿宋" w:cs="仿宋"/>
          <w:sz w:val="32"/>
          <w:szCs w:val="32"/>
          <w:shd w:val="clear" w:color="auto" w:fill="FFFFFF"/>
          <w:lang w:eastAsia="zh-CN"/>
        </w:rPr>
        <w:t>、庐山白鹿洞书院文物管理所</w:t>
      </w:r>
      <w:r>
        <w:rPr>
          <w:rFonts w:hint="eastAsia" w:ascii="仿宋" w:hAnsi="仿宋" w:eastAsia="仿宋" w:cs="仿宋"/>
          <w:sz w:val="32"/>
          <w:szCs w:val="32"/>
          <w:shd w:val="clear" w:color="auto" w:fill="FFFFFF"/>
        </w:rPr>
        <w:t>根据《</w:t>
      </w:r>
      <w:r>
        <w:rPr>
          <w:rFonts w:hint="eastAsia" w:ascii="仿宋" w:hAnsi="仿宋" w:eastAsia="仿宋" w:cs="仿宋"/>
          <w:sz w:val="32"/>
          <w:szCs w:val="32"/>
          <w:shd w:val="clear" w:color="auto" w:fill="FFFFFF"/>
          <w:lang w:eastAsia="zh-CN"/>
        </w:rPr>
        <w:t>中华人民共和国文物保护法</w:t>
      </w:r>
      <w:r>
        <w:rPr>
          <w:rFonts w:hint="eastAsia" w:ascii="仿宋" w:hAnsi="仿宋" w:eastAsia="仿宋" w:cs="仿宋"/>
          <w:sz w:val="32"/>
          <w:szCs w:val="32"/>
          <w:shd w:val="clear" w:color="auto" w:fill="FFFFFF"/>
        </w:rPr>
        <w:t>》要求，</w:t>
      </w:r>
      <w:r>
        <w:rPr>
          <w:rFonts w:hint="eastAsia" w:ascii="仿宋" w:hAnsi="仿宋" w:eastAsia="仿宋" w:cs="仿宋"/>
          <w:sz w:val="32"/>
          <w:szCs w:val="32"/>
          <w:shd w:val="clear" w:color="auto" w:fill="FFFFFF"/>
          <w:lang w:eastAsia="zh-CN"/>
        </w:rPr>
        <w:t>制定本单位文物保护制度，负责单位的文物管理、保护及合理利用具体工作，负责本单位文物资料的收集资料、文物档案的管理工作。负责文物大院的日常管理及园林绿化工作。</w:t>
      </w:r>
    </w:p>
    <w:p w14:paraId="0B82065F">
      <w:pPr>
        <w:pStyle w:val="7"/>
        <w:widowControl/>
        <w:spacing w:before="150" w:beforeAutospacing="0" w:after="150" w:afterAutospacing="0" w:line="360" w:lineRule="auto"/>
        <w:ind w:firstLine="645"/>
        <w:rPr>
          <w:rFonts w:hint="eastAsia" w:ascii="仿宋" w:hAnsi="仿宋" w:eastAsia="仿宋" w:cs="仿宋"/>
          <w:sz w:val="32"/>
          <w:szCs w:val="32"/>
          <w:shd w:val="clear" w:color="auto" w:fill="FFFFFF"/>
          <w:lang w:eastAsia="zh-CN"/>
        </w:rPr>
      </w:pPr>
      <w:r>
        <w:rPr>
          <w:rFonts w:hint="eastAsia" w:ascii="仿宋" w:hAnsi="仿宋" w:eastAsia="仿宋" w:cs="仿宋"/>
          <w:sz w:val="32"/>
          <w:szCs w:val="32"/>
          <w:shd w:val="clear" w:color="auto" w:fill="FFFFFF"/>
        </w:rPr>
        <w:t>2</w:t>
      </w:r>
      <w:r>
        <w:rPr>
          <w:rFonts w:hint="eastAsia" w:ascii="仿宋" w:hAnsi="仿宋" w:eastAsia="仿宋" w:cs="仿宋"/>
          <w:sz w:val="32"/>
          <w:szCs w:val="32"/>
          <w:shd w:val="clear" w:color="auto" w:fill="FFFFFF"/>
          <w:lang w:eastAsia="zh-CN"/>
        </w:rPr>
        <w:t>、庐山白鹿洞书院文化研究所负责本单位的文化研究交流、教学具体工作，负责与高校及社会团体联系</w:t>
      </w:r>
      <w:r>
        <w:rPr>
          <w:rFonts w:hint="eastAsia" w:ascii="仿宋" w:hAnsi="仿宋" w:eastAsia="仿宋" w:cs="仿宋"/>
          <w:sz w:val="32"/>
          <w:szCs w:val="32"/>
          <w:shd w:val="clear" w:color="auto" w:fill="FFFFFF"/>
        </w:rPr>
        <w:t>合作交流等工作，</w:t>
      </w:r>
      <w:r>
        <w:rPr>
          <w:rFonts w:hint="eastAsia" w:ascii="仿宋" w:hAnsi="仿宋" w:eastAsia="仿宋" w:cs="仿宋"/>
          <w:sz w:val="32"/>
          <w:szCs w:val="32"/>
          <w:shd w:val="clear" w:color="auto" w:fill="FFFFFF"/>
          <w:lang w:eastAsia="zh-CN"/>
        </w:rPr>
        <w:t>不定期举办各类文化交流、讲座活动。</w:t>
      </w:r>
    </w:p>
    <w:p w14:paraId="2FD49188">
      <w:pPr>
        <w:pStyle w:val="7"/>
        <w:widowControl/>
        <w:shd w:val="clear" w:color="auto" w:fill="FFFFFF"/>
        <w:spacing w:before="150" w:beforeAutospacing="0" w:after="150" w:afterAutospacing="0" w:line="360" w:lineRule="auto"/>
        <w:ind w:firstLine="420"/>
        <w:rPr>
          <w:rFonts w:ascii="仿宋" w:hAnsi="仿宋" w:eastAsia="仿宋" w:cs="仿宋"/>
          <w:sz w:val="32"/>
          <w:szCs w:val="32"/>
        </w:rPr>
      </w:pPr>
      <w:r>
        <w:rPr>
          <w:rFonts w:hint="eastAsia" w:ascii="仿宋" w:hAnsi="仿宋" w:eastAsia="仿宋" w:cs="仿宋"/>
          <w:sz w:val="32"/>
          <w:szCs w:val="32"/>
          <w:shd w:val="clear" w:color="auto" w:fill="FFFFFF"/>
        </w:rPr>
        <w:t>3</w:t>
      </w:r>
      <w:r>
        <w:rPr>
          <w:rFonts w:hint="eastAsia" w:ascii="仿宋" w:hAnsi="仿宋" w:eastAsia="仿宋" w:cs="仿宋"/>
          <w:sz w:val="32"/>
          <w:szCs w:val="32"/>
          <w:shd w:val="clear" w:color="auto" w:fill="FFFFFF"/>
          <w:lang w:eastAsia="zh-CN"/>
        </w:rPr>
        <w:t>、庐山白鹿洞书院园门管理所负责</w:t>
      </w:r>
      <w:r>
        <w:rPr>
          <w:rFonts w:hint="eastAsia" w:ascii="仿宋" w:hAnsi="仿宋" w:eastAsia="仿宋" w:cs="仿宋"/>
          <w:color w:val="000000"/>
          <w:sz w:val="32"/>
          <w:szCs w:val="32"/>
          <w:shd w:val="clear" w:color="auto" w:fill="FFFFFF"/>
        </w:rPr>
        <w:t>庐山</w:t>
      </w:r>
      <w:r>
        <w:rPr>
          <w:rFonts w:hint="eastAsia" w:ascii="仿宋" w:hAnsi="仿宋" w:eastAsia="仿宋" w:cs="仿宋"/>
          <w:color w:val="000000"/>
          <w:sz w:val="32"/>
          <w:szCs w:val="32"/>
          <w:shd w:val="clear" w:color="auto" w:fill="FFFFFF"/>
          <w:lang w:eastAsia="zh-CN"/>
        </w:rPr>
        <w:t>白鹿洞书院</w:t>
      </w:r>
      <w:r>
        <w:rPr>
          <w:rFonts w:hint="eastAsia" w:ascii="仿宋" w:hAnsi="仿宋" w:eastAsia="仿宋" w:cs="仿宋"/>
          <w:color w:val="000000"/>
          <w:sz w:val="32"/>
          <w:szCs w:val="32"/>
          <w:shd w:val="clear" w:color="auto" w:fill="FFFFFF"/>
        </w:rPr>
        <w:t>景区</w:t>
      </w:r>
      <w:r>
        <w:rPr>
          <w:rFonts w:hint="eastAsia" w:ascii="仿宋" w:hAnsi="仿宋" w:eastAsia="仿宋" w:cs="仿宋"/>
          <w:sz w:val="32"/>
          <w:szCs w:val="32"/>
        </w:rPr>
        <w:t>游客接待、咨询、引导、提示、救助、投诉、</w:t>
      </w:r>
      <w:r>
        <w:rPr>
          <w:rFonts w:hint="eastAsia" w:ascii="仿宋" w:hAnsi="仿宋" w:eastAsia="仿宋" w:cs="仿宋"/>
          <w:color w:val="000000"/>
          <w:sz w:val="32"/>
          <w:szCs w:val="32"/>
          <w:shd w:val="clear" w:color="auto" w:fill="FFFFFF"/>
        </w:rPr>
        <w:t>门票售验</w:t>
      </w:r>
      <w:r>
        <w:rPr>
          <w:rFonts w:hint="eastAsia" w:ascii="仿宋" w:hAnsi="仿宋" w:eastAsia="仿宋" w:cs="仿宋"/>
          <w:sz w:val="32"/>
          <w:szCs w:val="32"/>
        </w:rPr>
        <w:t>等工作。</w:t>
      </w:r>
    </w:p>
    <w:p w14:paraId="4D67892C">
      <w:pPr>
        <w:pStyle w:val="7"/>
        <w:widowControl/>
        <w:spacing w:before="150" w:beforeAutospacing="0" w:after="150" w:afterAutospacing="0" w:line="360" w:lineRule="auto"/>
        <w:ind w:firstLine="645"/>
        <w:rPr>
          <w:rFonts w:ascii="仿宋" w:hAnsi="仿宋" w:eastAsia="仿宋" w:cs="仿宋"/>
          <w:sz w:val="32"/>
          <w:szCs w:val="32"/>
        </w:rPr>
      </w:pPr>
      <w:r>
        <w:rPr>
          <w:rFonts w:hint="eastAsia" w:ascii="仿宋" w:hAnsi="仿宋" w:eastAsia="仿宋" w:cs="仿宋"/>
          <w:sz w:val="32"/>
          <w:szCs w:val="32"/>
          <w:shd w:val="clear" w:color="auto" w:fill="FFFFFF"/>
        </w:rPr>
        <w:t>4</w:t>
      </w:r>
      <w:r>
        <w:rPr>
          <w:rFonts w:hint="eastAsia" w:ascii="仿宋" w:hAnsi="仿宋" w:eastAsia="仿宋" w:cs="仿宋"/>
          <w:sz w:val="32"/>
          <w:szCs w:val="32"/>
          <w:shd w:val="clear" w:color="auto" w:fill="FFFFFF"/>
          <w:lang w:eastAsia="zh-CN"/>
        </w:rPr>
        <w:t>、白鹿洞书院林业治安管理所负责白鹿洞书院辖区内各类消、安防工作制度及预案的制定，负责辖区内治安、消防检查、巡查工作，负责白鹿洞书院所有消防、安防设备设施的维护保养工作，负责白鹿洞书院辖区内</w:t>
      </w:r>
      <w:r>
        <w:rPr>
          <w:rFonts w:hint="eastAsia" w:ascii="仿宋" w:hAnsi="仿宋" w:eastAsia="仿宋" w:cs="仿宋"/>
          <w:sz w:val="32"/>
          <w:szCs w:val="32"/>
          <w:shd w:val="clear" w:color="auto" w:fill="FFFFFF"/>
          <w:lang w:val="en-US" w:eastAsia="zh-CN"/>
        </w:rPr>
        <w:t>3000亩森林的</w:t>
      </w:r>
      <w:r>
        <w:rPr>
          <w:rFonts w:hint="eastAsia" w:ascii="仿宋" w:hAnsi="仿宋" w:eastAsia="仿宋" w:cs="仿宋"/>
          <w:sz w:val="32"/>
          <w:szCs w:val="32"/>
          <w:shd w:val="clear" w:color="auto" w:fill="FFFFFF"/>
        </w:rPr>
        <w:t>保护和管理工作。</w:t>
      </w:r>
    </w:p>
    <w:p w14:paraId="4E593E13">
      <w:pPr>
        <w:pStyle w:val="7"/>
        <w:widowControl/>
        <w:spacing w:before="150" w:beforeAutospacing="0" w:after="150" w:afterAutospacing="0" w:line="360" w:lineRule="auto"/>
        <w:ind w:firstLine="645"/>
        <w:rPr>
          <w:rFonts w:ascii="仿宋" w:hAnsi="仿宋" w:eastAsia="仿宋" w:cs="仿宋"/>
          <w:sz w:val="32"/>
          <w:szCs w:val="32"/>
        </w:rPr>
      </w:pPr>
      <w:r>
        <w:rPr>
          <w:rFonts w:hint="eastAsia" w:ascii="仿宋" w:hAnsi="仿宋" w:eastAsia="仿宋" w:cs="仿宋"/>
          <w:sz w:val="32"/>
          <w:szCs w:val="32"/>
          <w:shd w:val="clear" w:color="auto" w:fill="FFFFFF"/>
        </w:rPr>
        <w:t>5</w:t>
      </w:r>
      <w:r>
        <w:rPr>
          <w:rFonts w:hint="eastAsia" w:ascii="仿宋" w:hAnsi="仿宋" w:eastAsia="仿宋" w:cs="仿宋"/>
          <w:sz w:val="32"/>
          <w:szCs w:val="32"/>
          <w:shd w:val="clear" w:color="auto" w:fill="FFFFFF"/>
          <w:lang w:eastAsia="zh-CN"/>
        </w:rPr>
        <w:t>、</w:t>
      </w:r>
      <w:r>
        <w:rPr>
          <w:rFonts w:hint="eastAsia" w:ascii="仿宋" w:hAnsi="仿宋" w:eastAsia="仿宋" w:cs="仿宋"/>
          <w:sz w:val="32"/>
          <w:szCs w:val="32"/>
          <w:shd w:val="clear" w:color="auto" w:fill="FFFFFF"/>
        </w:rPr>
        <w:t>承办庐山市（局）委、庐山市政府（管理局）</w:t>
      </w:r>
      <w:r>
        <w:rPr>
          <w:rFonts w:hint="eastAsia" w:ascii="仿宋" w:hAnsi="仿宋" w:eastAsia="仿宋" w:cs="仿宋"/>
          <w:sz w:val="32"/>
          <w:szCs w:val="32"/>
          <w:shd w:val="clear" w:color="auto" w:fill="FFFFFF"/>
          <w:lang w:eastAsia="zh-CN"/>
        </w:rPr>
        <w:t>、庐山世界遗产管理处</w:t>
      </w:r>
      <w:r>
        <w:rPr>
          <w:rFonts w:hint="eastAsia" w:ascii="仿宋" w:hAnsi="仿宋" w:eastAsia="仿宋" w:cs="仿宋"/>
          <w:sz w:val="32"/>
          <w:szCs w:val="32"/>
          <w:shd w:val="clear" w:color="auto" w:fill="FFFFFF"/>
        </w:rPr>
        <w:t>交办的其他事项。</w:t>
      </w:r>
    </w:p>
    <w:p w14:paraId="67B5D541">
      <w:pPr>
        <w:pStyle w:val="8"/>
        <w:numPr>
          <w:ilvl w:val="0"/>
          <w:numId w:val="0"/>
        </w:numPr>
        <w:ind w:leftChars="200"/>
      </w:pPr>
    </w:p>
    <w:p w14:paraId="7173D4B6">
      <w:pPr>
        <w:rPr>
          <w:b/>
          <w:sz w:val="36"/>
          <w:szCs w:val="36"/>
        </w:rPr>
      </w:pPr>
      <w:r>
        <w:rPr>
          <w:rFonts w:hint="eastAsia"/>
          <w:b/>
          <w:sz w:val="36"/>
          <w:szCs w:val="36"/>
        </w:rPr>
        <w:t>二、机构设置及人员情况</w:t>
      </w:r>
    </w:p>
    <w:p w14:paraId="2CC7B725">
      <w:pPr>
        <w:ind w:firstLine="640" w:firstLineChars="200"/>
        <w:rPr>
          <w:rStyle w:val="18"/>
          <w:rFonts w:hint="default" w:eastAsia="仿宋"/>
          <w:lang w:val="en-US"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lang w:val="en-US" w:eastAsia="zh-CN"/>
        </w:rPr>
        <w:t>庐山白鹿洞书院管理所</w:t>
      </w:r>
      <w:r>
        <w:rPr>
          <w:rFonts w:hint="eastAsia" w:ascii="仿宋" w:hAnsi="仿宋" w:eastAsia="仿宋"/>
          <w:sz w:val="32"/>
          <w:szCs w:val="32"/>
        </w:rPr>
        <w:t>内设处室</w:t>
      </w:r>
      <w:r>
        <w:rPr>
          <w:rFonts w:hint="eastAsia" w:ascii="仿宋" w:hAnsi="仿宋" w:eastAsia="仿宋"/>
          <w:sz w:val="32"/>
          <w:szCs w:val="32"/>
          <w:lang w:val="en-US" w:eastAsia="zh-CN"/>
        </w:rPr>
        <w:t>1个，包括：庐山白鹿洞书院管理所本级。</w:t>
      </w:r>
    </w:p>
    <w:p w14:paraId="15044F9F">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10</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hint="eastAsia" w:ascii="仿宋" w:hAnsi="仿宋" w:eastAsia="仿宋"/>
          <w:sz w:val="32"/>
          <w:szCs w:val="32"/>
          <w:lang w:val="en-US" w:eastAsia="zh-CN"/>
        </w:rPr>
        <w:t>差额补助事业</w:t>
      </w:r>
      <w:r>
        <w:rPr>
          <w:rFonts w:ascii="仿宋" w:hAnsi="仿宋" w:eastAsia="仿宋"/>
          <w:sz w:val="32"/>
          <w:szCs w:val="32"/>
        </w:rPr>
        <w:t>编制人数</w:t>
      </w:r>
      <w:r>
        <w:rPr>
          <w:rFonts w:hint="eastAsia" w:ascii="仿宋" w:hAnsi="仿宋" w:eastAsia="仿宋"/>
          <w:sz w:val="32"/>
          <w:szCs w:val="32"/>
          <w:lang w:val="en-US" w:eastAsia="zh-CN"/>
        </w:rPr>
        <w:t>10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30</w:t>
      </w:r>
      <w:r>
        <w:rPr>
          <w:rFonts w:ascii="仿宋" w:hAnsi="仿宋" w:eastAsia="仿宋"/>
          <w:sz w:val="32"/>
          <w:szCs w:val="32"/>
        </w:rPr>
        <w:t>人,</w:t>
      </w:r>
      <w:r>
        <w:fldChar w:fldCharType="end"/>
      </w:r>
      <w:r>
        <w:rPr>
          <w:rFonts w:hint="eastAsia" w:ascii="仿宋" w:hAnsi="仿宋" w:eastAsia="仿宋"/>
          <w:sz w:val="32"/>
          <w:szCs w:val="32"/>
        </w:rPr>
        <w:t>其中：</w:t>
      </w:r>
      <w:r>
        <w:rPr>
          <w:rFonts w:hint="eastAsia" w:ascii="仿宋" w:hAnsi="仿宋" w:eastAsia="仿宋"/>
          <w:sz w:val="32"/>
          <w:szCs w:val="32"/>
          <w:lang w:val="en-US" w:eastAsia="zh-CN"/>
        </w:rPr>
        <w:fldChar w:fldCharType="begin"/>
      </w:r>
      <w:r>
        <w:rPr>
          <w:rFonts w:hint="eastAsia" w:ascii="仿宋" w:hAnsi="仿宋" w:eastAsia="仿宋"/>
          <w:sz w:val="32"/>
          <w:szCs w:val="32"/>
          <w:lang w:val="en-US" w:eastAsia="zh-CN"/>
        </w:rPr>
        <w:instrText xml:space="preserve">MERGEFIELD ${page540426799.ds376136392_REP_JX_BAS_AGENCY_INFO_DXQRSDW_S_ZZRSXJ}</w:instrText>
      </w:r>
      <w:r>
        <w:rPr>
          <w:rFonts w:hint="eastAsia" w:ascii="仿宋" w:hAnsi="仿宋" w:eastAsia="仿宋"/>
          <w:sz w:val="32"/>
          <w:szCs w:val="32"/>
          <w:lang w:val="en-US" w:eastAsia="zh-CN"/>
        </w:rPr>
        <w:fldChar w:fldCharType="separate"/>
      </w:r>
      <w:r>
        <w:rPr>
          <w:rFonts w:hint="eastAsia" w:ascii="仿宋" w:hAnsi="仿宋" w:eastAsia="仿宋"/>
          <w:sz w:val="32"/>
          <w:szCs w:val="32"/>
          <w:lang w:val="en-US" w:eastAsia="zh-CN"/>
        </w:rPr>
        <w:t>在职人数小计10人,</w:t>
      </w:r>
      <w:r>
        <w:rPr>
          <w:rFonts w:hint="eastAsia" w:ascii="仿宋" w:hAnsi="仿宋" w:eastAsia="仿宋"/>
          <w:sz w:val="32"/>
          <w:szCs w:val="32"/>
          <w:lang w:val="en-US" w:eastAsia="zh-CN"/>
        </w:rPr>
        <w:fldChar w:fldCharType="end"/>
      </w:r>
      <w:r>
        <w:rPr>
          <w:rFonts w:hint="eastAsia" w:ascii="仿宋" w:hAnsi="仿宋" w:eastAsia="仿宋"/>
          <w:sz w:val="32"/>
          <w:szCs w:val="32"/>
          <w:lang w:val="en-US" w:eastAsia="zh-CN"/>
        </w:rPr>
        <w:t>行政编制人数0人，农垦工人数3人，长期聘用人数14人，临时聘用人数3人。</w:t>
      </w:r>
      <w:bookmarkStart w:id="0" w:name="_GoBack"/>
      <w:bookmarkEnd w:id="0"/>
    </w:p>
    <w:p w14:paraId="486B97A2">
      <w:pPr>
        <w:widowControl/>
        <w:spacing w:line="580" w:lineRule="exact"/>
        <w:jc w:val="center"/>
        <w:rPr>
          <w:rFonts w:ascii="仿宋_GB2312" w:eastAsia="仿宋_GB2312"/>
          <w:b/>
          <w:szCs w:val="30"/>
        </w:rPr>
      </w:pPr>
    </w:p>
    <w:p w14:paraId="038DC1F7">
      <w:pPr>
        <w:widowControl/>
        <w:spacing w:line="580" w:lineRule="exact"/>
        <w:jc w:val="both"/>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val="en-US" w:eastAsia="zh-CN"/>
        </w:rPr>
        <w:t>庐山白鹿洞书院管理所</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636255F9">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3007C019">
      <w:pPr>
        <w:jc w:val="left"/>
        <w:rPr>
          <w:rStyle w:val="15"/>
          <w:rFonts w:ascii="仿宋" w:hAnsi="仿宋" w:eastAsia="仿宋"/>
          <w:bCs/>
          <w:sz w:val="32"/>
          <w:szCs w:val="32"/>
        </w:rPr>
      </w:pPr>
    </w:p>
    <w:p w14:paraId="10ED7D36">
      <w:pPr>
        <w:pStyle w:val="2"/>
      </w:pPr>
    </w:p>
    <w:p w14:paraId="282FB46E">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lang w:val="en-US" w:eastAsia="zh-CN"/>
        </w:rPr>
        <w:t>庐山白鹿洞书院管理所</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4D8333D2">
      <w:pPr>
        <w:widowControl/>
        <w:spacing w:line="580" w:lineRule="exact"/>
        <w:jc w:val="center"/>
        <w:rPr>
          <w:rFonts w:ascii="仿宋_GB2312" w:eastAsia="仿宋_GB2312"/>
          <w:b/>
          <w:sz w:val="32"/>
          <w:szCs w:val="30"/>
        </w:rPr>
      </w:pPr>
    </w:p>
    <w:p w14:paraId="7C87D374">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3DA3C32F">
      <w:pPr>
        <w:rPr>
          <w:rStyle w:val="15"/>
          <w:rFonts w:ascii="Adobe 仿宋 Std R" w:hAnsi="Adobe 仿宋 Std R" w:eastAsia="Adobe 仿宋 Std R"/>
          <w:b/>
          <w:sz w:val="32"/>
          <w:szCs w:val="32"/>
        </w:rPr>
      </w:pPr>
      <w:r>
        <w:rPr>
          <w:rStyle w:val="15"/>
          <w:rFonts w:hint="eastAsia" w:ascii="Adobe 仿宋 Std R" w:hAnsi="Adobe 仿宋 Std R" w:eastAsia="Adobe 仿宋 Std R"/>
          <w:b/>
          <w:sz w:val="32"/>
          <w:szCs w:val="32"/>
        </w:rPr>
        <w:t xml:space="preserve"> (一)收入预算情况</w:t>
      </w:r>
    </w:p>
    <w:p w14:paraId="5A0F6AB9">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val="en-US" w:eastAsia="zh-CN"/>
        </w:rPr>
        <w:t>庐山白鹿洞书院管理所</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336.04</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336.04</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336.04</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336.04</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增加原因为本单位为2024年新设立二级单位。</w:t>
      </w:r>
    </w:p>
    <w:p w14:paraId="27F1D1F7">
      <w:pPr>
        <w:rPr>
          <w:rStyle w:val="15"/>
          <w:rFonts w:ascii="Adobe 仿宋 Std R" w:hAnsi="Adobe 仿宋 Std R" w:eastAsia="Adobe 仿宋 Std R"/>
          <w:b/>
          <w:sz w:val="32"/>
          <w:szCs w:val="32"/>
        </w:rPr>
      </w:pPr>
      <w:r>
        <w:rPr>
          <w:rStyle w:val="15"/>
          <w:rFonts w:hint="eastAsia" w:ascii="Adobe 仿宋 Std R" w:hAnsi="Adobe 仿宋 Std R" w:eastAsia="Adobe 仿宋 Std R"/>
          <w:b/>
          <w:sz w:val="32"/>
          <w:szCs w:val="32"/>
        </w:rPr>
        <w:t xml:space="preserve"> (二)支出预算情况</w:t>
      </w:r>
    </w:p>
    <w:p w14:paraId="0F568533">
      <w:pPr>
        <w:widowControl/>
        <w:ind w:firstLine="640" w:firstLineChars="200"/>
        <w:rPr>
          <w:rFonts w:hint="default" w:ascii="仿宋" w:hAnsi="仿宋" w:cs="Times New Roman" w:eastAsiaTheme="minorEastAsia"/>
          <w:color w:val="FF0000"/>
          <w:kern w:val="0"/>
          <w:sz w:val="32"/>
          <w:szCs w:val="32"/>
          <w:lang w:val="en-US" w:eastAsia="zh-CN"/>
        </w:rPr>
      </w:pPr>
      <w:r>
        <w:rPr>
          <w:rStyle w:val="15"/>
          <w:rFonts w:hint="eastAsia" w:ascii="仿宋" w:hAnsi="仿宋" w:eastAsia="仿宋"/>
          <w:sz w:val="32"/>
          <w:szCs w:val="32"/>
        </w:rPr>
        <w:t>2</w:t>
      </w:r>
      <w:r>
        <w:rPr>
          <w:rStyle w:val="15"/>
          <w:rFonts w:ascii="仿宋" w:hAnsi="仿宋" w:eastAsia="仿宋"/>
          <w:sz w:val="32"/>
          <w:szCs w:val="32"/>
        </w:rPr>
        <w:t>02</w:t>
      </w:r>
      <w:r>
        <w:rPr>
          <w:rStyle w:val="15"/>
          <w:rFonts w:hint="eastAsia" w:ascii="仿宋" w:hAnsi="仿宋" w:eastAsia="仿宋"/>
          <w:sz w:val="32"/>
          <w:szCs w:val="32"/>
          <w:lang w:val="en-US" w:eastAsia="zh-CN"/>
        </w:rPr>
        <w:t>4</w:t>
      </w:r>
      <w:r>
        <w:rPr>
          <w:rStyle w:val="15"/>
          <w:rFonts w:hint="eastAsia" w:ascii="仿宋" w:hAnsi="仿宋" w:eastAsia="仿宋"/>
          <w:sz w:val="32"/>
          <w:szCs w:val="32"/>
        </w:rPr>
        <w:t>年</w:t>
      </w:r>
      <w:r>
        <w:rPr>
          <w:rStyle w:val="15"/>
          <w:rFonts w:hint="eastAsia" w:ascii="仿宋" w:hAnsi="仿宋" w:eastAsia="仿宋"/>
          <w:sz w:val="32"/>
          <w:szCs w:val="32"/>
          <w:lang w:val="en-US" w:eastAsia="zh-CN"/>
        </w:rPr>
        <w:t>庐山白鹿洞书院管理所</w:t>
      </w:r>
      <w:r>
        <w:rPr>
          <w:rStyle w:val="15"/>
          <w:rFonts w:ascii="仿宋" w:hAnsi="仿宋" w:eastAsia="仿宋"/>
          <w:sz w:val="32"/>
          <w:szCs w:val="32"/>
        </w:rPr>
        <w:fldChar w:fldCharType="begin"/>
      </w:r>
      <w:r>
        <w:rPr>
          <w:rStyle w:val="15"/>
          <w:rFonts w:ascii="仿宋" w:hAnsi="仿宋" w:eastAsia="仿宋"/>
          <w:sz w:val="32"/>
          <w:szCs w:val="32"/>
        </w:rPr>
        <w:instrText xml:space="preserve">MERGEFIELD ${page540426799.ds357974894_REP_BGT_T_HC1100002019_DXQ02DW_S_ZJ}</w:instrText>
      </w:r>
      <w:r>
        <w:rPr>
          <w:rStyle w:val="15"/>
          <w:rFonts w:ascii="仿宋" w:hAnsi="仿宋" w:eastAsia="仿宋"/>
          <w:sz w:val="32"/>
          <w:szCs w:val="32"/>
        </w:rPr>
        <w:fldChar w:fldCharType="separate"/>
      </w:r>
      <w:r>
        <w:rPr>
          <w:rStyle w:val="15"/>
          <w:rFonts w:ascii="仿宋" w:hAnsi="仿宋" w:eastAsia="仿宋"/>
          <w:sz w:val="32"/>
          <w:szCs w:val="32"/>
        </w:rPr>
        <w:t>支出预算总额为</w:t>
      </w:r>
      <w:r>
        <w:rPr>
          <w:rStyle w:val="15"/>
          <w:rFonts w:hint="eastAsia" w:ascii="仿宋" w:hAnsi="仿宋" w:eastAsia="仿宋"/>
          <w:sz w:val="32"/>
          <w:szCs w:val="32"/>
          <w:lang w:val="en-US" w:eastAsia="zh-CN"/>
        </w:rPr>
        <w:t>336.04</w:t>
      </w:r>
      <w:r>
        <w:rPr>
          <w:rStyle w:val="15"/>
          <w:rFonts w:ascii="仿宋" w:hAnsi="仿宋" w:eastAsia="仿宋"/>
          <w:sz w:val="32"/>
          <w:szCs w:val="32"/>
        </w:rPr>
        <w:t>万元,较上年预算安排增加</w:t>
      </w:r>
      <w:r>
        <w:rPr>
          <w:rStyle w:val="15"/>
          <w:rFonts w:hint="eastAsia" w:ascii="仿宋" w:hAnsi="仿宋" w:eastAsia="仿宋"/>
          <w:sz w:val="32"/>
          <w:szCs w:val="32"/>
          <w:lang w:val="en-US" w:eastAsia="zh-CN"/>
        </w:rPr>
        <w:t>336.04</w:t>
      </w:r>
      <w:r>
        <w:rPr>
          <w:rStyle w:val="15"/>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增加原因为本单位为2024年新设立二级单位。</w:t>
      </w:r>
    </w:p>
    <w:p w14:paraId="601FF81E">
      <w:pPr>
        <w:widowControl/>
        <w:ind w:firstLine="640" w:firstLineChars="200"/>
        <w:rPr>
          <w:rStyle w:val="15"/>
          <w:rFonts w:ascii="仿宋" w:hAnsi="仿宋" w:eastAsia="仿宋"/>
          <w:sz w:val="32"/>
          <w:szCs w:val="32"/>
        </w:rPr>
      </w:pPr>
      <w:r>
        <w:rPr>
          <w:rStyle w:val="15"/>
          <w:rFonts w:hint="eastAsia" w:ascii="仿宋" w:hAnsi="仿宋" w:eastAsia="仿宋"/>
          <w:sz w:val="32"/>
          <w:szCs w:val="32"/>
        </w:rPr>
        <w:t>其中：按</w:t>
      </w:r>
      <w:r>
        <w:rPr>
          <w:rFonts w:hint="eastAsia" w:ascii="仿宋" w:hAnsi="仿宋" w:eastAsia="仿宋" w:cs="Times New Roman"/>
          <w:kern w:val="0"/>
          <w:sz w:val="32"/>
          <w:szCs w:val="32"/>
          <w:lang w:val="en-US" w:eastAsia="zh-CN"/>
        </w:rPr>
        <w:t>支出项目类别</w:t>
      </w:r>
      <w:r>
        <w:rPr>
          <w:rStyle w:val="15"/>
          <w:rFonts w:hint="eastAsia" w:ascii="仿宋" w:hAnsi="仿宋" w:eastAsia="仿宋"/>
          <w:sz w:val="32"/>
          <w:szCs w:val="32"/>
        </w:rPr>
        <w:t>划分：</w:t>
      </w:r>
      <w:r>
        <w:rPr>
          <w:rStyle w:val="15"/>
          <w:rFonts w:ascii="仿宋" w:hAnsi="仿宋" w:eastAsia="仿宋"/>
          <w:sz w:val="32"/>
          <w:szCs w:val="32"/>
        </w:rPr>
        <w:fldChar w:fldCharType="begin"/>
      </w:r>
      <w:r>
        <w:rPr>
          <w:rStyle w:val="15"/>
          <w:rFonts w:ascii="仿宋" w:hAnsi="仿宋" w:eastAsia="仿宋"/>
          <w:sz w:val="32"/>
          <w:szCs w:val="32"/>
        </w:rPr>
        <w:instrText xml:space="preserve">MERGEFIELD ${page540426799.ds357974894_REP_BGT_T_HC1100002019_DXQ02DW_JBZCQK}</w:instrText>
      </w:r>
      <w:r>
        <w:rPr>
          <w:rStyle w:val="15"/>
          <w:rFonts w:ascii="仿宋" w:hAnsi="仿宋" w:eastAsia="仿宋"/>
          <w:sz w:val="32"/>
          <w:szCs w:val="32"/>
        </w:rPr>
        <w:fldChar w:fldCharType="separate"/>
      </w:r>
      <w:r>
        <w:rPr>
          <w:rStyle w:val="15"/>
          <w:rFonts w:ascii="仿宋" w:hAnsi="仿宋" w:eastAsia="仿宋"/>
          <w:sz w:val="32"/>
          <w:szCs w:val="32"/>
        </w:rPr>
        <w:t>基本支出</w:t>
      </w:r>
      <w:r>
        <w:rPr>
          <w:rStyle w:val="15"/>
          <w:rFonts w:hint="eastAsia" w:ascii="仿宋" w:hAnsi="仿宋" w:eastAsia="仿宋"/>
          <w:sz w:val="32"/>
          <w:szCs w:val="32"/>
          <w:lang w:val="en-US" w:eastAsia="zh-CN"/>
        </w:rPr>
        <w:t>284.78</w:t>
      </w:r>
      <w:r>
        <w:rPr>
          <w:rStyle w:val="15"/>
          <w:rFonts w:ascii="仿宋" w:hAnsi="仿宋" w:eastAsia="仿宋"/>
          <w:sz w:val="32"/>
          <w:szCs w:val="32"/>
        </w:rPr>
        <w:t>万元,较上年预算安排增加</w:t>
      </w:r>
      <w:r>
        <w:rPr>
          <w:rStyle w:val="15"/>
          <w:rFonts w:hint="eastAsia" w:ascii="仿宋" w:hAnsi="仿宋" w:eastAsia="仿宋"/>
          <w:sz w:val="32"/>
          <w:szCs w:val="32"/>
          <w:lang w:val="en-US" w:eastAsia="zh-CN"/>
        </w:rPr>
        <w:t>284.78</w:t>
      </w:r>
      <w:r>
        <w:rPr>
          <w:rStyle w:val="15"/>
          <w:rFonts w:ascii="仿宋" w:hAnsi="仿宋" w:eastAsia="仿宋"/>
          <w:sz w:val="32"/>
          <w:szCs w:val="32"/>
        </w:rPr>
        <w:t>万元;其中：工资福利支出</w:t>
      </w:r>
      <w:r>
        <w:rPr>
          <w:rStyle w:val="15"/>
          <w:rFonts w:hint="eastAsia" w:ascii="仿宋" w:hAnsi="仿宋" w:eastAsia="仿宋"/>
          <w:sz w:val="32"/>
          <w:szCs w:val="32"/>
          <w:lang w:val="en-US" w:eastAsia="zh-CN"/>
        </w:rPr>
        <w:t>284.78</w:t>
      </w:r>
      <w:r>
        <w:rPr>
          <w:rStyle w:val="15"/>
          <w:rFonts w:ascii="仿宋" w:hAnsi="仿宋" w:eastAsia="仿宋"/>
          <w:sz w:val="32"/>
          <w:szCs w:val="32"/>
        </w:rPr>
        <w:t>万元,商品和服务支出</w:t>
      </w:r>
      <w:r>
        <w:rPr>
          <w:rStyle w:val="15"/>
          <w:rFonts w:hint="eastAsia" w:ascii="仿宋" w:hAnsi="仿宋" w:eastAsia="仿宋"/>
          <w:sz w:val="32"/>
          <w:szCs w:val="32"/>
          <w:lang w:val="en-US" w:eastAsia="zh-CN"/>
        </w:rPr>
        <w:t>0</w:t>
      </w:r>
      <w:r>
        <w:rPr>
          <w:rStyle w:val="15"/>
          <w:rFonts w:ascii="仿宋" w:hAnsi="仿宋" w:eastAsia="仿宋"/>
          <w:sz w:val="32"/>
          <w:szCs w:val="32"/>
        </w:rPr>
        <w:t>万元,对个人和家庭的补助</w:t>
      </w:r>
      <w:r>
        <w:rPr>
          <w:rStyle w:val="15"/>
          <w:rFonts w:hint="eastAsia" w:ascii="仿宋" w:hAnsi="仿宋" w:eastAsia="仿宋"/>
          <w:sz w:val="32"/>
          <w:szCs w:val="32"/>
          <w:lang w:val="en-US" w:eastAsia="zh-CN"/>
        </w:rPr>
        <w:t>0</w:t>
      </w:r>
      <w:r>
        <w:rPr>
          <w:rStyle w:val="15"/>
          <w:rFonts w:ascii="仿宋" w:hAnsi="仿宋" w:eastAsia="仿宋"/>
          <w:sz w:val="32"/>
          <w:szCs w:val="32"/>
        </w:rPr>
        <w:t>万元。</w:t>
      </w:r>
      <w:r>
        <w:fldChar w:fldCharType="end"/>
      </w:r>
      <w:r>
        <w:rPr>
          <w:rStyle w:val="15"/>
          <w:rFonts w:ascii="仿宋" w:hAnsi="仿宋" w:eastAsia="仿宋"/>
          <w:sz w:val="32"/>
          <w:szCs w:val="32"/>
        </w:rPr>
        <w:fldChar w:fldCharType="begin"/>
      </w:r>
      <w:r>
        <w:rPr>
          <w:rStyle w:val="15"/>
          <w:rFonts w:ascii="仿宋" w:hAnsi="仿宋" w:eastAsia="仿宋"/>
          <w:sz w:val="32"/>
          <w:szCs w:val="32"/>
        </w:rPr>
        <w:instrText xml:space="preserve">MERGEFIELD ${page540426799.ds357974894_REP_BGT_T_HC1100002019_DXQ02DW_XMZCQK}</w:instrText>
      </w:r>
      <w:r>
        <w:rPr>
          <w:rStyle w:val="15"/>
          <w:rFonts w:ascii="仿宋" w:hAnsi="仿宋" w:eastAsia="仿宋"/>
          <w:sz w:val="32"/>
          <w:szCs w:val="32"/>
        </w:rPr>
        <w:fldChar w:fldCharType="separate"/>
      </w:r>
      <w:r>
        <w:rPr>
          <w:rStyle w:val="15"/>
          <w:rFonts w:ascii="仿宋" w:hAnsi="仿宋" w:eastAsia="仿宋"/>
          <w:sz w:val="32"/>
          <w:szCs w:val="32"/>
        </w:rPr>
        <w:t>项目支出</w:t>
      </w:r>
      <w:r>
        <w:rPr>
          <w:rStyle w:val="15"/>
          <w:rFonts w:hint="eastAsia" w:ascii="仿宋" w:hAnsi="仿宋" w:eastAsia="仿宋"/>
          <w:sz w:val="32"/>
          <w:szCs w:val="32"/>
          <w:lang w:val="en-US" w:eastAsia="zh-CN"/>
        </w:rPr>
        <w:t>51.26</w:t>
      </w:r>
      <w:r>
        <w:rPr>
          <w:rStyle w:val="15"/>
          <w:rFonts w:ascii="仿宋" w:hAnsi="仿宋" w:eastAsia="仿宋"/>
          <w:sz w:val="32"/>
          <w:szCs w:val="32"/>
        </w:rPr>
        <w:t>万元,较上年预算安排增加</w:t>
      </w:r>
      <w:r>
        <w:rPr>
          <w:rStyle w:val="15"/>
          <w:rFonts w:hint="eastAsia" w:ascii="仿宋" w:hAnsi="仿宋" w:eastAsia="仿宋"/>
          <w:sz w:val="32"/>
          <w:szCs w:val="32"/>
          <w:lang w:val="en-US" w:eastAsia="zh-CN"/>
        </w:rPr>
        <w:t>51.26</w:t>
      </w:r>
      <w:r>
        <w:rPr>
          <w:rStyle w:val="15"/>
          <w:rFonts w:ascii="仿宋" w:hAnsi="仿宋" w:eastAsia="仿宋"/>
          <w:sz w:val="32"/>
          <w:szCs w:val="32"/>
        </w:rPr>
        <w:t>万元;其中：商品和服务支出</w:t>
      </w:r>
      <w:r>
        <w:rPr>
          <w:rStyle w:val="15"/>
          <w:rFonts w:hint="eastAsia" w:ascii="仿宋" w:hAnsi="仿宋" w:eastAsia="仿宋"/>
          <w:sz w:val="32"/>
          <w:szCs w:val="32"/>
          <w:lang w:val="en-US" w:eastAsia="zh-CN"/>
        </w:rPr>
        <w:t>51.26</w:t>
      </w:r>
      <w:r>
        <w:rPr>
          <w:rStyle w:val="15"/>
          <w:rFonts w:ascii="仿宋" w:hAnsi="仿宋" w:eastAsia="仿宋"/>
          <w:sz w:val="32"/>
          <w:szCs w:val="32"/>
        </w:rPr>
        <w:t>万元,资本性支出</w:t>
      </w:r>
      <w:r>
        <w:rPr>
          <w:rStyle w:val="15"/>
          <w:rFonts w:hint="eastAsia" w:ascii="仿宋" w:hAnsi="仿宋" w:eastAsia="仿宋"/>
          <w:sz w:val="32"/>
          <w:szCs w:val="32"/>
          <w:lang w:val="en-US" w:eastAsia="zh-CN"/>
        </w:rPr>
        <w:t>0</w:t>
      </w:r>
      <w:r>
        <w:rPr>
          <w:rStyle w:val="15"/>
          <w:rFonts w:ascii="仿宋" w:hAnsi="仿宋" w:eastAsia="仿宋"/>
          <w:sz w:val="32"/>
          <w:szCs w:val="32"/>
        </w:rPr>
        <w:t>万元。</w:t>
      </w:r>
      <w:r>
        <w:fldChar w:fldCharType="end"/>
      </w:r>
    </w:p>
    <w:p w14:paraId="1C6FB860">
      <w:pPr>
        <w:ind w:firstLine="640" w:firstLineChars="200"/>
        <w:rPr>
          <w:rStyle w:val="15"/>
          <w:rFonts w:ascii="仿宋" w:hAnsi="仿宋" w:eastAsia="仿宋"/>
          <w:b/>
          <w:sz w:val="20"/>
          <w:szCs w:val="32"/>
        </w:rPr>
      </w:pPr>
      <w:r>
        <w:rPr>
          <w:rStyle w:val="15"/>
          <w:rFonts w:hint="eastAsia" w:ascii="仿宋" w:hAnsi="仿宋" w:eastAsia="仿宋"/>
          <w:sz w:val="32"/>
          <w:szCs w:val="32"/>
        </w:rPr>
        <w:t>按</w:t>
      </w:r>
      <w:r>
        <w:rPr>
          <w:rStyle w:val="15"/>
          <w:rFonts w:hint="eastAsia" w:ascii="仿宋" w:hAnsi="仿宋" w:eastAsia="仿宋" w:cs="Times New Roman"/>
          <w:sz w:val="32"/>
          <w:szCs w:val="32"/>
          <w:lang w:val="en-US" w:eastAsia="zh-CN"/>
        </w:rPr>
        <w:t>支出功能科目</w:t>
      </w:r>
      <w:r>
        <w:rPr>
          <w:rStyle w:val="15"/>
          <w:rFonts w:hint="eastAsia" w:ascii="仿宋" w:hAnsi="仿宋" w:eastAsia="仿宋"/>
          <w:sz w:val="32"/>
          <w:szCs w:val="32"/>
        </w:rPr>
        <w:t>划分：</w:t>
      </w:r>
      <w:r>
        <w:rPr>
          <w:rStyle w:val="15"/>
          <w:rFonts w:ascii="仿宋" w:hAnsi="仿宋" w:eastAsia="仿宋"/>
          <w:sz w:val="32"/>
          <w:szCs w:val="32"/>
        </w:rPr>
        <w:t xml:space="preserve"> </w:t>
      </w:r>
      <w:r>
        <w:rPr>
          <w:rStyle w:val="15"/>
          <w:rFonts w:ascii="仿宋" w:hAnsi="仿宋" w:eastAsia="仿宋"/>
          <w:sz w:val="32"/>
          <w:szCs w:val="32"/>
        </w:rPr>
        <w:fldChar w:fldCharType="begin"/>
      </w:r>
      <w:r>
        <w:rPr>
          <w:rStyle w:val="15"/>
          <w:rFonts w:ascii="仿宋" w:hAnsi="仿宋" w:eastAsia="仿宋"/>
          <w:sz w:val="32"/>
          <w:szCs w:val="32"/>
        </w:rPr>
        <w:instrText xml:space="preserve">MERGEFIELD ${page540426799.ds197859873_REP_BGT_T_HC1100002019DXQ01DW_GNZJMX}</w:instrText>
      </w:r>
      <w:r>
        <w:rPr>
          <w:rStyle w:val="15"/>
          <w:rFonts w:ascii="仿宋" w:hAnsi="仿宋" w:eastAsia="仿宋"/>
          <w:sz w:val="32"/>
          <w:szCs w:val="32"/>
        </w:rPr>
        <w:fldChar w:fldCharType="separate"/>
      </w:r>
      <w:r>
        <w:rPr>
          <w:rStyle w:val="15"/>
          <w:rFonts w:ascii="仿宋" w:hAnsi="仿宋" w:eastAsia="仿宋"/>
          <w:sz w:val="32"/>
          <w:szCs w:val="32"/>
        </w:rPr>
        <w:t>一般公共服务支出</w:t>
      </w:r>
      <w:r>
        <w:rPr>
          <w:rStyle w:val="15"/>
          <w:rFonts w:hint="eastAsia" w:ascii="仿宋" w:hAnsi="仿宋" w:eastAsia="仿宋"/>
          <w:sz w:val="32"/>
          <w:szCs w:val="32"/>
          <w:lang w:val="en-US" w:eastAsia="zh-CN"/>
        </w:rPr>
        <w:t>266.84</w:t>
      </w:r>
      <w:r>
        <w:rPr>
          <w:rStyle w:val="15"/>
          <w:rFonts w:ascii="仿宋" w:hAnsi="仿宋" w:eastAsia="仿宋"/>
          <w:sz w:val="32"/>
          <w:szCs w:val="32"/>
        </w:rPr>
        <w:t>万元,较上年预算安排增加</w:t>
      </w:r>
      <w:r>
        <w:rPr>
          <w:rStyle w:val="15"/>
          <w:rFonts w:hint="eastAsia" w:ascii="仿宋" w:hAnsi="仿宋" w:eastAsia="仿宋"/>
          <w:sz w:val="32"/>
          <w:szCs w:val="32"/>
          <w:lang w:val="en-US" w:eastAsia="zh-CN"/>
        </w:rPr>
        <w:t>266.84</w:t>
      </w:r>
      <w:r>
        <w:rPr>
          <w:rStyle w:val="15"/>
          <w:rFonts w:ascii="仿宋" w:hAnsi="仿宋" w:eastAsia="仿宋"/>
          <w:sz w:val="32"/>
          <w:szCs w:val="32"/>
        </w:rPr>
        <w:t>万元;社会保障和就业支出</w:t>
      </w:r>
      <w:r>
        <w:rPr>
          <w:rStyle w:val="15"/>
          <w:rFonts w:hint="eastAsia" w:ascii="仿宋" w:hAnsi="仿宋" w:eastAsia="仿宋"/>
          <w:sz w:val="32"/>
          <w:szCs w:val="32"/>
          <w:lang w:val="en-US" w:eastAsia="zh-CN"/>
        </w:rPr>
        <w:t>36.11</w:t>
      </w:r>
      <w:r>
        <w:rPr>
          <w:rStyle w:val="15"/>
          <w:rFonts w:ascii="仿宋" w:hAnsi="仿宋" w:eastAsia="仿宋"/>
          <w:sz w:val="32"/>
          <w:szCs w:val="32"/>
        </w:rPr>
        <w:t>万元,较上年预算安排增加</w:t>
      </w:r>
      <w:r>
        <w:rPr>
          <w:rStyle w:val="15"/>
          <w:rFonts w:hint="eastAsia" w:ascii="仿宋" w:hAnsi="仿宋" w:eastAsia="仿宋"/>
          <w:sz w:val="32"/>
          <w:szCs w:val="32"/>
          <w:lang w:val="en-US" w:eastAsia="zh-CN"/>
        </w:rPr>
        <w:t>36.11</w:t>
      </w:r>
      <w:r>
        <w:rPr>
          <w:rStyle w:val="15"/>
          <w:rFonts w:ascii="仿宋" w:hAnsi="仿宋" w:eastAsia="仿宋"/>
          <w:sz w:val="32"/>
          <w:szCs w:val="32"/>
        </w:rPr>
        <w:t>万元;卫生健康支出</w:t>
      </w:r>
      <w:r>
        <w:rPr>
          <w:rStyle w:val="15"/>
          <w:rFonts w:hint="eastAsia" w:ascii="仿宋" w:hAnsi="仿宋" w:eastAsia="仿宋"/>
          <w:sz w:val="32"/>
          <w:szCs w:val="32"/>
          <w:lang w:val="en-US" w:eastAsia="zh-CN"/>
        </w:rPr>
        <w:t>15.34</w:t>
      </w:r>
      <w:r>
        <w:rPr>
          <w:rStyle w:val="15"/>
          <w:rFonts w:ascii="仿宋" w:hAnsi="仿宋" w:eastAsia="仿宋"/>
          <w:sz w:val="32"/>
          <w:szCs w:val="32"/>
        </w:rPr>
        <w:t>万元,较上年预算安排增加</w:t>
      </w:r>
      <w:r>
        <w:rPr>
          <w:rStyle w:val="15"/>
          <w:rFonts w:hint="eastAsia" w:ascii="仿宋" w:hAnsi="仿宋" w:eastAsia="仿宋"/>
          <w:sz w:val="32"/>
          <w:szCs w:val="32"/>
          <w:lang w:val="en-US" w:eastAsia="zh-CN"/>
        </w:rPr>
        <w:t>15.34</w:t>
      </w:r>
      <w:r>
        <w:rPr>
          <w:rStyle w:val="15"/>
          <w:rFonts w:ascii="仿宋" w:hAnsi="仿宋" w:eastAsia="仿宋"/>
          <w:sz w:val="32"/>
          <w:szCs w:val="32"/>
        </w:rPr>
        <w:t>万元;住房保障支出</w:t>
      </w:r>
      <w:r>
        <w:rPr>
          <w:rStyle w:val="15"/>
          <w:rFonts w:hint="eastAsia" w:ascii="仿宋" w:hAnsi="仿宋" w:eastAsia="仿宋"/>
          <w:sz w:val="32"/>
          <w:szCs w:val="32"/>
          <w:lang w:val="en-US" w:eastAsia="zh-CN"/>
        </w:rPr>
        <w:t>17.75</w:t>
      </w:r>
      <w:r>
        <w:rPr>
          <w:rStyle w:val="15"/>
          <w:rFonts w:ascii="仿宋" w:hAnsi="仿宋" w:eastAsia="仿宋"/>
          <w:sz w:val="32"/>
          <w:szCs w:val="32"/>
        </w:rPr>
        <w:t>万元,较上年预算安排增加</w:t>
      </w:r>
      <w:r>
        <w:rPr>
          <w:rStyle w:val="15"/>
          <w:rFonts w:hint="eastAsia" w:ascii="仿宋" w:hAnsi="仿宋" w:eastAsia="仿宋"/>
          <w:sz w:val="32"/>
          <w:szCs w:val="32"/>
          <w:lang w:val="en-US" w:eastAsia="zh-CN"/>
        </w:rPr>
        <w:t>17.75</w:t>
      </w:r>
      <w:r>
        <w:rPr>
          <w:rStyle w:val="15"/>
          <w:rFonts w:ascii="仿宋" w:hAnsi="仿宋" w:eastAsia="仿宋"/>
          <w:sz w:val="32"/>
          <w:szCs w:val="32"/>
        </w:rPr>
        <w:t>万元。</w:t>
      </w:r>
      <w:r>
        <w:fldChar w:fldCharType="end"/>
      </w:r>
    </w:p>
    <w:p w14:paraId="693004BA">
      <w:pPr>
        <w:ind w:firstLine="640" w:firstLineChars="200"/>
      </w:pPr>
      <w:r>
        <w:rPr>
          <w:rStyle w:val="15"/>
          <w:rFonts w:hint="eastAsia" w:ascii="仿宋" w:hAnsi="仿宋" w:eastAsia="仿宋"/>
          <w:sz w:val="32"/>
          <w:szCs w:val="32"/>
        </w:rPr>
        <w:t>按</w:t>
      </w:r>
      <w:r>
        <w:rPr>
          <w:rStyle w:val="15"/>
          <w:rFonts w:hint="eastAsia" w:ascii="仿宋" w:hAnsi="仿宋" w:eastAsia="仿宋" w:cs="Times New Roman"/>
          <w:sz w:val="32"/>
          <w:szCs w:val="32"/>
        </w:rPr>
        <w:t>支出经济分类</w:t>
      </w:r>
      <w:r>
        <w:rPr>
          <w:rStyle w:val="15"/>
          <w:rFonts w:hint="eastAsia" w:ascii="仿宋" w:hAnsi="仿宋" w:eastAsia="仿宋"/>
          <w:sz w:val="32"/>
          <w:szCs w:val="32"/>
        </w:rPr>
        <w:t>划分：</w:t>
      </w:r>
      <w:r>
        <w:rPr>
          <w:rStyle w:val="15"/>
          <w:rFonts w:ascii="仿宋" w:hAnsi="仿宋" w:eastAsia="仿宋"/>
          <w:sz w:val="32"/>
          <w:szCs w:val="32"/>
        </w:rPr>
        <w:fldChar w:fldCharType="begin"/>
      </w:r>
      <w:r>
        <w:rPr>
          <w:rStyle w:val="15"/>
          <w:rFonts w:ascii="仿宋" w:hAnsi="仿宋" w:eastAsia="仿宋"/>
          <w:sz w:val="32"/>
          <w:szCs w:val="32"/>
        </w:rPr>
        <w:instrText xml:space="preserve">MERGEFIELD ${page540426799.ds197859873_REP_BGT_T_HC1100002019DXQ01DW_JJMX}</w:instrText>
      </w:r>
      <w:r>
        <w:rPr>
          <w:rStyle w:val="15"/>
          <w:rFonts w:ascii="仿宋" w:hAnsi="仿宋" w:eastAsia="仿宋"/>
          <w:sz w:val="32"/>
          <w:szCs w:val="32"/>
        </w:rPr>
        <w:fldChar w:fldCharType="separate"/>
      </w:r>
      <w:r>
        <w:rPr>
          <w:rStyle w:val="15"/>
          <w:rFonts w:ascii="仿宋" w:hAnsi="仿宋" w:eastAsia="仿宋"/>
          <w:sz w:val="32"/>
          <w:szCs w:val="32"/>
        </w:rPr>
        <w:t>工资福利支出</w:t>
      </w:r>
      <w:r>
        <w:rPr>
          <w:rStyle w:val="15"/>
          <w:rFonts w:hint="eastAsia" w:ascii="仿宋" w:hAnsi="仿宋" w:eastAsia="仿宋"/>
          <w:sz w:val="32"/>
          <w:szCs w:val="32"/>
          <w:lang w:val="en-US" w:eastAsia="zh-CN"/>
        </w:rPr>
        <w:t>284.78</w:t>
      </w:r>
      <w:r>
        <w:rPr>
          <w:rStyle w:val="15"/>
          <w:rFonts w:ascii="仿宋" w:hAnsi="仿宋" w:eastAsia="仿宋"/>
          <w:sz w:val="32"/>
          <w:szCs w:val="32"/>
        </w:rPr>
        <w:t>万元,较上年预算安排增加</w:t>
      </w:r>
      <w:r>
        <w:rPr>
          <w:rStyle w:val="15"/>
          <w:rFonts w:hint="eastAsia" w:ascii="仿宋" w:hAnsi="仿宋" w:eastAsia="仿宋"/>
          <w:sz w:val="32"/>
          <w:szCs w:val="32"/>
          <w:lang w:val="en-US" w:eastAsia="zh-CN"/>
        </w:rPr>
        <w:t>284.78</w:t>
      </w:r>
      <w:r>
        <w:rPr>
          <w:rStyle w:val="15"/>
          <w:rFonts w:ascii="仿宋" w:hAnsi="仿宋" w:eastAsia="仿宋"/>
          <w:sz w:val="32"/>
          <w:szCs w:val="32"/>
        </w:rPr>
        <w:t>万元;商品和服务支出</w:t>
      </w:r>
      <w:r>
        <w:rPr>
          <w:rStyle w:val="15"/>
          <w:rFonts w:hint="eastAsia" w:ascii="仿宋" w:hAnsi="仿宋" w:eastAsia="仿宋"/>
          <w:sz w:val="32"/>
          <w:szCs w:val="32"/>
          <w:lang w:val="en-US" w:eastAsia="zh-CN"/>
        </w:rPr>
        <w:t>51.26</w:t>
      </w:r>
      <w:r>
        <w:rPr>
          <w:rStyle w:val="15"/>
          <w:rFonts w:ascii="仿宋" w:hAnsi="仿宋" w:eastAsia="仿宋"/>
          <w:sz w:val="32"/>
          <w:szCs w:val="32"/>
        </w:rPr>
        <w:t>万元,较上年预算安排增加</w:t>
      </w:r>
      <w:r>
        <w:rPr>
          <w:rStyle w:val="15"/>
          <w:rFonts w:hint="eastAsia" w:ascii="仿宋" w:hAnsi="仿宋" w:eastAsia="仿宋"/>
          <w:sz w:val="32"/>
          <w:szCs w:val="32"/>
          <w:lang w:val="en-US" w:eastAsia="zh-CN"/>
        </w:rPr>
        <w:t>51.26</w:t>
      </w:r>
      <w:r>
        <w:rPr>
          <w:rStyle w:val="15"/>
          <w:rFonts w:ascii="仿宋" w:hAnsi="仿宋" w:eastAsia="仿宋"/>
          <w:sz w:val="32"/>
          <w:szCs w:val="32"/>
        </w:rPr>
        <w:t>万元;对个人和家庭的补助</w:t>
      </w:r>
      <w:r>
        <w:rPr>
          <w:rStyle w:val="15"/>
          <w:rFonts w:hint="eastAsia" w:ascii="仿宋" w:hAnsi="仿宋" w:eastAsia="仿宋"/>
          <w:sz w:val="32"/>
          <w:szCs w:val="32"/>
          <w:lang w:val="en-US" w:eastAsia="zh-CN"/>
        </w:rPr>
        <w:t>0</w:t>
      </w:r>
      <w:r>
        <w:rPr>
          <w:rStyle w:val="15"/>
          <w:rFonts w:ascii="仿宋" w:hAnsi="仿宋" w:eastAsia="仿宋"/>
          <w:sz w:val="32"/>
          <w:szCs w:val="32"/>
        </w:rPr>
        <w:t>万元,较上年预算安排增加</w:t>
      </w:r>
      <w:r>
        <w:rPr>
          <w:rStyle w:val="15"/>
          <w:rFonts w:hint="eastAsia" w:ascii="仿宋" w:hAnsi="仿宋" w:eastAsia="仿宋"/>
          <w:sz w:val="32"/>
          <w:szCs w:val="32"/>
          <w:lang w:val="en-US" w:eastAsia="zh-CN"/>
        </w:rPr>
        <w:t>0</w:t>
      </w:r>
      <w:r>
        <w:rPr>
          <w:rStyle w:val="15"/>
          <w:rFonts w:ascii="仿宋" w:hAnsi="仿宋" w:eastAsia="仿宋"/>
          <w:sz w:val="32"/>
          <w:szCs w:val="32"/>
        </w:rPr>
        <w:t>万元;资本性支出</w:t>
      </w:r>
      <w:r>
        <w:rPr>
          <w:rStyle w:val="15"/>
          <w:rFonts w:hint="eastAsia" w:ascii="仿宋" w:hAnsi="仿宋" w:eastAsia="仿宋"/>
          <w:sz w:val="32"/>
          <w:szCs w:val="32"/>
          <w:lang w:val="en-US" w:eastAsia="zh-CN"/>
        </w:rPr>
        <w:t>0</w:t>
      </w:r>
      <w:r>
        <w:rPr>
          <w:rStyle w:val="15"/>
          <w:rFonts w:ascii="仿宋" w:hAnsi="仿宋" w:eastAsia="仿宋"/>
          <w:sz w:val="32"/>
          <w:szCs w:val="32"/>
        </w:rPr>
        <w:t>万元,较上年预算安排增加</w:t>
      </w:r>
      <w:r>
        <w:rPr>
          <w:rStyle w:val="15"/>
          <w:rFonts w:hint="eastAsia" w:ascii="仿宋" w:hAnsi="仿宋" w:eastAsia="仿宋"/>
          <w:sz w:val="32"/>
          <w:szCs w:val="32"/>
          <w:lang w:val="en-US" w:eastAsia="zh-CN"/>
        </w:rPr>
        <w:t>0</w:t>
      </w:r>
      <w:r>
        <w:rPr>
          <w:rStyle w:val="15"/>
          <w:rFonts w:ascii="仿宋" w:hAnsi="仿宋" w:eastAsia="仿宋"/>
          <w:sz w:val="32"/>
          <w:szCs w:val="32"/>
        </w:rPr>
        <w:t>万元。</w:t>
      </w:r>
      <w:r>
        <w:fldChar w:fldCharType="end"/>
      </w:r>
    </w:p>
    <w:p w14:paraId="0CDA8CFD">
      <w:pPr>
        <w:ind w:firstLine="321" w:firstLineChars="100"/>
        <w:rPr>
          <w:rStyle w:val="15"/>
          <w:rFonts w:hint="eastAsia" w:ascii="Adobe 仿宋 Std R" w:hAnsi="Adobe 仿宋 Std R" w:eastAsia="Adobe 仿宋 Std R"/>
          <w:b/>
          <w:sz w:val="32"/>
          <w:szCs w:val="32"/>
        </w:rPr>
      </w:pPr>
    </w:p>
    <w:p w14:paraId="6B658E86">
      <w:pPr>
        <w:ind w:firstLine="321" w:firstLineChars="100"/>
        <w:rPr>
          <w:rStyle w:val="15"/>
          <w:rFonts w:hint="eastAsia" w:ascii="Adobe 仿宋 Std R" w:hAnsi="Adobe 仿宋 Std R" w:eastAsia="Adobe 仿宋 Std R"/>
          <w:b/>
          <w:sz w:val="32"/>
          <w:szCs w:val="32"/>
          <w:lang w:eastAsia="zh-CN"/>
        </w:rPr>
      </w:pPr>
      <w:r>
        <w:rPr>
          <w:rStyle w:val="15"/>
          <w:rFonts w:hint="eastAsia" w:ascii="Adobe 仿宋 Std R" w:hAnsi="Adobe 仿宋 Std R" w:eastAsia="Adobe 仿宋 Std R"/>
          <w:b/>
          <w:sz w:val="32"/>
          <w:szCs w:val="32"/>
        </w:rPr>
        <w:t xml:space="preserve"> (三)财政拨款支出情况</w:t>
      </w:r>
    </w:p>
    <w:p w14:paraId="4265EE9D">
      <w:pPr>
        <w:widowControl/>
        <w:ind w:firstLine="640" w:firstLineChars="200"/>
        <w:rPr>
          <w:rFonts w:hint="default" w:ascii="仿宋" w:hAnsi="仿宋" w:cs="Times New Roman" w:eastAsiaTheme="minorEastAsia"/>
          <w:color w:val="FF0000"/>
          <w:kern w:val="0"/>
          <w:sz w:val="32"/>
          <w:szCs w:val="32"/>
          <w:lang w:val="en-US" w:eastAsia="zh-CN"/>
        </w:rPr>
      </w:pPr>
      <w:r>
        <w:rPr>
          <w:rStyle w:val="15"/>
          <w:rFonts w:hint="eastAsia" w:ascii="仿宋" w:hAnsi="仿宋" w:eastAsia="仿宋"/>
          <w:sz w:val="32"/>
          <w:szCs w:val="32"/>
        </w:rPr>
        <w:t>2</w:t>
      </w:r>
      <w:r>
        <w:rPr>
          <w:rStyle w:val="15"/>
          <w:rFonts w:ascii="仿宋" w:hAnsi="仿宋" w:eastAsia="仿宋"/>
          <w:sz w:val="32"/>
          <w:szCs w:val="32"/>
        </w:rPr>
        <w:t>02</w:t>
      </w:r>
      <w:r>
        <w:rPr>
          <w:rStyle w:val="15"/>
          <w:rFonts w:hint="eastAsia" w:ascii="仿宋" w:hAnsi="仿宋" w:eastAsia="仿宋"/>
          <w:sz w:val="32"/>
          <w:szCs w:val="32"/>
          <w:lang w:val="en-US" w:eastAsia="zh-CN"/>
        </w:rPr>
        <w:t>4</w:t>
      </w:r>
      <w:r>
        <w:rPr>
          <w:rStyle w:val="15"/>
          <w:rFonts w:hint="eastAsia" w:ascii="仿宋" w:hAnsi="仿宋" w:eastAsia="仿宋"/>
          <w:sz w:val="32"/>
          <w:szCs w:val="32"/>
        </w:rPr>
        <w:t>年</w:t>
      </w:r>
      <w:r>
        <w:rPr>
          <w:rStyle w:val="15"/>
          <w:rFonts w:hint="eastAsia" w:ascii="仿宋" w:hAnsi="仿宋" w:eastAsia="仿宋" w:cs="Times New Roman"/>
          <w:sz w:val="32"/>
          <w:szCs w:val="32"/>
          <w:lang w:val="en-US" w:eastAsia="zh-CN"/>
        </w:rPr>
        <w:t>庐山白鹿洞书院管理所</w:t>
      </w:r>
      <w:r>
        <w:rPr>
          <w:rStyle w:val="15"/>
          <w:rFonts w:ascii="仿宋" w:hAnsi="仿宋" w:eastAsia="仿宋"/>
          <w:sz w:val="32"/>
          <w:szCs w:val="32"/>
        </w:rPr>
        <w:fldChar w:fldCharType="begin"/>
      </w:r>
      <w:r>
        <w:rPr>
          <w:rStyle w:val="15"/>
          <w:rFonts w:ascii="仿宋" w:hAnsi="仿宋" w:eastAsia="仿宋"/>
          <w:sz w:val="32"/>
          <w:szCs w:val="32"/>
        </w:rPr>
        <w:instrText xml:space="preserve">MERGEFIELD ${page540426799.ds357974894_REP_BGT_T_HC1100002019_DXQ02DW_S_CBXJ}</w:instrText>
      </w:r>
      <w:r>
        <w:rPr>
          <w:rStyle w:val="15"/>
          <w:rFonts w:ascii="仿宋" w:hAnsi="仿宋" w:eastAsia="仿宋"/>
          <w:sz w:val="32"/>
          <w:szCs w:val="32"/>
        </w:rPr>
        <w:fldChar w:fldCharType="separate"/>
      </w:r>
      <w:r>
        <w:rPr>
          <w:rStyle w:val="15"/>
          <w:rFonts w:ascii="仿宋" w:hAnsi="仿宋" w:eastAsia="仿宋"/>
          <w:sz w:val="32"/>
          <w:szCs w:val="32"/>
        </w:rPr>
        <w:t>财政拨款支出预算总额</w:t>
      </w:r>
      <w:r>
        <w:rPr>
          <w:rStyle w:val="15"/>
          <w:rFonts w:hint="eastAsia" w:ascii="仿宋" w:hAnsi="仿宋" w:eastAsia="仿宋"/>
          <w:sz w:val="32"/>
          <w:szCs w:val="32"/>
          <w:lang w:val="en-US" w:eastAsia="zh-CN"/>
        </w:rPr>
        <w:t>336.04</w:t>
      </w:r>
      <w:r>
        <w:rPr>
          <w:rStyle w:val="15"/>
          <w:rFonts w:ascii="仿宋" w:hAnsi="仿宋" w:eastAsia="仿宋"/>
          <w:sz w:val="32"/>
          <w:szCs w:val="32"/>
        </w:rPr>
        <w:t>万元,较上年预算安排增加</w:t>
      </w:r>
      <w:r>
        <w:rPr>
          <w:rStyle w:val="15"/>
          <w:rFonts w:hint="eastAsia" w:ascii="仿宋" w:hAnsi="仿宋" w:eastAsia="仿宋"/>
          <w:sz w:val="32"/>
          <w:szCs w:val="32"/>
          <w:lang w:val="en-US" w:eastAsia="zh-CN"/>
        </w:rPr>
        <w:t>336.04</w:t>
      </w:r>
      <w:r>
        <w:rPr>
          <w:rStyle w:val="15"/>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增加原因为本单位为2024年新设立二级单位。</w:t>
      </w:r>
    </w:p>
    <w:p w14:paraId="09AB88E6">
      <w:pPr>
        <w:ind w:firstLine="640" w:firstLineChars="200"/>
        <w:rPr>
          <w:rStyle w:val="15"/>
          <w:rFonts w:ascii="仿宋" w:hAnsi="仿宋" w:eastAsia="仿宋"/>
          <w:sz w:val="32"/>
          <w:szCs w:val="32"/>
        </w:rPr>
      </w:pPr>
      <w:r>
        <w:rPr>
          <w:rStyle w:val="15"/>
          <w:rFonts w:hint="eastAsia" w:ascii="仿宋" w:hAnsi="仿宋" w:eastAsia="仿宋"/>
          <w:sz w:val="32"/>
          <w:szCs w:val="32"/>
        </w:rPr>
        <w:t>按</w:t>
      </w:r>
      <w:r>
        <w:rPr>
          <w:rFonts w:hint="eastAsia" w:ascii="仿宋" w:hAnsi="仿宋" w:eastAsia="仿宋" w:cs="Times New Roman"/>
          <w:kern w:val="0"/>
          <w:sz w:val="32"/>
          <w:szCs w:val="32"/>
          <w:lang w:val="en-US" w:eastAsia="zh-CN"/>
        </w:rPr>
        <w:t>支出功能科目</w:t>
      </w:r>
      <w:r>
        <w:rPr>
          <w:rStyle w:val="15"/>
          <w:rFonts w:hint="eastAsia" w:ascii="仿宋" w:hAnsi="仿宋" w:eastAsia="仿宋"/>
          <w:sz w:val="32"/>
          <w:szCs w:val="32"/>
        </w:rPr>
        <w:t>划分：</w:t>
      </w:r>
      <w:r>
        <w:rPr>
          <w:rStyle w:val="15"/>
          <w:rFonts w:ascii="仿宋" w:hAnsi="仿宋" w:eastAsia="仿宋"/>
          <w:sz w:val="32"/>
          <w:szCs w:val="32"/>
        </w:rPr>
        <w:fldChar w:fldCharType="begin"/>
      </w:r>
      <w:r>
        <w:rPr>
          <w:rStyle w:val="15"/>
          <w:rFonts w:ascii="仿宋" w:hAnsi="仿宋" w:eastAsia="仿宋"/>
          <w:sz w:val="32"/>
          <w:szCs w:val="32"/>
        </w:rPr>
        <w:instrText xml:space="preserve">MERGEFIELD ${page400644146.ds247441498_REP_BGT_T_HC1100002019DXQ01_GNCBMX}</w:instrText>
      </w:r>
      <w:r>
        <w:rPr>
          <w:rStyle w:val="15"/>
          <w:rFonts w:ascii="仿宋" w:hAnsi="仿宋" w:eastAsia="仿宋"/>
          <w:sz w:val="32"/>
          <w:szCs w:val="32"/>
        </w:rPr>
        <w:fldChar w:fldCharType="separate"/>
      </w:r>
      <w:r>
        <w:rPr>
          <w:rStyle w:val="15"/>
          <w:rFonts w:ascii="仿宋" w:hAnsi="仿宋" w:eastAsia="仿宋"/>
          <w:sz w:val="32"/>
          <w:szCs w:val="32"/>
        </w:rPr>
        <w:t>一般公共服务支出</w:t>
      </w:r>
      <w:r>
        <w:rPr>
          <w:rStyle w:val="15"/>
          <w:rFonts w:hint="eastAsia" w:ascii="仿宋" w:hAnsi="仿宋" w:eastAsia="仿宋"/>
          <w:sz w:val="32"/>
          <w:szCs w:val="32"/>
          <w:lang w:val="en-US" w:eastAsia="zh-CN"/>
        </w:rPr>
        <w:t>266.84</w:t>
      </w:r>
      <w:r>
        <w:rPr>
          <w:rStyle w:val="15"/>
          <w:rFonts w:ascii="仿宋" w:hAnsi="仿宋" w:eastAsia="仿宋"/>
          <w:sz w:val="32"/>
          <w:szCs w:val="32"/>
        </w:rPr>
        <w:t>万元,较上年预算安排增加</w:t>
      </w:r>
      <w:r>
        <w:rPr>
          <w:rStyle w:val="15"/>
          <w:rFonts w:hint="eastAsia" w:ascii="仿宋" w:hAnsi="仿宋" w:eastAsia="仿宋"/>
          <w:sz w:val="32"/>
          <w:szCs w:val="32"/>
          <w:lang w:val="en-US" w:eastAsia="zh-CN"/>
        </w:rPr>
        <w:t>266.84</w:t>
      </w:r>
      <w:r>
        <w:rPr>
          <w:rStyle w:val="15"/>
          <w:rFonts w:ascii="仿宋" w:hAnsi="仿宋" w:eastAsia="仿宋"/>
          <w:sz w:val="32"/>
          <w:szCs w:val="32"/>
        </w:rPr>
        <w:t>万元</w:t>
      </w:r>
      <w:r>
        <w:rPr>
          <w:rStyle w:val="15"/>
          <w:rFonts w:hint="eastAsia" w:ascii="仿宋" w:hAnsi="仿宋" w:eastAsia="仿宋"/>
          <w:sz w:val="32"/>
          <w:szCs w:val="32"/>
          <w:lang w:eastAsia="zh-CN"/>
        </w:rPr>
        <w:t>；</w:t>
      </w:r>
      <w:r>
        <w:rPr>
          <w:rStyle w:val="15"/>
          <w:rFonts w:ascii="仿宋" w:hAnsi="仿宋" w:eastAsia="仿宋"/>
          <w:sz w:val="32"/>
          <w:szCs w:val="32"/>
        </w:rPr>
        <w:t>社会保障和就业支出</w:t>
      </w:r>
      <w:r>
        <w:rPr>
          <w:rStyle w:val="15"/>
          <w:rFonts w:hint="eastAsia" w:ascii="仿宋" w:hAnsi="仿宋" w:eastAsia="仿宋"/>
          <w:sz w:val="32"/>
          <w:szCs w:val="32"/>
          <w:lang w:val="en-US" w:eastAsia="zh-CN"/>
        </w:rPr>
        <w:t>36.11</w:t>
      </w:r>
      <w:r>
        <w:rPr>
          <w:rStyle w:val="15"/>
          <w:rFonts w:ascii="仿宋" w:hAnsi="仿宋" w:eastAsia="仿宋"/>
          <w:sz w:val="32"/>
          <w:szCs w:val="32"/>
        </w:rPr>
        <w:t>万元,较上年预算安排增加</w:t>
      </w:r>
      <w:r>
        <w:rPr>
          <w:rStyle w:val="15"/>
          <w:rFonts w:hint="eastAsia" w:ascii="仿宋" w:hAnsi="仿宋" w:eastAsia="仿宋"/>
          <w:sz w:val="32"/>
          <w:szCs w:val="32"/>
          <w:lang w:val="en-US" w:eastAsia="zh-CN"/>
        </w:rPr>
        <w:t>36.11</w:t>
      </w:r>
      <w:r>
        <w:rPr>
          <w:rStyle w:val="15"/>
          <w:rFonts w:ascii="仿宋" w:hAnsi="仿宋" w:eastAsia="仿宋"/>
          <w:sz w:val="32"/>
          <w:szCs w:val="32"/>
        </w:rPr>
        <w:t>万元</w:t>
      </w:r>
      <w:r>
        <w:rPr>
          <w:rStyle w:val="15"/>
          <w:rFonts w:hint="eastAsia" w:ascii="仿宋" w:hAnsi="仿宋" w:eastAsia="仿宋"/>
          <w:sz w:val="32"/>
          <w:szCs w:val="32"/>
          <w:lang w:eastAsia="zh-CN"/>
        </w:rPr>
        <w:t>；</w:t>
      </w:r>
      <w:r>
        <w:rPr>
          <w:rStyle w:val="15"/>
          <w:rFonts w:ascii="仿宋" w:hAnsi="仿宋" w:eastAsia="仿宋"/>
          <w:sz w:val="32"/>
          <w:szCs w:val="32"/>
        </w:rPr>
        <w:t>卫生健康支出</w:t>
      </w:r>
      <w:r>
        <w:rPr>
          <w:rStyle w:val="15"/>
          <w:rFonts w:hint="eastAsia" w:ascii="仿宋" w:hAnsi="仿宋" w:eastAsia="仿宋"/>
          <w:sz w:val="32"/>
          <w:szCs w:val="32"/>
          <w:lang w:val="en-US" w:eastAsia="zh-CN"/>
        </w:rPr>
        <w:t>15.34</w:t>
      </w:r>
      <w:r>
        <w:rPr>
          <w:rStyle w:val="15"/>
          <w:rFonts w:ascii="仿宋" w:hAnsi="仿宋" w:eastAsia="仿宋"/>
          <w:sz w:val="32"/>
          <w:szCs w:val="32"/>
        </w:rPr>
        <w:t>万元,较上年预算安排增加</w:t>
      </w:r>
      <w:r>
        <w:rPr>
          <w:rStyle w:val="15"/>
          <w:rFonts w:hint="eastAsia" w:ascii="仿宋" w:hAnsi="仿宋" w:eastAsia="仿宋"/>
          <w:sz w:val="32"/>
          <w:szCs w:val="32"/>
          <w:lang w:val="en-US" w:eastAsia="zh-CN"/>
        </w:rPr>
        <w:t>15.34</w:t>
      </w:r>
      <w:r>
        <w:rPr>
          <w:rStyle w:val="15"/>
          <w:rFonts w:ascii="仿宋" w:hAnsi="仿宋" w:eastAsia="仿宋"/>
          <w:sz w:val="32"/>
          <w:szCs w:val="32"/>
        </w:rPr>
        <w:t>万元</w:t>
      </w:r>
      <w:r>
        <w:rPr>
          <w:rStyle w:val="15"/>
          <w:rFonts w:hint="eastAsia" w:ascii="仿宋" w:hAnsi="仿宋" w:eastAsia="仿宋"/>
          <w:sz w:val="32"/>
          <w:szCs w:val="32"/>
          <w:lang w:eastAsia="zh-CN"/>
        </w:rPr>
        <w:t>；</w:t>
      </w:r>
      <w:r>
        <w:rPr>
          <w:rStyle w:val="15"/>
          <w:rFonts w:ascii="仿宋" w:hAnsi="仿宋" w:eastAsia="仿宋"/>
          <w:sz w:val="32"/>
          <w:szCs w:val="32"/>
        </w:rPr>
        <w:t>住房保障支出</w:t>
      </w:r>
      <w:r>
        <w:rPr>
          <w:rStyle w:val="15"/>
          <w:rFonts w:hint="eastAsia" w:ascii="仿宋" w:hAnsi="仿宋" w:eastAsia="仿宋"/>
          <w:sz w:val="32"/>
          <w:szCs w:val="32"/>
          <w:lang w:val="en-US" w:eastAsia="zh-CN"/>
        </w:rPr>
        <w:t>17.75</w:t>
      </w:r>
      <w:r>
        <w:rPr>
          <w:rStyle w:val="15"/>
          <w:rFonts w:ascii="仿宋" w:hAnsi="仿宋" w:eastAsia="仿宋"/>
          <w:sz w:val="32"/>
          <w:szCs w:val="32"/>
        </w:rPr>
        <w:t>万元</w:t>
      </w:r>
      <w:r>
        <w:rPr>
          <w:rStyle w:val="15"/>
          <w:rFonts w:hint="eastAsia" w:ascii="仿宋" w:hAnsi="仿宋" w:eastAsia="仿宋"/>
          <w:sz w:val="32"/>
          <w:szCs w:val="32"/>
          <w:lang w:eastAsia="zh-CN"/>
        </w:rPr>
        <w:t>，</w:t>
      </w:r>
      <w:r>
        <w:rPr>
          <w:rStyle w:val="15"/>
          <w:rFonts w:ascii="仿宋" w:hAnsi="仿宋" w:eastAsia="仿宋"/>
          <w:sz w:val="32"/>
          <w:szCs w:val="32"/>
        </w:rPr>
        <w:t>较上年预算安排增加</w:t>
      </w:r>
      <w:r>
        <w:rPr>
          <w:rStyle w:val="15"/>
          <w:rFonts w:hint="eastAsia" w:ascii="仿宋" w:hAnsi="仿宋" w:eastAsia="仿宋"/>
          <w:sz w:val="32"/>
          <w:szCs w:val="32"/>
          <w:lang w:val="en-US" w:eastAsia="zh-CN"/>
        </w:rPr>
        <w:t>17.75</w:t>
      </w:r>
      <w:r>
        <w:rPr>
          <w:rStyle w:val="15"/>
          <w:rFonts w:ascii="仿宋" w:hAnsi="仿宋" w:eastAsia="仿宋"/>
          <w:sz w:val="32"/>
          <w:szCs w:val="32"/>
        </w:rPr>
        <w:t>万元。</w:t>
      </w:r>
      <w:r>
        <w:fldChar w:fldCharType="end"/>
      </w:r>
    </w:p>
    <w:p w14:paraId="7DF443F4">
      <w:pPr>
        <w:ind w:firstLine="640" w:firstLineChars="200"/>
      </w:pPr>
      <w:r>
        <w:rPr>
          <w:rStyle w:val="15"/>
          <w:rFonts w:hint="eastAsia" w:ascii="仿宋" w:hAnsi="仿宋" w:eastAsia="仿宋"/>
          <w:sz w:val="32"/>
          <w:szCs w:val="32"/>
        </w:rPr>
        <w:t>按</w:t>
      </w:r>
      <w:r>
        <w:rPr>
          <w:rStyle w:val="15"/>
          <w:rFonts w:hint="eastAsia" w:ascii="仿宋" w:hAnsi="仿宋" w:eastAsia="仿宋" w:cs="Times New Roman"/>
          <w:sz w:val="32"/>
          <w:szCs w:val="32"/>
        </w:rPr>
        <w:t>支出项目</w:t>
      </w:r>
      <w:r>
        <w:rPr>
          <w:rStyle w:val="15"/>
          <w:rFonts w:hint="eastAsia" w:ascii="仿宋" w:hAnsi="仿宋" w:eastAsia="仿宋"/>
          <w:sz w:val="32"/>
          <w:szCs w:val="32"/>
        </w:rPr>
        <w:t>类别划分：</w:t>
      </w:r>
      <w:r>
        <w:rPr>
          <w:rStyle w:val="15"/>
          <w:rFonts w:ascii="仿宋" w:hAnsi="仿宋" w:eastAsia="仿宋"/>
          <w:sz w:val="32"/>
          <w:szCs w:val="32"/>
        </w:rPr>
        <w:fldChar w:fldCharType="begin"/>
      </w:r>
      <w:r>
        <w:rPr>
          <w:rStyle w:val="15"/>
          <w:rFonts w:ascii="仿宋" w:hAnsi="仿宋" w:eastAsia="仿宋"/>
          <w:sz w:val="32"/>
          <w:szCs w:val="32"/>
        </w:rPr>
        <w:instrText xml:space="preserve">MERGEFIELD ${page540426799.ds357974894_REP_BGT_T_HC1100002019_DXQ02DW_JBZCQKCB}</w:instrText>
      </w:r>
      <w:r>
        <w:rPr>
          <w:rStyle w:val="15"/>
          <w:rFonts w:ascii="仿宋" w:hAnsi="仿宋" w:eastAsia="仿宋"/>
          <w:sz w:val="32"/>
          <w:szCs w:val="32"/>
        </w:rPr>
        <w:fldChar w:fldCharType="separate"/>
      </w:r>
      <w:r>
        <w:rPr>
          <w:rStyle w:val="15"/>
          <w:rFonts w:ascii="仿宋" w:hAnsi="仿宋" w:eastAsia="仿宋"/>
          <w:sz w:val="32"/>
          <w:szCs w:val="32"/>
        </w:rPr>
        <w:t>基本支出</w:t>
      </w:r>
      <w:r>
        <w:rPr>
          <w:rStyle w:val="15"/>
          <w:rFonts w:hint="eastAsia" w:ascii="仿宋" w:hAnsi="仿宋" w:eastAsia="仿宋"/>
          <w:sz w:val="32"/>
          <w:szCs w:val="32"/>
          <w:lang w:val="en-US" w:eastAsia="zh-CN"/>
        </w:rPr>
        <w:t>284.78</w:t>
      </w:r>
      <w:r>
        <w:rPr>
          <w:rStyle w:val="15"/>
          <w:rFonts w:ascii="仿宋" w:hAnsi="仿宋" w:eastAsia="仿宋"/>
          <w:sz w:val="32"/>
          <w:szCs w:val="32"/>
        </w:rPr>
        <w:t>万元,较上年预算安排增加</w:t>
      </w:r>
      <w:r>
        <w:rPr>
          <w:rStyle w:val="15"/>
          <w:rFonts w:hint="eastAsia" w:ascii="仿宋" w:hAnsi="仿宋" w:eastAsia="仿宋"/>
          <w:sz w:val="32"/>
          <w:szCs w:val="32"/>
          <w:lang w:val="en-US" w:eastAsia="zh-CN"/>
        </w:rPr>
        <w:t>284.78</w:t>
      </w:r>
      <w:r>
        <w:rPr>
          <w:rStyle w:val="15"/>
          <w:rFonts w:ascii="仿宋" w:hAnsi="仿宋" w:eastAsia="仿宋"/>
          <w:sz w:val="32"/>
          <w:szCs w:val="32"/>
        </w:rPr>
        <w:t>万元;其中：工资福利支出</w:t>
      </w:r>
      <w:r>
        <w:rPr>
          <w:rStyle w:val="15"/>
          <w:rFonts w:hint="eastAsia" w:ascii="仿宋" w:hAnsi="仿宋" w:eastAsia="仿宋"/>
          <w:sz w:val="32"/>
          <w:szCs w:val="32"/>
          <w:lang w:val="en-US" w:eastAsia="zh-CN"/>
        </w:rPr>
        <w:t>284.78</w:t>
      </w:r>
      <w:r>
        <w:rPr>
          <w:rStyle w:val="15"/>
          <w:rFonts w:ascii="仿宋" w:hAnsi="仿宋" w:eastAsia="仿宋"/>
          <w:sz w:val="32"/>
          <w:szCs w:val="32"/>
        </w:rPr>
        <w:t>万元,商品和服务支出</w:t>
      </w:r>
      <w:r>
        <w:rPr>
          <w:rStyle w:val="15"/>
          <w:rFonts w:hint="eastAsia" w:ascii="仿宋" w:hAnsi="仿宋" w:eastAsia="仿宋"/>
          <w:sz w:val="32"/>
          <w:szCs w:val="32"/>
          <w:lang w:val="en-US" w:eastAsia="zh-CN"/>
        </w:rPr>
        <w:t>0</w:t>
      </w:r>
      <w:r>
        <w:rPr>
          <w:rStyle w:val="15"/>
          <w:rFonts w:ascii="仿宋" w:hAnsi="仿宋" w:eastAsia="仿宋"/>
          <w:sz w:val="32"/>
          <w:szCs w:val="32"/>
        </w:rPr>
        <w:t>万元,对个人和家庭的补助</w:t>
      </w:r>
      <w:r>
        <w:rPr>
          <w:rStyle w:val="15"/>
          <w:rFonts w:hint="eastAsia" w:ascii="仿宋" w:hAnsi="仿宋" w:eastAsia="仿宋"/>
          <w:sz w:val="32"/>
          <w:szCs w:val="32"/>
          <w:lang w:val="en-US" w:eastAsia="zh-CN"/>
        </w:rPr>
        <w:t>0</w:t>
      </w:r>
      <w:r>
        <w:rPr>
          <w:rStyle w:val="15"/>
          <w:rFonts w:ascii="仿宋" w:hAnsi="仿宋" w:eastAsia="仿宋"/>
          <w:sz w:val="32"/>
          <w:szCs w:val="32"/>
        </w:rPr>
        <w:t>万元。</w:t>
      </w:r>
      <w:r>
        <w:fldChar w:fldCharType="end"/>
      </w:r>
      <w:r>
        <w:rPr>
          <w:rStyle w:val="15"/>
          <w:rFonts w:ascii="仿宋" w:hAnsi="仿宋" w:eastAsia="仿宋"/>
          <w:sz w:val="32"/>
          <w:szCs w:val="32"/>
        </w:rPr>
        <w:fldChar w:fldCharType="begin"/>
      </w:r>
      <w:r>
        <w:rPr>
          <w:rStyle w:val="15"/>
          <w:rFonts w:ascii="仿宋" w:hAnsi="仿宋" w:eastAsia="仿宋"/>
          <w:sz w:val="32"/>
          <w:szCs w:val="32"/>
        </w:rPr>
        <w:instrText xml:space="preserve">MERGEFIELD ${page540426799.ds357974894_REP_BGT_T_HC1100002019_DXQ02DW_XMZCQKCB}</w:instrText>
      </w:r>
      <w:r>
        <w:rPr>
          <w:rStyle w:val="15"/>
          <w:rFonts w:ascii="仿宋" w:hAnsi="仿宋" w:eastAsia="仿宋"/>
          <w:sz w:val="32"/>
          <w:szCs w:val="32"/>
        </w:rPr>
        <w:fldChar w:fldCharType="separate"/>
      </w:r>
      <w:r>
        <w:rPr>
          <w:rStyle w:val="15"/>
          <w:rFonts w:ascii="仿宋" w:hAnsi="仿宋" w:eastAsia="仿宋"/>
          <w:sz w:val="32"/>
          <w:szCs w:val="32"/>
        </w:rPr>
        <w:t>项目支出</w:t>
      </w:r>
      <w:r>
        <w:rPr>
          <w:rStyle w:val="15"/>
          <w:rFonts w:hint="eastAsia" w:ascii="仿宋" w:hAnsi="仿宋" w:eastAsia="仿宋"/>
          <w:sz w:val="32"/>
          <w:szCs w:val="32"/>
          <w:lang w:val="en-US" w:eastAsia="zh-CN"/>
        </w:rPr>
        <w:t>51.26</w:t>
      </w:r>
      <w:r>
        <w:rPr>
          <w:rStyle w:val="15"/>
          <w:rFonts w:ascii="仿宋" w:hAnsi="仿宋" w:eastAsia="仿宋"/>
          <w:sz w:val="32"/>
          <w:szCs w:val="32"/>
        </w:rPr>
        <w:t>万元,较上年预算安排增加</w:t>
      </w:r>
      <w:r>
        <w:rPr>
          <w:rStyle w:val="15"/>
          <w:rFonts w:hint="eastAsia" w:ascii="仿宋" w:hAnsi="仿宋" w:eastAsia="仿宋"/>
          <w:sz w:val="32"/>
          <w:szCs w:val="32"/>
          <w:lang w:val="en-US" w:eastAsia="zh-CN"/>
        </w:rPr>
        <w:t>51.26</w:t>
      </w:r>
      <w:r>
        <w:rPr>
          <w:rStyle w:val="15"/>
          <w:rFonts w:ascii="仿宋" w:hAnsi="仿宋" w:eastAsia="仿宋"/>
          <w:sz w:val="32"/>
          <w:szCs w:val="32"/>
        </w:rPr>
        <w:t>万元;其中：商品和服务支出</w:t>
      </w:r>
      <w:r>
        <w:rPr>
          <w:rStyle w:val="15"/>
          <w:rFonts w:hint="eastAsia" w:ascii="仿宋" w:hAnsi="仿宋" w:eastAsia="仿宋"/>
          <w:sz w:val="32"/>
          <w:szCs w:val="32"/>
          <w:lang w:val="en-US" w:eastAsia="zh-CN"/>
        </w:rPr>
        <w:t>51.26</w:t>
      </w:r>
      <w:r>
        <w:rPr>
          <w:rStyle w:val="15"/>
          <w:rFonts w:ascii="仿宋" w:hAnsi="仿宋" w:eastAsia="仿宋"/>
          <w:sz w:val="32"/>
          <w:szCs w:val="32"/>
        </w:rPr>
        <w:t>万元,资本性支出</w:t>
      </w:r>
      <w:r>
        <w:rPr>
          <w:rStyle w:val="15"/>
          <w:rFonts w:hint="eastAsia" w:ascii="仿宋" w:hAnsi="仿宋" w:eastAsia="仿宋"/>
          <w:sz w:val="32"/>
          <w:szCs w:val="32"/>
          <w:lang w:val="en-US" w:eastAsia="zh-CN"/>
        </w:rPr>
        <w:t>0</w:t>
      </w:r>
      <w:r>
        <w:rPr>
          <w:rStyle w:val="15"/>
          <w:rFonts w:ascii="仿宋" w:hAnsi="仿宋" w:eastAsia="仿宋"/>
          <w:sz w:val="32"/>
          <w:szCs w:val="32"/>
        </w:rPr>
        <w:t>万元。</w:t>
      </w:r>
      <w:r>
        <w:fldChar w:fldCharType="end"/>
      </w:r>
    </w:p>
    <w:p w14:paraId="6326A5D3">
      <w:pPr>
        <w:ind w:firstLine="420" w:firstLineChars="200"/>
      </w:pPr>
    </w:p>
    <w:p w14:paraId="29C32179">
      <w:pPr>
        <w:ind w:firstLine="321" w:firstLineChars="100"/>
        <w:rPr>
          <w:rStyle w:val="15"/>
          <w:rFonts w:ascii="Adobe 仿宋 Std R" w:hAnsi="Adobe 仿宋 Std R" w:eastAsia="Adobe 仿宋 Std R"/>
          <w:b/>
          <w:sz w:val="32"/>
          <w:szCs w:val="32"/>
        </w:rPr>
      </w:pPr>
      <w:r>
        <w:rPr>
          <w:rStyle w:val="15"/>
          <w:rFonts w:hint="eastAsia" w:ascii="Adobe 仿宋 Std R" w:hAnsi="Adobe 仿宋 Std R" w:eastAsia="Adobe 仿宋 Std R"/>
          <w:b/>
          <w:sz w:val="32"/>
          <w:szCs w:val="32"/>
        </w:rPr>
        <w:t>(四)政府性基金情况</w:t>
      </w:r>
    </w:p>
    <w:p w14:paraId="79D45EBD">
      <w:pPr>
        <w:widowControl/>
        <w:ind w:firstLine="640" w:firstLineChars="200"/>
        <w:rPr>
          <w:rStyle w:val="15"/>
          <w:rFonts w:hint="eastAsia" w:ascii="Adobe 仿宋 Std R" w:hAnsi="Adobe 仿宋 Std R" w:eastAsia="Adobe 仿宋 Std R" w:cs="Times New Roman"/>
          <w:sz w:val="32"/>
          <w:szCs w:val="32"/>
          <w:lang w:eastAsia="zh-CN"/>
        </w:rPr>
      </w:pPr>
      <w:r>
        <w:rPr>
          <w:rStyle w:val="15"/>
          <w:rFonts w:hint="eastAsia" w:ascii="Adobe 仿宋 Std R" w:hAnsi="Adobe 仿宋 Std R" w:eastAsia="Adobe 仿宋 Std R" w:cs="Times New Roman"/>
          <w:sz w:val="32"/>
          <w:szCs w:val="32"/>
        </w:rPr>
        <w:t>本单位没有使用政府性基金预算拨款安排的支出</w:t>
      </w:r>
      <w:r>
        <w:rPr>
          <w:rStyle w:val="15"/>
          <w:rFonts w:hint="eastAsia" w:ascii="Adobe 仿宋 Std R" w:hAnsi="Adobe 仿宋 Std R" w:eastAsia="Adobe 仿宋 Std R" w:cs="Times New Roman"/>
          <w:sz w:val="32"/>
          <w:szCs w:val="32"/>
          <w:lang w:eastAsia="zh-CN"/>
        </w:rPr>
        <w:t>。</w:t>
      </w:r>
    </w:p>
    <w:p w14:paraId="60DAFB3E">
      <w:pPr>
        <w:ind w:firstLine="321" w:firstLineChars="100"/>
        <w:rPr>
          <w:rStyle w:val="15"/>
          <w:rFonts w:ascii="Adobe 仿宋 Std R" w:hAnsi="Adobe 仿宋 Std R" w:eastAsia="Adobe 仿宋 Std R"/>
          <w:b/>
          <w:sz w:val="32"/>
          <w:szCs w:val="32"/>
        </w:rPr>
      </w:pPr>
      <w:r>
        <w:rPr>
          <w:rStyle w:val="15"/>
          <w:rFonts w:hint="eastAsia" w:ascii="Adobe 仿宋 Std R" w:hAnsi="Adobe 仿宋 Std R" w:eastAsia="Adobe 仿宋 Std R"/>
          <w:b/>
          <w:sz w:val="32"/>
          <w:szCs w:val="32"/>
        </w:rPr>
        <w:t>（五）国有资本经营情况</w:t>
      </w:r>
    </w:p>
    <w:p w14:paraId="43564D35">
      <w:pPr>
        <w:widowControl/>
        <w:ind w:firstLine="640" w:firstLineChars="200"/>
        <w:rPr>
          <w:rStyle w:val="15"/>
          <w:rFonts w:hint="eastAsia" w:ascii="Adobe 仿宋 Std R" w:hAnsi="Adobe 仿宋 Std R" w:eastAsia="Adobe 仿宋 Std R"/>
          <w:sz w:val="32"/>
          <w:szCs w:val="32"/>
          <w:lang w:val="en-US" w:eastAsia="zh-CN"/>
        </w:rPr>
      </w:pPr>
      <w:r>
        <w:rPr>
          <w:rStyle w:val="15"/>
          <w:rFonts w:hint="eastAsia" w:ascii="Adobe 仿宋 Std R" w:hAnsi="Adobe 仿宋 Std R" w:eastAsia="Adobe 仿宋 Std R"/>
          <w:sz w:val="32"/>
          <w:szCs w:val="32"/>
        </w:rPr>
        <w:t>本单位没有使用国有资本经营预算拨款安排的支出</w:t>
      </w:r>
      <w:r>
        <w:rPr>
          <w:rStyle w:val="15"/>
          <w:rFonts w:hint="eastAsia" w:ascii="Adobe 仿宋 Std R" w:hAnsi="Adobe 仿宋 Std R" w:eastAsia="Adobe 仿宋 Std R"/>
          <w:sz w:val="32"/>
          <w:szCs w:val="32"/>
          <w:lang w:eastAsia="zh-CN"/>
        </w:rPr>
        <w:t>。</w:t>
      </w:r>
    </w:p>
    <w:p w14:paraId="732B2C58">
      <w:pPr>
        <w:ind w:firstLine="321" w:firstLineChars="100"/>
        <w:rPr>
          <w:rStyle w:val="15"/>
          <w:rFonts w:ascii="Adobe 仿宋 Std R" w:hAnsi="Adobe 仿宋 Std R" w:eastAsia="Adobe 仿宋 Std R"/>
          <w:b/>
          <w:sz w:val="32"/>
          <w:szCs w:val="32"/>
        </w:rPr>
      </w:pPr>
      <w:r>
        <w:rPr>
          <w:rStyle w:val="15"/>
          <w:rFonts w:hint="eastAsia" w:asciiTheme="majorEastAsia" w:hAnsiTheme="majorEastAsia" w:eastAsiaTheme="majorEastAsia"/>
          <w:b/>
          <w:sz w:val="32"/>
          <w:szCs w:val="32"/>
        </w:rPr>
        <w:t xml:space="preserve"> </w:t>
      </w:r>
      <w:r>
        <w:rPr>
          <w:rStyle w:val="15"/>
          <w:rFonts w:hint="eastAsia" w:ascii="Adobe 仿宋 Std R" w:hAnsi="Adobe 仿宋 Std R" w:eastAsia="Adobe 仿宋 Std R"/>
          <w:b/>
          <w:sz w:val="32"/>
          <w:szCs w:val="32"/>
        </w:rPr>
        <w:t>(六)机关运行经费等重要事项的说明</w:t>
      </w:r>
    </w:p>
    <w:p w14:paraId="13D88EEF">
      <w:pPr>
        <w:widowControl/>
        <w:ind w:firstLine="640" w:firstLineChars="200"/>
        <w:rPr>
          <w:rFonts w:hint="eastAsia" w:ascii="Adobe 仿宋 Std R" w:hAnsi="Adobe 仿宋 Std R" w:eastAsia="Adobe 仿宋 Std R"/>
          <w:sz w:val="32"/>
          <w:szCs w:val="32"/>
          <w:lang w:val="en-US" w:eastAsia="zh-CN"/>
        </w:rPr>
      </w:pPr>
      <w:r>
        <w:rPr>
          <w:rStyle w:val="15"/>
          <w:rFonts w:hint="eastAsia" w:ascii="Adobe 仿宋 Std R" w:hAnsi="Adobe 仿宋 Std R" w:eastAsia="Adobe 仿宋 Std R"/>
          <w:sz w:val="32"/>
          <w:szCs w:val="32"/>
        </w:rPr>
        <w:t>202</w:t>
      </w:r>
      <w:r>
        <w:rPr>
          <w:rStyle w:val="15"/>
          <w:rFonts w:hint="eastAsia" w:ascii="Adobe 仿宋 Std R" w:hAnsi="Adobe 仿宋 Std R" w:eastAsia="Adobe 仿宋 Std R"/>
          <w:sz w:val="32"/>
          <w:szCs w:val="32"/>
          <w:lang w:val="en-US" w:eastAsia="zh-CN"/>
        </w:rPr>
        <w:t>4</w:t>
      </w:r>
      <w:r>
        <w:rPr>
          <w:rStyle w:val="15"/>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hint="eastAsia" w:ascii="仿宋" w:hAnsi="仿宋" w:eastAsia="仿宋" w:cs="Times New Roman"/>
          <w:kern w:val="0"/>
          <w:sz w:val="32"/>
          <w:szCs w:val="32"/>
          <w:lang w:val="en-US" w:eastAsia="zh-CN"/>
        </w:rPr>
        <w:t>原因为本单位非行政参公单位，无机关运行经费。</w:t>
      </w:r>
    </w:p>
    <w:p w14:paraId="13894BC7">
      <w:pPr>
        <w:widowControl/>
        <w:spacing w:line="580" w:lineRule="exact"/>
        <w:ind w:firstLine="636"/>
        <w:jc w:val="left"/>
        <w:rPr>
          <w:rFonts w:ascii="Adobe 仿宋 Std R" w:hAnsi="Adobe 仿宋 Std R" w:eastAsia="Adobe 仿宋 Std R"/>
          <w:sz w:val="32"/>
          <w:szCs w:val="32"/>
        </w:rPr>
      </w:pPr>
    </w:p>
    <w:p w14:paraId="028A618F">
      <w:pPr>
        <w:ind w:firstLine="321" w:firstLineChars="100"/>
        <w:rPr>
          <w:rStyle w:val="15"/>
          <w:rFonts w:ascii="Adobe 仿宋 Std R" w:hAnsi="Adobe 仿宋 Std R" w:eastAsia="Adobe 仿宋 Std R"/>
          <w:b/>
          <w:sz w:val="32"/>
          <w:szCs w:val="32"/>
        </w:rPr>
      </w:pPr>
      <w:r>
        <w:rPr>
          <w:rStyle w:val="15"/>
          <w:rFonts w:hint="eastAsia" w:ascii="Adobe 仿宋 Std R" w:hAnsi="Adobe 仿宋 Std R" w:eastAsia="Adobe 仿宋 Std R"/>
          <w:b/>
          <w:sz w:val="32"/>
          <w:szCs w:val="32"/>
        </w:rPr>
        <w:t>(七)政府采购情况</w:t>
      </w:r>
    </w:p>
    <w:p w14:paraId="04F42CF3">
      <w:pPr>
        <w:rPr>
          <w:rFonts w:ascii="Adobe 仿宋 Std R" w:hAnsi="Adobe 仿宋 Std R" w:eastAsia="Adobe 仿宋 Std R"/>
          <w:sz w:val="32"/>
          <w:szCs w:val="32"/>
        </w:rPr>
      </w:pPr>
      <w:r>
        <w:rPr>
          <w:rStyle w:val="15"/>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7094426F">
      <w:pPr>
        <w:widowControl/>
        <w:spacing w:line="580" w:lineRule="exact"/>
        <w:ind w:firstLine="636"/>
        <w:jc w:val="left"/>
        <w:rPr>
          <w:rFonts w:ascii="Adobe 仿宋 Std R" w:hAnsi="Adobe 仿宋 Std R" w:eastAsia="Adobe 仿宋 Std R"/>
          <w:color w:val="FF0000"/>
          <w:sz w:val="32"/>
          <w:szCs w:val="32"/>
        </w:rPr>
      </w:pPr>
    </w:p>
    <w:p w14:paraId="2DA7E4E8">
      <w:pPr>
        <w:ind w:firstLine="321" w:firstLineChars="100"/>
        <w:rPr>
          <w:rStyle w:val="15"/>
          <w:rFonts w:ascii="Adobe 仿宋 Std R" w:hAnsi="Adobe 仿宋 Std R" w:eastAsia="Adobe 仿宋 Std R"/>
          <w:b/>
          <w:sz w:val="32"/>
          <w:szCs w:val="32"/>
        </w:rPr>
      </w:pPr>
      <w:r>
        <w:rPr>
          <w:rStyle w:val="15"/>
          <w:rFonts w:hint="eastAsia" w:ascii="Adobe 仿宋 Std R" w:hAnsi="Adobe 仿宋 Std R" w:eastAsia="Adobe 仿宋 Std R"/>
          <w:b/>
          <w:sz w:val="32"/>
          <w:szCs w:val="32"/>
        </w:rPr>
        <w:t>(八)国有资产占有使用情况</w:t>
      </w:r>
    </w:p>
    <w:p w14:paraId="6F1F85BC">
      <w:pPr>
        <w:ind w:firstLine="642"/>
        <w:rPr>
          <w:rFonts w:hint="eastAsia" w:ascii="Adobe 仿宋 Std R" w:hAnsi="Adobe 仿宋 Std R" w:eastAsiaTheme="minorEastAsia"/>
          <w:sz w:val="32"/>
          <w:szCs w:val="32"/>
          <w:lang w:eastAsia="zh-CN"/>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1</w:t>
      </w:r>
      <w:r>
        <w:rPr>
          <w:rFonts w:ascii="Adobe 仿宋 Std R" w:hAnsi="Adobe 仿宋 Std R" w:eastAsia="Adobe 仿宋 Std R"/>
          <w:sz w:val="32"/>
          <w:szCs w:val="32"/>
        </w:rPr>
        <w:t>辆。</w:t>
      </w:r>
      <w:r>
        <w:fldChar w:fldCharType="end"/>
      </w:r>
      <w:r>
        <w:rPr>
          <w:rFonts w:hint="eastAsia" w:ascii="仿宋" w:hAnsi="仿宋" w:eastAsia="仿宋" w:cs="仿宋"/>
          <w:sz w:val="32"/>
          <w:szCs w:val="32"/>
          <w:lang w:val="en-US" w:eastAsia="zh-CN"/>
        </w:rPr>
        <w:t>（说明：由于</w:t>
      </w:r>
      <w:r>
        <w:rPr>
          <w:rFonts w:hint="eastAsia" w:ascii="仿宋" w:hAnsi="仿宋" w:eastAsia="仿宋" w:cs="Times New Roman"/>
          <w:kern w:val="0"/>
          <w:sz w:val="32"/>
          <w:szCs w:val="32"/>
          <w:lang w:val="en-US" w:eastAsia="zh-CN"/>
        </w:rPr>
        <w:t>本单位为2024年新设立二级单位，</w:t>
      </w:r>
      <w:r>
        <w:rPr>
          <w:rFonts w:hint="eastAsia" w:ascii="仿宋" w:hAnsi="仿宋" w:eastAsia="仿宋" w:cs="仿宋"/>
          <w:sz w:val="32"/>
          <w:szCs w:val="32"/>
          <w:lang w:val="en-US" w:eastAsia="zh-CN"/>
        </w:rPr>
        <w:t>公车目前还在</w:t>
      </w:r>
      <w:r>
        <w:rPr>
          <w:rFonts w:hint="eastAsia" w:ascii="仿宋" w:hAnsi="仿宋" w:eastAsia="仿宋" w:cs="仿宋"/>
          <w:b/>
          <w:bCs/>
          <w:color w:val="000000"/>
          <w:sz w:val="32"/>
          <w:szCs w:val="32"/>
        </w:rPr>
        <w:fldChar w:fldCharType="begin"/>
      </w:r>
      <w:r>
        <w:rPr>
          <w:rFonts w:hint="eastAsia" w:ascii="仿宋" w:hAnsi="仿宋" w:eastAsia="仿宋" w:cs="仿宋"/>
          <w:b/>
          <w:bCs/>
          <w:color w:val="000000"/>
          <w:sz w:val="32"/>
          <w:szCs w:val="32"/>
        </w:rPr>
        <w:instrText xml:space="preserve">MERGEFIELD ${page400644146.ds509943833_REP_JXJC_AGENCY_WZR_NAME}</w:instrText>
      </w:r>
      <w:r>
        <w:rPr>
          <w:rFonts w:hint="eastAsia" w:ascii="仿宋" w:hAnsi="仿宋" w:eastAsia="仿宋" w:cs="仿宋"/>
          <w:b/>
          <w:bCs/>
          <w:color w:val="000000"/>
          <w:sz w:val="32"/>
          <w:szCs w:val="32"/>
        </w:rPr>
        <w:fldChar w:fldCharType="separate"/>
      </w:r>
      <w:r>
        <w:rPr>
          <w:rFonts w:hint="eastAsia" w:ascii="仿宋" w:hAnsi="仿宋" w:eastAsia="仿宋" w:cs="仿宋"/>
          <w:b/>
          <w:bCs/>
          <w:color w:val="000000"/>
          <w:sz w:val="32"/>
          <w:szCs w:val="32"/>
        </w:rPr>
        <w:t>庐山市（局）世界遗产管理处</w:t>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名下</w:t>
      </w:r>
      <w:r>
        <w:rPr>
          <w:rFonts w:hint="eastAsia" w:ascii="仿宋" w:hAnsi="仿宋" w:eastAsia="仿宋" w:cs="Times New Roman"/>
          <w:kern w:val="0"/>
          <w:sz w:val="32"/>
          <w:szCs w:val="32"/>
          <w:lang w:val="en-US" w:eastAsia="zh-CN"/>
        </w:rPr>
        <w:t>。</w:t>
      </w:r>
      <w:r>
        <w:rPr>
          <w:rFonts w:hint="eastAsia"/>
          <w:lang w:eastAsia="zh-CN"/>
        </w:rPr>
        <w:t>）</w:t>
      </w:r>
    </w:p>
    <w:p w14:paraId="60559A4D">
      <w:pPr>
        <w:keepNext w:val="0"/>
        <w:keepLines w:val="0"/>
        <w:pageBreakBefore w:val="0"/>
        <w:kinsoku/>
        <w:wordWrap/>
        <w:overflowPunct/>
        <w:topLinePunct w:val="0"/>
        <w:autoSpaceDE/>
        <w:autoSpaceDN/>
        <w:bidi w:val="0"/>
        <w:adjustRightInd/>
        <w:snapToGrid/>
        <w:spacing w:line="560" w:lineRule="exact"/>
        <w:ind w:firstLine="642"/>
        <w:textAlignment w:val="auto"/>
        <w:rPr>
          <w:rFonts w:ascii="Adobe 仿宋 Std R" w:hAnsi="Adobe 仿宋 Std R" w:eastAsia="Adobe 仿宋 Std R"/>
          <w:color w:val="FF0000"/>
          <w:sz w:val="32"/>
          <w:szCs w:val="32"/>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年庐山</w:t>
      </w:r>
      <w:r>
        <w:rPr>
          <w:rFonts w:hint="eastAsia" w:ascii="仿宋" w:hAnsi="仿宋" w:eastAsia="仿宋" w:cs="仿宋"/>
          <w:color w:val="auto"/>
          <w:sz w:val="32"/>
          <w:szCs w:val="32"/>
          <w:lang w:val="en-US" w:eastAsia="zh-CN"/>
        </w:rPr>
        <w:t>白鹿洞书院管理所单位</w:t>
      </w:r>
      <w:r>
        <w:rPr>
          <w:rFonts w:hint="eastAsia" w:ascii="仿宋" w:hAnsi="仿宋" w:eastAsia="仿宋" w:cs="仿宋"/>
          <w:color w:val="auto"/>
          <w:sz w:val="32"/>
          <w:szCs w:val="32"/>
        </w:rPr>
        <w:t>预算也没有安排购置车辆及单位价值200万元以上大型设备。</w:t>
      </w:r>
    </w:p>
    <w:p w14:paraId="16D1A37C">
      <w:pPr>
        <w:ind w:firstLine="321" w:firstLineChars="100"/>
        <w:rPr>
          <w:rStyle w:val="15"/>
          <w:rFonts w:ascii="Adobe 仿宋 Std R" w:hAnsi="Adobe 仿宋 Std R" w:eastAsia="Adobe 仿宋 Std R"/>
          <w:b/>
          <w:color w:val="FF0000"/>
          <w:sz w:val="32"/>
          <w:szCs w:val="32"/>
        </w:rPr>
      </w:pPr>
    </w:p>
    <w:p w14:paraId="34EF8816">
      <w:pPr>
        <w:rPr>
          <w:rStyle w:val="15"/>
          <w:rFonts w:ascii="Adobe 仿宋 Std R" w:hAnsi="Adobe 仿宋 Std R" w:eastAsia="Adobe 仿宋 Std R"/>
          <w:b/>
          <w:sz w:val="32"/>
          <w:szCs w:val="32"/>
        </w:rPr>
      </w:pPr>
    </w:p>
    <w:p w14:paraId="2A7CC744">
      <w:pPr>
        <w:numPr>
          <w:ilvl w:val="0"/>
          <w:numId w:val="2"/>
        </w:numPr>
        <w:ind w:firstLine="321" w:firstLineChars="100"/>
        <w:rPr>
          <w:rStyle w:val="15"/>
          <w:rFonts w:hint="eastAsia" w:ascii="Adobe 仿宋 Std R" w:hAnsi="Adobe 仿宋 Std R" w:eastAsia="Adobe 仿宋 Std R"/>
          <w:b/>
          <w:sz w:val="32"/>
          <w:szCs w:val="32"/>
        </w:rPr>
      </w:pPr>
      <w:r>
        <w:rPr>
          <w:rStyle w:val="15"/>
          <w:rFonts w:hint="eastAsia" w:ascii="Adobe 仿宋 Std R" w:hAnsi="Adobe 仿宋 Std R" w:eastAsia="Adobe 仿宋 Std R"/>
          <w:b/>
          <w:sz w:val="32"/>
          <w:szCs w:val="32"/>
          <w:lang w:val="en-US" w:eastAsia="zh-CN"/>
        </w:rPr>
        <w:t>庐山白鹿洞书院</w:t>
      </w:r>
      <w:r>
        <w:rPr>
          <w:rStyle w:val="15"/>
          <w:rFonts w:hint="eastAsia" w:ascii="Adobe 仿宋 Std R" w:hAnsi="Adobe 仿宋 Std R" w:eastAsia="Adobe 仿宋 Std R"/>
          <w:b/>
          <w:sz w:val="32"/>
          <w:szCs w:val="32"/>
        </w:rPr>
        <w:t>非税收入项目情况说明</w:t>
      </w:r>
    </w:p>
    <w:p w14:paraId="14AE62EB">
      <w:pPr>
        <w:pStyle w:val="8"/>
        <w:numPr>
          <w:ilvl w:val="0"/>
          <w:numId w:val="3"/>
        </w:numPr>
        <w:ind w:left="1055" w:leftChars="0" w:firstLine="0" w:firstLine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项目概述</w:t>
      </w:r>
    </w:p>
    <w:p w14:paraId="7F4C3E45">
      <w:pPr>
        <w:pStyle w:val="8"/>
        <w:numPr>
          <w:ilvl w:val="0"/>
          <w:numId w:val="0"/>
        </w:numPr>
        <w:ind w:left="1055" w:left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庐山白鹿洞书院2024年房租、</w:t>
      </w:r>
      <w:r>
        <w:rPr>
          <w:rFonts w:hint="eastAsia" w:ascii="Adobe 仿宋 Std R" w:hAnsi="Adobe 仿宋 Std R" w:eastAsia="Adobe 仿宋 Std R"/>
          <w:sz w:val="32"/>
          <w:szCs w:val="32"/>
          <w:lang w:val="en-US" w:eastAsia="zh-CN"/>
        </w:rPr>
        <w:t>讲解</w:t>
      </w:r>
      <w:r>
        <w:rPr>
          <w:rFonts w:hint="eastAsia" w:ascii="Adobe 仿宋 Std R" w:hAnsi="Adobe 仿宋 Std R" w:eastAsia="Adobe 仿宋 Std R"/>
          <w:sz w:val="32"/>
          <w:szCs w:val="32"/>
          <w:lang w:eastAsia="zh-CN"/>
        </w:rPr>
        <w:t>收入。</w:t>
      </w:r>
    </w:p>
    <w:p w14:paraId="65E42899">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2）立项依据</w:t>
      </w:r>
    </w:p>
    <w:p w14:paraId="2FC2C9FC">
      <w:pPr>
        <w:ind w:firstLine="1296" w:firstLineChars="405"/>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白鹿洞书院房租收入。</w:t>
      </w:r>
    </w:p>
    <w:p w14:paraId="561AE70B">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p>
    <w:p w14:paraId="10D14B2A">
      <w:pPr>
        <w:ind w:firstLine="1296" w:firstLineChars="405"/>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实施主体为庐山白鹿洞书院管理所。</w:t>
      </w:r>
    </w:p>
    <w:p w14:paraId="10B1C7EB">
      <w:pPr>
        <w:ind w:left="319" w:leftChars="152" w:firstLine="656" w:firstLineChars="205"/>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21FD29DE">
      <w:pPr>
        <w:ind w:firstLine="960" w:firstLineChars="300"/>
        <w:jc w:val="left"/>
        <w:rPr>
          <w:rFonts w:hint="eastAsia" w:ascii="Adobe 仿宋 Std R" w:hAnsi="Adobe 仿宋 Std R" w:eastAsia="Adobe 仿宋 Std R"/>
          <w:sz w:val="32"/>
          <w:szCs w:val="32"/>
          <w:lang w:eastAsia="zh-CN"/>
        </w:rPr>
      </w:pPr>
      <w:r>
        <w:rPr>
          <w:rFonts w:hint="eastAsia" w:ascii="仿宋" w:hAnsi="仿宋" w:eastAsia="仿宋" w:cs="仿宋"/>
          <w:sz w:val="32"/>
          <w:szCs w:val="32"/>
          <w:lang w:eastAsia="zh-CN"/>
        </w:rPr>
        <w:t>由庐山</w:t>
      </w:r>
      <w:r>
        <w:rPr>
          <w:rFonts w:hint="eastAsia" w:ascii="仿宋" w:hAnsi="仿宋" w:eastAsia="仿宋" w:cs="仿宋"/>
          <w:sz w:val="32"/>
          <w:szCs w:val="32"/>
          <w:lang w:val="en-US" w:eastAsia="zh-CN"/>
        </w:rPr>
        <w:t>白鹿洞书院管理所</w:t>
      </w:r>
      <w:r>
        <w:rPr>
          <w:rFonts w:hint="eastAsia" w:ascii="仿宋" w:hAnsi="仿宋" w:eastAsia="仿宋" w:cs="仿宋"/>
          <w:sz w:val="32"/>
          <w:szCs w:val="32"/>
          <w:lang w:eastAsia="zh-CN"/>
        </w:rPr>
        <w:t>按其工作职责进行实施，</w:t>
      </w:r>
      <w:r>
        <w:rPr>
          <w:rFonts w:hint="eastAsia" w:ascii="Adobe 仿宋 Std R" w:hAnsi="Adobe 仿宋 Std R" w:eastAsia="Adobe 仿宋 Std R"/>
          <w:sz w:val="32"/>
          <w:szCs w:val="32"/>
          <w:lang w:eastAsia="zh-CN"/>
        </w:rPr>
        <w:t>保障白鹿洞书院日常运转。</w:t>
      </w:r>
    </w:p>
    <w:p w14:paraId="191D5DAE">
      <w:pPr>
        <w:ind w:firstLine="960" w:firstLineChars="3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5）实施周期</w:t>
      </w:r>
    </w:p>
    <w:p w14:paraId="245607DE">
      <w:pPr>
        <w:ind w:firstLine="960" w:firstLineChars="300"/>
        <w:jc w:val="left"/>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实施周期为2024年1月1日至2024年12月31日。</w:t>
      </w:r>
    </w:p>
    <w:p w14:paraId="77B116EE">
      <w:pPr>
        <w:numPr>
          <w:ilvl w:val="0"/>
          <w:numId w:val="4"/>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年度预算安排</w:t>
      </w:r>
    </w:p>
    <w:p w14:paraId="48008170">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支出金额51.26万元，按支出功能分类划分: 其他文化和旅游支出51.26万元。</w:t>
      </w:r>
    </w:p>
    <w:p w14:paraId="019BAD75">
      <w:pPr>
        <w:widowControl/>
        <w:spacing w:line="580" w:lineRule="exact"/>
        <w:ind w:firstLine="636"/>
        <w:jc w:val="left"/>
        <w:rPr>
          <w:rFonts w:ascii="Adobe 仿宋 Std R" w:hAnsi="Adobe 仿宋 Std R" w:eastAsia="Adobe 仿宋 Std R"/>
          <w:sz w:val="32"/>
          <w:szCs w:val="32"/>
        </w:rPr>
      </w:pPr>
    </w:p>
    <w:p w14:paraId="35CF1F79">
      <w:pPr>
        <w:pStyle w:val="8"/>
        <w:ind w:left="0" w:leftChars="0" w:firstLine="0" w:firstLineChars="0"/>
        <w:rPr>
          <w:rFonts w:ascii="Adobe 仿宋 Std R" w:hAnsi="Adobe 仿宋 Std R" w:eastAsia="Adobe 仿宋 Std R"/>
          <w:sz w:val="32"/>
          <w:szCs w:val="32"/>
        </w:rPr>
      </w:pPr>
    </w:p>
    <w:p w14:paraId="07E50E07">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3E18CAC2">
      <w:pPr>
        <w:ind w:firstLine="640" w:firstLineChars="200"/>
        <w:jc w:val="left"/>
        <w:rPr>
          <w:rFonts w:ascii="仿宋_GB2312" w:eastAsia="仿宋_GB2312"/>
          <w:b/>
          <w:sz w:val="32"/>
          <w:szCs w:val="30"/>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lang w:val="en-US" w:eastAsia="zh-CN"/>
        </w:rPr>
        <w:t>庐山白鹿洞书院管理所没有</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eastAsia="zh-CN"/>
        </w:rPr>
        <w:t>。</w:t>
      </w:r>
    </w:p>
    <w:p w14:paraId="39A4052E">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5E18E6BA">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0B1D4109">
      <w:pPr>
        <w:widowControl/>
        <w:numPr>
          <w:ilvl w:val="0"/>
          <w:numId w:val="5"/>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7053D202">
      <w:pPr>
        <w:widowControl/>
        <w:numPr>
          <w:ilvl w:val="0"/>
          <w:numId w:val="5"/>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0D23F94C">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260DDEDD">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50BE00F4">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5743570F">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39029944">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64C709C4">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00DD6F93">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62556C7D">
      <w:pPr>
        <w:ind w:firstLine="640" w:firstLineChars="200"/>
        <w:rPr>
          <w:rFonts w:ascii="Adobe 仿宋 Std R" w:hAnsi="Adobe 仿宋 Std R" w:eastAsia="Adobe 仿宋 Std R"/>
          <w:sz w:val="32"/>
          <w:szCs w:val="32"/>
        </w:rPr>
      </w:pPr>
    </w:p>
    <w:p w14:paraId="3DA7354C">
      <w:pPr>
        <w:ind w:firstLine="640" w:firstLineChars="200"/>
        <w:rPr>
          <w:rFonts w:ascii="Adobe 仿宋 Std R" w:hAnsi="Adobe 仿宋 Std R" w:eastAsia="Adobe 仿宋 Std R"/>
          <w:sz w:val="32"/>
          <w:szCs w:val="32"/>
        </w:rPr>
      </w:pPr>
    </w:p>
    <w:p w14:paraId="407D8CEE">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1E83835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78FACF4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0FC7EDF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13D54F69">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0B611B60">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0853F545">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38FD626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4D4E074F">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1EBA5867">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1E93A8B">
      <w:pPr>
        <w:widowControl/>
        <w:spacing w:line="600" w:lineRule="exact"/>
        <w:ind w:firstLine="640" w:firstLineChars="200"/>
        <w:jc w:val="left"/>
        <w:rPr>
          <w:rFonts w:hint="default" w:ascii="仿宋_GB2312" w:eastAsia="仿宋_GB2312"/>
          <w:color w:val="FF0000"/>
          <w:sz w:val="32"/>
          <w:szCs w:val="30"/>
          <w:lang w:val="en-US" w:eastAsia="zh-CN"/>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39FF4">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F91270"/>
    <w:multiLevelType w:val="singleLevel"/>
    <w:tmpl w:val="B9F91270"/>
    <w:lvl w:ilvl="0" w:tentative="0">
      <w:start w:val="1"/>
      <w:numFmt w:val="decimal"/>
      <w:suff w:val="nothing"/>
      <w:lvlText w:val="%1）"/>
      <w:lvlJc w:val="left"/>
      <w:pPr>
        <w:ind w:left="1055" w:leftChars="0" w:firstLine="0" w:firstLineChars="0"/>
      </w:pPr>
    </w:lvl>
  </w:abstractNum>
  <w:abstractNum w:abstractNumId="1">
    <w:nsid w:val="E499900B"/>
    <w:multiLevelType w:val="singleLevel"/>
    <w:tmpl w:val="E499900B"/>
    <w:lvl w:ilvl="0" w:tentative="0">
      <w:start w:val="1"/>
      <w:numFmt w:val="chineseCounting"/>
      <w:suff w:val="nothing"/>
      <w:lvlText w:val="%1、"/>
      <w:lvlJc w:val="left"/>
      <w:rPr>
        <w:rFonts w:hint="eastAsia"/>
      </w:rPr>
    </w:lvl>
  </w:abstractNum>
  <w:abstractNum w:abstractNumId="2">
    <w:nsid w:val="29A12D87"/>
    <w:multiLevelType w:val="singleLevel"/>
    <w:tmpl w:val="29A12D87"/>
    <w:lvl w:ilvl="0" w:tentative="0">
      <w:start w:val="9"/>
      <w:numFmt w:val="chineseCounting"/>
      <w:suff w:val="nothing"/>
      <w:lvlText w:val="（%1）"/>
      <w:lvlJc w:val="left"/>
      <w:rPr>
        <w:rFonts w:hint="eastAsia"/>
      </w:rPr>
    </w:lvl>
  </w:abstractNum>
  <w:abstractNum w:abstractNumId="3">
    <w:nsid w:val="29F00608"/>
    <w:multiLevelType w:val="singleLevel"/>
    <w:tmpl w:val="29F00608"/>
    <w:lvl w:ilvl="0" w:tentative="0">
      <w:start w:val="1"/>
      <w:numFmt w:val="chineseCounting"/>
      <w:suff w:val="nothing"/>
      <w:lvlText w:val="（%1）"/>
      <w:lvlJc w:val="left"/>
      <w:rPr>
        <w:rFonts w:hint="eastAsia"/>
      </w:rPr>
    </w:lvl>
  </w:abstractNum>
  <w:abstractNum w:abstractNumId="4">
    <w:nsid w:val="7FE4BF48"/>
    <w:multiLevelType w:val="singleLevel"/>
    <w:tmpl w:val="7FE4BF48"/>
    <w:lvl w:ilvl="0" w:tentative="0">
      <w:start w:val="6"/>
      <w:numFmt w:val="decimal"/>
      <w:suff w:val="nothing"/>
      <w:lvlText w:val="%1）"/>
      <w:lvlJc w:val="left"/>
      <w:pPr>
        <w:ind w:left="1122" w:leftChars="0" w:firstLine="0" w:firstLineChars="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lmNWQ0MjJmMTFhYjkzZTc3ZGM4MzQ5MWIxMzQ1MWE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4C7403D"/>
    <w:rsid w:val="067A6028"/>
    <w:rsid w:val="068F47B3"/>
    <w:rsid w:val="08EC3843"/>
    <w:rsid w:val="0A0925FF"/>
    <w:rsid w:val="0C97247A"/>
    <w:rsid w:val="0D1A7920"/>
    <w:rsid w:val="0D2269B3"/>
    <w:rsid w:val="0DB3098E"/>
    <w:rsid w:val="114846D2"/>
    <w:rsid w:val="12220323"/>
    <w:rsid w:val="13FB007C"/>
    <w:rsid w:val="16596A1F"/>
    <w:rsid w:val="16B036C0"/>
    <w:rsid w:val="191E4C95"/>
    <w:rsid w:val="19F56590"/>
    <w:rsid w:val="1A705E7F"/>
    <w:rsid w:val="1ABF2D84"/>
    <w:rsid w:val="1E172FD7"/>
    <w:rsid w:val="1E491A3B"/>
    <w:rsid w:val="1E8C2BD6"/>
    <w:rsid w:val="1F1F7406"/>
    <w:rsid w:val="206D0602"/>
    <w:rsid w:val="22430342"/>
    <w:rsid w:val="22675432"/>
    <w:rsid w:val="23977FB1"/>
    <w:rsid w:val="242500D9"/>
    <w:rsid w:val="245C3447"/>
    <w:rsid w:val="25B931E9"/>
    <w:rsid w:val="281F7EBE"/>
    <w:rsid w:val="28263441"/>
    <w:rsid w:val="2828673B"/>
    <w:rsid w:val="290B705B"/>
    <w:rsid w:val="2980685D"/>
    <w:rsid w:val="29981D60"/>
    <w:rsid w:val="2B2339AC"/>
    <w:rsid w:val="2C57797E"/>
    <w:rsid w:val="2C7F1365"/>
    <w:rsid w:val="304075B1"/>
    <w:rsid w:val="311C29BA"/>
    <w:rsid w:val="31216E03"/>
    <w:rsid w:val="318814ED"/>
    <w:rsid w:val="31931AC3"/>
    <w:rsid w:val="3328400E"/>
    <w:rsid w:val="351512FA"/>
    <w:rsid w:val="374647FA"/>
    <w:rsid w:val="39A3581F"/>
    <w:rsid w:val="39CE49D8"/>
    <w:rsid w:val="3A841EE9"/>
    <w:rsid w:val="3A9F1A72"/>
    <w:rsid w:val="3ACF1B11"/>
    <w:rsid w:val="3B7D1841"/>
    <w:rsid w:val="3BA35A87"/>
    <w:rsid w:val="3BA6547C"/>
    <w:rsid w:val="3DAF4E3C"/>
    <w:rsid w:val="3DD2151D"/>
    <w:rsid w:val="3F383632"/>
    <w:rsid w:val="3FA910A9"/>
    <w:rsid w:val="3FF84E58"/>
    <w:rsid w:val="4052753A"/>
    <w:rsid w:val="410B34A2"/>
    <w:rsid w:val="41737C65"/>
    <w:rsid w:val="42DC038C"/>
    <w:rsid w:val="45D833CA"/>
    <w:rsid w:val="464E5AFF"/>
    <w:rsid w:val="46E96033"/>
    <w:rsid w:val="4DB628F2"/>
    <w:rsid w:val="4E0D4F31"/>
    <w:rsid w:val="4EFF051F"/>
    <w:rsid w:val="51EF774C"/>
    <w:rsid w:val="528E6F80"/>
    <w:rsid w:val="53516268"/>
    <w:rsid w:val="54BE28AD"/>
    <w:rsid w:val="55924F68"/>
    <w:rsid w:val="55EE43AE"/>
    <w:rsid w:val="56C47F55"/>
    <w:rsid w:val="573A53AA"/>
    <w:rsid w:val="5AB93E8B"/>
    <w:rsid w:val="5EA31F07"/>
    <w:rsid w:val="5EDA0640"/>
    <w:rsid w:val="5F193B70"/>
    <w:rsid w:val="5F476035"/>
    <w:rsid w:val="61D17BB5"/>
    <w:rsid w:val="61E31A71"/>
    <w:rsid w:val="62283DE4"/>
    <w:rsid w:val="62CE7AE4"/>
    <w:rsid w:val="62DE42A4"/>
    <w:rsid w:val="63E33020"/>
    <w:rsid w:val="63E734A3"/>
    <w:rsid w:val="656229B9"/>
    <w:rsid w:val="658856FB"/>
    <w:rsid w:val="66EF02C7"/>
    <w:rsid w:val="67B10C38"/>
    <w:rsid w:val="67DC7D34"/>
    <w:rsid w:val="68E97589"/>
    <w:rsid w:val="6B933A49"/>
    <w:rsid w:val="6BE248E5"/>
    <w:rsid w:val="6C617282"/>
    <w:rsid w:val="6CCB135B"/>
    <w:rsid w:val="6EAF555B"/>
    <w:rsid w:val="6EDB6140"/>
    <w:rsid w:val="6F2C7111"/>
    <w:rsid w:val="714A36AC"/>
    <w:rsid w:val="71AF11DD"/>
    <w:rsid w:val="72746F20"/>
    <w:rsid w:val="73543105"/>
    <w:rsid w:val="73A85115"/>
    <w:rsid w:val="759E1500"/>
    <w:rsid w:val="771D795C"/>
    <w:rsid w:val="7C1C38B8"/>
    <w:rsid w:val="7D1C2D3E"/>
    <w:rsid w:val="7EAD5634"/>
    <w:rsid w:val="7FB7473A"/>
    <w:rsid w:val="7FFE2B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8"/>
    <w:autoRedefine/>
    <w:qFormat/>
    <w:uiPriority w:val="9"/>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Body Text Indent"/>
    <w:basedOn w:val="1"/>
    <w:autoRedefine/>
    <w:unhideWhenUsed/>
    <w:qFormat/>
    <w:uiPriority w:val="99"/>
    <w:pPr>
      <w:spacing w:after="120"/>
      <w:ind w:left="420" w:leftChars="200"/>
    </w:pPr>
  </w:style>
  <w:style w:type="paragraph" w:styleId="5">
    <w:name w:val="footer"/>
    <w:basedOn w:val="1"/>
    <w:link w:val="13"/>
    <w:autoRedefine/>
    <w:unhideWhenUsed/>
    <w:qFormat/>
    <w:uiPriority w:val="99"/>
    <w:pPr>
      <w:tabs>
        <w:tab w:val="center" w:pos="4153"/>
        <w:tab w:val="right" w:pos="8306"/>
      </w:tabs>
      <w:snapToGrid w:val="0"/>
      <w:jc w:val="left"/>
    </w:pPr>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100" w:beforeAutospacing="1" w:after="100" w:afterAutospacing="1"/>
      <w:jc w:val="left"/>
    </w:pPr>
    <w:rPr>
      <w:kern w:val="0"/>
      <w:sz w:val="24"/>
    </w:rPr>
  </w:style>
  <w:style w:type="paragraph" w:styleId="8">
    <w:name w:val="Body Text First Indent 2"/>
    <w:basedOn w:val="4"/>
    <w:autoRedefine/>
    <w:qFormat/>
    <w:uiPriority w:val="0"/>
    <w:pPr>
      <w:ind w:left="420" w:leftChars="200" w:firstLine="210"/>
    </w:pPr>
  </w:style>
  <w:style w:type="character" w:styleId="11">
    <w:name w:val="Hyperlink"/>
    <w:basedOn w:val="10"/>
    <w:autoRedefine/>
    <w:qFormat/>
    <w:uiPriority w:val="0"/>
    <w:rPr>
      <w:color w:val="0000FF"/>
      <w:u w:val="single"/>
    </w:rPr>
  </w:style>
  <w:style w:type="character" w:customStyle="1" w:styleId="12">
    <w:name w:val="页眉 Char"/>
    <w:basedOn w:val="10"/>
    <w:link w:val="6"/>
    <w:autoRedefine/>
    <w:qFormat/>
    <w:uiPriority w:val="99"/>
    <w:rPr>
      <w:sz w:val="18"/>
      <w:szCs w:val="18"/>
    </w:rPr>
  </w:style>
  <w:style w:type="character" w:customStyle="1" w:styleId="13">
    <w:name w:val="页脚 Char"/>
    <w:basedOn w:val="10"/>
    <w:link w:val="5"/>
    <w:autoRedefine/>
    <w:qFormat/>
    <w:uiPriority w:val="99"/>
    <w:rPr>
      <w:sz w:val="18"/>
      <w:szCs w:val="18"/>
    </w:rPr>
  </w:style>
  <w:style w:type="character" w:customStyle="1" w:styleId="14">
    <w:name w:val="row_tree_level_3"/>
    <w:basedOn w:val="10"/>
    <w:autoRedefine/>
    <w:qFormat/>
    <w:uiPriority w:val="0"/>
  </w:style>
  <w:style w:type="character" w:customStyle="1" w:styleId="15">
    <w:name w:val="row_tree_level_4"/>
    <w:basedOn w:val="10"/>
    <w:autoRedefine/>
    <w:qFormat/>
    <w:uiPriority w:val="0"/>
  </w:style>
  <w:style w:type="paragraph" w:customStyle="1" w:styleId="16">
    <w:name w:val="p0"/>
    <w:basedOn w:val="1"/>
    <w:autoRedefine/>
    <w:qFormat/>
    <w:uiPriority w:val="0"/>
    <w:pPr>
      <w:widowControl/>
    </w:pPr>
    <w:rPr>
      <w:rFonts w:ascii="Times New Roman" w:hAnsi="Times New Roman" w:eastAsia="宋体" w:cs="Times New Roman"/>
      <w:kern w:val="0"/>
      <w:szCs w:val="21"/>
    </w:rPr>
  </w:style>
  <w:style w:type="character" w:customStyle="1" w:styleId="17">
    <w:name w:val="15"/>
    <w:basedOn w:val="10"/>
    <w:autoRedefine/>
    <w:qFormat/>
    <w:uiPriority w:val="0"/>
    <w:rPr>
      <w:rFonts w:hint="default" w:ascii="Times New Roman" w:hAnsi="Times New Roman" w:cs="Times New Roman"/>
      <w:sz w:val="20"/>
      <w:szCs w:val="20"/>
    </w:rPr>
  </w:style>
  <w:style w:type="character" w:customStyle="1" w:styleId="18">
    <w:name w:val="标题 1 Char"/>
    <w:link w:val="3"/>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3508</Words>
  <Characters>3792</Characters>
  <Lines>53</Lines>
  <Paragraphs>15</Paragraphs>
  <TotalTime>7</TotalTime>
  <ScaleCrop>false</ScaleCrop>
  <LinksUpToDate>false</LinksUpToDate>
  <CharactersWithSpaces>3839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白鹿雨隐</cp:lastModifiedBy>
  <dcterms:modified xsi:type="dcterms:W3CDTF">2025-08-28T01:26:59Z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eyJoZGlkIjoiOTBiODA1ZThkZTdlY2VhNzIwMTQ2NWQ3YjE2YjUxYzQiLCJ1c2VySWQiOiIzNjMyOTA3MjgifQ==</vt:lpwstr>
  </property>
</Properties>
</file>