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455C0">
      <w:pPr>
        <w:widowControl/>
        <w:spacing w:line="520" w:lineRule="atLeast"/>
        <w:jc w:val="center"/>
        <w:rPr>
          <w:rFonts w:hint="eastAsia"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庐山牯岭镇卫生院</w:t>
      </w:r>
      <w:r>
        <w:fldChar w:fldCharType="end"/>
      </w:r>
      <w:r>
        <w:rPr>
          <w:rFonts w:hint="eastAsia" w:ascii="黑体" w:hAnsi="黑体" w:eastAsia="黑体" w:cs="Times New Roman"/>
          <w:b/>
          <w:bCs/>
          <w:color w:val="000000"/>
          <w:kern w:val="0"/>
          <w:sz w:val="44"/>
          <w:szCs w:val="44"/>
        </w:rPr>
        <w:t>2024年单位预算</w:t>
      </w:r>
    </w:p>
    <w:p w14:paraId="0E238D46">
      <w:pPr>
        <w:widowControl/>
        <w:spacing w:line="520" w:lineRule="atLeast"/>
        <w:jc w:val="center"/>
        <w:rPr>
          <w:rFonts w:ascii="黑体" w:hAnsi="黑体" w:eastAsia="黑体" w:cs="Times New Roman"/>
          <w:b/>
          <w:bCs/>
          <w:color w:val="000000"/>
          <w:kern w:val="0"/>
          <w:sz w:val="44"/>
          <w:szCs w:val="44"/>
        </w:rPr>
      </w:pPr>
    </w:p>
    <w:p w14:paraId="7D288A77">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1B05EEB">
      <w:pPr>
        <w:pStyle w:val="11"/>
        <w:rPr>
          <w:rFonts w:ascii="宋体" w:hAnsi="宋体"/>
          <w:color w:val="000000"/>
        </w:rPr>
      </w:pPr>
    </w:p>
    <w:p w14:paraId="13CF8891">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庐山牯岭镇卫生院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EA8149D">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6D10450">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17883EC">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庐山牯岭镇卫生院</w:t>
      </w:r>
      <w:r>
        <w:fldChar w:fldCharType="end"/>
      </w:r>
      <w:r>
        <w:rPr>
          <w:rFonts w:hint="eastAsia" w:ascii="仿宋_GB2312" w:eastAsia="仿宋_GB2312"/>
          <w:b/>
          <w:bCs/>
          <w:color w:val="000000"/>
          <w:sz w:val="32"/>
          <w:szCs w:val="32"/>
        </w:rPr>
        <w:t>2024年单位预算表</w:t>
      </w:r>
    </w:p>
    <w:p w14:paraId="4B6FB26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DA8BB7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1509A5E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C1B1D3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C31880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B16994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992AD4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7AE46B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E1A14A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61A3119">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D33FFC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庐山牯岭镇卫生院</w:t>
      </w:r>
      <w:r>
        <w:fldChar w:fldCharType="end"/>
      </w:r>
      <w:r>
        <w:rPr>
          <w:rFonts w:hint="eastAsia" w:ascii="仿宋_GB2312" w:eastAsia="仿宋_GB2312"/>
          <w:b/>
          <w:bCs/>
          <w:color w:val="000000"/>
          <w:sz w:val="32"/>
          <w:szCs w:val="32"/>
        </w:rPr>
        <w:t>2024年单位预算情况说明</w:t>
      </w:r>
    </w:p>
    <w:p w14:paraId="0D1267D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CBCFD11">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4D6E52E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16373B8A">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1099CAB">
      <w:pPr>
        <w:widowControl/>
        <w:spacing w:line="580" w:lineRule="exact"/>
        <w:jc w:val="center"/>
        <w:rPr>
          <w:rFonts w:ascii="仿宋_GB2312" w:eastAsia="仿宋_GB2312"/>
          <w:b/>
          <w:sz w:val="32"/>
          <w:szCs w:val="30"/>
        </w:rPr>
      </w:pPr>
    </w:p>
    <w:p w14:paraId="18CA3EBF">
      <w:pPr>
        <w:widowControl/>
        <w:spacing w:line="580" w:lineRule="exact"/>
        <w:jc w:val="center"/>
        <w:rPr>
          <w:rFonts w:ascii="仿宋_GB2312" w:eastAsia="仿宋_GB2312"/>
          <w:b/>
          <w:sz w:val="32"/>
          <w:szCs w:val="30"/>
        </w:rPr>
      </w:pPr>
    </w:p>
    <w:p w14:paraId="594E1D9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庐山牯岭镇卫生院</w:t>
      </w:r>
      <w:r>
        <w:fldChar w:fldCharType="end"/>
      </w:r>
      <w:r>
        <w:rPr>
          <w:rFonts w:hint="eastAsia" w:ascii="仿宋_GB2312" w:eastAsia="仿宋_GB2312"/>
          <w:b/>
          <w:sz w:val="32"/>
          <w:szCs w:val="30"/>
        </w:rPr>
        <w:t>概况</w:t>
      </w:r>
    </w:p>
    <w:p w14:paraId="3147CDD5">
      <w:pPr>
        <w:widowControl/>
        <w:spacing w:line="580" w:lineRule="exact"/>
        <w:jc w:val="left"/>
        <w:rPr>
          <w:rFonts w:asciiTheme="minorEastAsia" w:hAnsiTheme="minorEastAsia"/>
          <w:b/>
          <w:sz w:val="36"/>
          <w:szCs w:val="36"/>
        </w:rPr>
      </w:pPr>
    </w:p>
    <w:p w14:paraId="1118E60F">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7AD8C1E">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牯岭镇卫生院的主要职责是：为人民身体健康提供基本医疗和基本公共卫生服务，医疗、常见病多发病护理、预防保健、卫生技术人员培训。</w:t>
      </w:r>
    </w:p>
    <w:p w14:paraId="2A778847">
      <w:pPr>
        <w:rPr>
          <w:b/>
          <w:sz w:val="36"/>
          <w:szCs w:val="36"/>
        </w:rPr>
      </w:pPr>
      <w:r>
        <w:rPr>
          <w:rFonts w:hint="eastAsia"/>
          <w:b/>
          <w:sz w:val="36"/>
          <w:szCs w:val="36"/>
        </w:rPr>
        <w:t>二、机构设置及人员情况</w:t>
      </w:r>
    </w:p>
    <w:p w14:paraId="34AF8DAF">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rPr>
        <w:t>庐山牯岭镇卫生院</w:t>
      </w:r>
      <w:r>
        <w:fldChar w:fldCharType="end"/>
      </w:r>
      <w:r>
        <w:rPr>
          <w:rFonts w:hint="eastAsia" w:ascii="仿宋" w:hAnsi="仿宋" w:eastAsia="仿宋"/>
          <w:sz w:val="32"/>
          <w:szCs w:val="32"/>
        </w:rPr>
        <w:t>内设3个科室，包含公卫科</w:t>
      </w:r>
      <w:r>
        <w:rPr>
          <w:rFonts w:hint="eastAsia" w:ascii="仿宋_GB2312" w:eastAsia="仿宋_GB2312"/>
          <w:sz w:val="32"/>
          <w:szCs w:val="30"/>
        </w:rPr>
        <w:t>1</w:t>
      </w:r>
      <w:r>
        <w:rPr>
          <w:rFonts w:hint="eastAsia" w:ascii="仿宋" w:hAnsi="仿宋" w:eastAsia="仿宋"/>
          <w:sz w:val="32"/>
          <w:szCs w:val="32"/>
        </w:rPr>
        <w:t>个，人数4人；门诊部1个，人数3人；综合办公室1个，人数1人。</w:t>
      </w:r>
    </w:p>
    <w:p w14:paraId="30104470">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11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hint="eastAsia" w:ascii="仿宋" w:hAnsi="仿宋" w:eastAsia="仿宋"/>
          <w:sz w:val="32"/>
          <w:szCs w:val="32"/>
          <w:lang w:val="en-US" w:eastAsia="zh-CN"/>
        </w:rPr>
        <w:t>全部补助事业编制人数11人</w:t>
      </w:r>
      <w:r>
        <w:rPr>
          <w:rFonts w:hint="eastAsia"/>
          <w:lang w:val="en-US" w:eastAsia="zh-CN"/>
        </w:rPr>
        <w:t>，</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8</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w:t>
      </w:r>
      <w:r>
        <w:rPr>
          <w:rFonts w:hint="eastAsia" w:ascii="仿宋" w:hAnsi="仿宋" w:eastAsia="仿宋"/>
          <w:sz w:val="32"/>
          <w:szCs w:val="32"/>
          <w:lang w:val="en-US" w:eastAsia="zh-CN"/>
        </w:rPr>
        <w:t>编制</w:t>
      </w:r>
      <w:r>
        <w:rPr>
          <w:rFonts w:ascii="仿宋" w:hAnsi="仿宋" w:eastAsia="仿宋"/>
          <w:sz w:val="32"/>
          <w:szCs w:val="32"/>
        </w:rPr>
        <w:t>在职人数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全部补助事业编制在职人数8人）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10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677300EB">
      <w:pPr>
        <w:widowControl/>
        <w:spacing w:line="580" w:lineRule="exact"/>
        <w:jc w:val="both"/>
        <w:rPr>
          <w:rFonts w:ascii="仿宋_GB2312" w:eastAsia="仿宋_GB2312"/>
          <w:b/>
          <w:szCs w:val="30"/>
        </w:rPr>
      </w:pPr>
    </w:p>
    <w:p w14:paraId="02E24CD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庐山牯岭镇卫生院</w:t>
      </w:r>
      <w:r>
        <w:fldChar w:fldCharType="end"/>
      </w:r>
      <w:r>
        <w:rPr>
          <w:rFonts w:hint="eastAsia" w:ascii="仿宋_GB2312" w:eastAsia="仿宋_GB2312"/>
          <w:b/>
          <w:sz w:val="32"/>
          <w:szCs w:val="30"/>
        </w:rPr>
        <w:t>2024年单位预算表</w:t>
      </w:r>
    </w:p>
    <w:p w14:paraId="19A58DD0">
      <w:pPr>
        <w:ind w:firstLine="420" w:firstLineChars="200"/>
        <w:jc w:val="left"/>
      </w:pPr>
    </w:p>
    <w:p w14:paraId="0698B26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A25F1FC">
      <w:pPr>
        <w:ind w:firstLine="420" w:firstLineChars="200"/>
        <w:jc w:val="left"/>
      </w:pPr>
    </w:p>
    <w:p w14:paraId="42246F51">
      <w:pPr>
        <w:jc w:val="left"/>
        <w:rPr>
          <w:rStyle w:val="10"/>
          <w:rFonts w:ascii="仿宋" w:hAnsi="仿宋" w:eastAsia="仿宋"/>
          <w:bCs/>
          <w:sz w:val="32"/>
          <w:szCs w:val="32"/>
        </w:rPr>
      </w:pPr>
    </w:p>
    <w:p w14:paraId="0521EB45">
      <w:pPr>
        <w:jc w:val="left"/>
        <w:rPr>
          <w:rStyle w:val="10"/>
          <w:rFonts w:ascii="仿宋" w:hAnsi="仿宋" w:eastAsia="仿宋"/>
          <w:bCs/>
          <w:sz w:val="32"/>
          <w:szCs w:val="32"/>
        </w:rPr>
      </w:pPr>
    </w:p>
    <w:p w14:paraId="73DF271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庐山牯岭镇卫生院</w:t>
      </w:r>
      <w:r>
        <w:fldChar w:fldCharType="end"/>
      </w:r>
      <w:r>
        <w:rPr>
          <w:rFonts w:hint="eastAsia" w:ascii="仿宋_GB2312" w:eastAsia="仿宋_GB2312"/>
          <w:b/>
          <w:sz w:val="32"/>
          <w:szCs w:val="30"/>
        </w:rPr>
        <w:t>2024年单位预算情况说明</w:t>
      </w:r>
    </w:p>
    <w:p w14:paraId="2D6CA12B">
      <w:pPr>
        <w:widowControl/>
        <w:spacing w:line="580" w:lineRule="exact"/>
        <w:jc w:val="center"/>
        <w:rPr>
          <w:rFonts w:ascii="仿宋_GB2312" w:eastAsia="仿宋_GB2312"/>
          <w:b/>
          <w:sz w:val="32"/>
          <w:szCs w:val="30"/>
        </w:rPr>
      </w:pPr>
    </w:p>
    <w:p w14:paraId="202AB328">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3FAC3BC5">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0F47AB88">
      <w:pPr>
        <w:widowControl/>
        <w:ind w:firstLine="640" w:firstLineChars="200"/>
        <w:rPr>
          <w:rFonts w:hint="default" w:ascii="仿宋" w:hAnsi="仿宋" w:eastAsia="仿宋" w:cs="Times New Roman"/>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庐山市牯岭镇卫生院</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394.46</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rPr>
        <w:t>减少4.51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220.51</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rPr>
        <w:t>减少13.49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（减少原因：人员退休，工资福利减少）</w:t>
      </w:r>
      <w:r>
        <w:rPr>
          <w:rFonts w:hint="eastAsia" w:ascii="仿宋" w:hAnsi="仿宋" w:eastAsia="仿宋" w:cs="Times New Roman"/>
          <w:kern w:val="0"/>
          <w:sz w:val="32"/>
          <w:szCs w:val="32"/>
          <w:lang w:val="en-US" w:eastAsia="zh-CN"/>
        </w:rPr>
        <w:t>;事业单位经营收入100万元，较上年预算安排增加80万元；其他收入50万元，较上年预算安排减少94.97万元；上年结转23.95万元，较上年减少23.95万元。</w:t>
      </w:r>
      <w:bookmarkStart w:id="0" w:name="_GoBack"/>
      <w:bookmarkEnd w:id="0"/>
    </w:p>
    <w:p w14:paraId="6C3094DC">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03FC567A">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庐山市牯岭镇卫生院</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rPr>
        <w:t>394.46</w:t>
      </w:r>
      <w:r>
        <w:rPr>
          <w:rStyle w:val="10"/>
          <w:rFonts w:ascii="仿宋" w:hAnsi="仿宋" w:eastAsia="仿宋"/>
          <w:sz w:val="32"/>
          <w:szCs w:val="32"/>
        </w:rPr>
        <w:t>万元,较上年预算安排</w:t>
      </w:r>
      <w:r>
        <w:rPr>
          <w:rStyle w:val="10"/>
          <w:rFonts w:hint="eastAsia" w:ascii="仿宋" w:hAnsi="仿宋" w:eastAsia="仿宋"/>
          <w:sz w:val="32"/>
          <w:szCs w:val="32"/>
        </w:rPr>
        <w:t>减少4.51</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（减少</w:t>
      </w:r>
      <w:r>
        <w:rPr>
          <w:rFonts w:hint="eastAsia" w:ascii="仿宋" w:hAnsi="仿宋" w:eastAsia="仿宋" w:cs="Times New Roman"/>
          <w:kern w:val="0"/>
          <w:sz w:val="32"/>
          <w:szCs w:val="32"/>
        </w:rPr>
        <w:t>原因：人员退休，工资福利减少）</w:t>
      </w:r>
    </w:p>
    <w:p w14:paraId="613D73A0">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166.44</w:t>
      </w:r>
      <w:r>
        <w:rPr>
          <w:rStyle w:val="10"/>
          <w:rFonts w:ascii="仿宋" w:hAnsi="仿宋" w:eastAsia="仿宋"/>
          <w:sz w:val="32"/>
          <w:szCs w:val="32"/>
        </w:rPr>
        <w:t>万元,较上年预算安排</w:t>
      </w:r>
      <w:r>
        <w:rPr>
          <w:rStyle w:val="10"/>
          <w:rFonts w:hint="eastAsia" w:ascii="仿宋" w:hAnsi="仿宋" w:eastAsia="仿宋"/>
          <w:sz w:val="32"/>
          <w:szCs w:val="32"/>
        </w:rPr>
        <w:t>减少44.68</w:t>
      </w:r>
      <w:r>
        <w:rPr>
          <w:rStyle w:val="10"/>
          <w:rFonts w:ascii="仿宋" w:hAnsi="仿宋" w:eastAsia="仿宋"/>
          <w:sz w:val="32"/>
          <w:szCs w:val="32"/>
        </w:rPr>
        <w:t>万元;其中：工资福利支出</w:t>
      </w:r>
      <w:r>
        <w:rPr>
          <w:rStyle w:val="10"/>
          <w:rFonts w:hint="eastAsia" w:ascii="仿宋" w:hAnsi="仿宋" w:eastAsia="仿宋"/>
          <w:sz w:val="32"/>
          <w:szCs w:val="32"/>
        </w:rPr>
        <w:t>166.44</w:t>
      </w:r>
      <w:r>
        <w:rPr>
          <w:rStyle w:val="10"/>
          <w:rFonts w:ascii="仿宋" w:hAnsi="仿宋" w:eastAsia="仿宋"/>
          <w:sz w:val="32"/>
          <w:szCs w:val="32"/>
        </w:rPr>
        <w:t>万元,商品和服务支出</w:t>
      </w:r>
      <w:r>
        <w:rPr>
          <w:rStyle w:val="10"/>
          <w:rFonts w:hint="eastAsia" w:ascii="仿宋" w:hAnsi="仿宋" w:eastAsia="仿宋"/>
          <w:sz w:val="32"/>
          <w:szCs w:val="32"/>
        </w:rPr>
        <w:t>0</w:t>
      </w:r>
      <w:r>
        <w:rPr>
          <w:rStyle w:val="10"/>
          <w:rFonts w:ascii="仿宋" w:hAnsi="仿宋" w:eastAsia="仿宋"/>
          <w:sz w:val="32"/>
          <w:szCs w:val="32"/>
        </w:rPr>
        <w:t>万元,对个人和家庭的补助</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228.02</w:t>
      </w:r>
      <w:r>
        <w:rPr>
          <w:rStyle w:val="10"/>
          <w:rFonts w:ascii="仿宋" w:hAnsi="仿宋" w:eastAsia="仿宋"/>
          <w:sz w:val="32"/>
          <w:szCs w:val="32"/>
        </w:rPr>
        <w:t>万元,较上年预算安排</w:t>
      </w:r>
      <w:r>
        <w:rPr>
          <w:rStyle w:val="10"/>
          <w:rFonts w:hint="eastAsia" w:ascii="仿宋" w:hAnsi="仿宋" w:eastAsia="仿宋"/>
          <w:sz w:val="32"/>
          <w:szCs w:val="32"/>
        </w:rPr>
        <w:t>增加40.17</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工资福利支出61.93万元，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122.15</w:t>
      </w:r>
      <w:r>
        <w:rPr>
          <w:rStyle w:val="10"/>
          <w:rFonts w:ascii="仿宋" w:hAnsi="仿宋" w:eastAsia="仿宋"/>
          <w:sz w:val="32"/>
          <w:szCs w:val="32"/>
        </w:rPr>
        <w:t>万元,</w:t>
      </w:r>
      <w:r>
        <w:rPr>
          <w:rStyle w:val="10"/>
          <w:rFonts w:hint="eastAsia" w:ascii="仿宋" w:hAnsi="仿宋" w:eastAsia="仿宋"/>
          <w:sz w:val="32"/>
          <w:szCs w:val="32"/>
          <w:lang w:val="en-US" w:eastAsia="zh-CN"/>
        </w:rPr>
        <w:t>对个人和家庭的补助3万元，</w:t>
      </w:r>
      <w:r>
        <w:rPr>
          <w:rStyle w:val="10"/>
          <w:rFonts w:ascii="仿宋" w:hAnsi="仿宋" w:eastAsia="仿宋"/>
          <w:sz w:val="32"/>
          <w:szCs w:val="32"/>
        </w:rPr>
        <w:t>资本性支出</w:t>
      </w:r>
      <w:r>
        <w:rPr>
          <w:rStyle w:val="10"/>
          <w:rFonts w:hint="eastAsia" w:ascii="仿宋" w:hAnsi="仿宋" w:eastAsia="仿宋"/>
          <w:sz w:val="32"/>
          <w:szCs w:val="32"/>
          <w:lang w:val="en-US" w:eastAsia="zh-CN"/>
        </w:rPr>
        <w:t>40.94</w:t>
      </w:r>
      <w:r>
        <w:rPr>
          <w:rStyle w:val="10"/>
          <w:rFonts w:ascii="仿宋" w:hAnsi="仿宋" w:eastAsia="仿宋"/>
          <w:sz w:val="32"/>
          <w:szCs w:val="32"/>
        </w:rPr>
        <w:t>万元。</w:t>
      </w:r>
      <w:r>
        <w:fldChar w:fldCharType="end"/>
      </w:r>
    </w:p>
    <w:p w14:paraId="1EAC1790">
      <w:pPr>
        <w:ind w:firstLine="640" w:firstLineChars="200"/>
        <w:rPr>
          <w:rStyle w:val="10"/>
          <w:rFonts w:ascii="仿宋" w:hAnsi="仿宋" w:eastAsia="仿宋"/>
          <w:b/>
          <w:sz w:val="20"/>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220.51</w:t>
      </w:r>
      <w:r>
        <w:rPr>
          <w:rStyle w:val="10"/>
          <w:rFonts w:ascii="仿宋" w:hAnsi="仿宋" w:eastAsia="仿宋"/>
          <w:sz w:val="32"/>
          <w:szCs w:val="32"/>
        </w:rPr>
        <w:t>万元,较上年预算安排</w:t>
      </w:r>
      <w:r>
        <w:rPr>
          <w:rStyle w:val="10"/>
          <w:rFonts w:hint="eastAsia" w:ascii="仿宋" w:hAnsi="仿宋" w:eastAsia="仿宋"/>
          <w:sz w:val="32"/>
          <w:szCs w:val="32"/>
        </w:rPr>
        <w:t>减少4.51</w:t>
      </w:r>
      <w:r>
        <w:rPr>
          <w:rStyle w:val="10"/>
          <w:rFonts w:ascii="仿宋" w:hAnsi="仿宋" w:eastAsia="仿宋"/>
          <w:sz w:val="32"/>
          <w:szCs w:val="32"/>
        </w:rPr>
        <w:t>万元;社会保障和就业支出</w:t>
      </w:r>
      <w:r>
        <w:rPr>
          <w:rStyle w:val="10"/>
          <w:rFonts w:hint="eastAsia" w:ascii="仿宋" w:hAnsi="仿宋" w:eastAsia="仿宋"/>
          <w:sz w:val="32"/>
          <w:szCs w:val="32"/>
        </w:rPr>
        <w:t>21.78</w:t>
      </w:r>
      <w:r>
        <w:rPr>
          <w:rStyle w:val="10"/>
          <w:rFonts w:ascii="仿宋" w:hAnsi="仿宋" w:eastAsia="仿宋"/>
          <w:sz w:val="32"/>
          <w:szCs w:val="32"/>
        </w:rPr>
        <w:t>万元,较上年预算安排</w:t>
      </w:r>
      <w:r>
        <w:rPr>
          <w:rStyle w:val="10"/>
          <w:rFonts w:hint="eastAsia" w:ascii="仿宋" w:hAnsi="仿宋" w:eastAsia="仿宋"/>
          <w:sz w:val="32"/>
          <w:szCs w:val="32"/>
        </w:rPr>
        <w:t>减少3.93</w:t>
      </w:r>
      <w:r>
        <w:rPr>
          <w:rStyle w:val="10"/>
          <w:rFonts w:ascii="仿宋" w:hAnsi="仿宋" w:eastAsia="仿宋"/>
          <w:sz w:val="32"/>
          <w:szCs w:val="32"/>
        </w:rPr>
        <w:t>万元;卫生健康支出</w:t>
      </w:r>
      <w:r>
        <w:rPr>
          <w:rStyle w:val="10"/>
          <w:rFonts w:hint="eastAsia" w:ascii="仿宋" w:hAnsi="仿宋" w:eastAsia="仿宋"/>
          <w:sz w:val="32"/>
          <w:szCs w:val="32"/>
        </w:rPr>
        <w:t>360.81</w:t>
      </w:r>
      <w:r>
        <w:rPr>
          <w:rStyle w:val="10"/>
          <w:rFonts w:ascii="仿宋" w:hAnsi="仿宋" w:eastAsia="仿宋"/>
          <w:sz w:val="32"/>
          <w:szCs w:val="32"/>
        </w:rPr>
        <w:t>万元,较上年预算安排增加</w:t>
      </w:r>
      <w:r>
        <w:rPr>
          <w:rStyle w:val="10"/>
          <w:rFonts w:hint="eastAsia" w:ascii="仿宋" w:hAnsi="仿宋" w:eastAsia="仿宋"/>
          <w:sz w:val="32"/>
          <w:szCs w:val="32"/>
        </w:rPr>
        <w:t>3.14</w:t>
      </w:r>
      <w:r>
        <w:rPr>
          <w:rStyle w:val="10"/>
          <w:rFonts w:ascii="仿宋" w:hAnsi="仿宋" w:eastAsia="仿宋"/>
          <w:sz w:val="32"/>
          <w:szCs w:val="32"/>
        </w:rPr>
        <w:t>万元;住房保障支出</w:t>
      </w:r>
      <w:r>
        <w:rPr>
          <w:rStyle w:val="10"/>
          <w:rFonts w:hint="eastAsia" w:ascii="仿宋" w:hAnsi="仿宋" w:eastAsia="仿宋"/>
          <w:sz w:val="32"/>
          <w:szCs w:val="32"/>
        </w:rPr>
        <w:t>11.88</w:t>
      </w:r>
      <w:r>
        <w:rPr>
          <w:rStyle w:val="10"/>
          <w:rFonts w:ascii="仿宋" w:hAnsi="仿宋" w:eastAsia="仿宋"/>
          <w:sz w:val="32"/>
          <w:szCs w:val="32"/>
        </w:rPr>
        <w:t>万元,较上年预算安排</w:t>
      </w:r>
      <w:r>
        <w:rPr>
          <w:rStyle w:val="10"/>
          <w:rFonts w:hint="eastAsia" w:ascii="仿宋" w:hAnsi="仿宋" w:eastAsia="仿宋"/>
          <w:sz w:val="32"/>
          <w:szCs w:val="32"/>
        </w:rPr>
        <w:t>减少3.72</w:t>
      </w:r>
      <w:r>
        <w:rPr>
          <w:rStyle w:val="10"/>
          <w:rFonts w:ascii="仿宋" w:hAnsi="仿宋" w:eastAsia="仿宋"/>
          <w:sz w:val="32"/>
          <w:szCs w:val="32"/>
        </w:rPr>
        <w:t>万元。</w:t>
      </w:r>
      <w:r>
        <w:fldChar w:fldCharType="end"/>
      </w:r>
    </w:p>
    <w:p w14:paraId="2512FD77">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rPr>
        <w:t>276.44</w:t>
      </w:r>
      <w:r>
        <w:rPr>
          <w:rStyle w:val="10"/>
          <w:rFonts w:ascii="仿宋" w:hAnsi="仿宋" w:eastAsia="仿宋"/>
          <w:sz w:val="32"/>
          <w:szCs w:val="32"/>
        </w:rPr>
        <w:t>万元,较上年预算安排</w:t>
      </w:r>
      <w:r>
        <w:rPr>
          <w:rStyle w:val="10"/>
          <w:rFonts w:hint="eastAsia" w:ascii="仿宋" w:hAnsi="仿宋" w:eastAsia="仿宋"/>
          <w:sz w:val="32"/>
          <w:szCs w:val="32"/>
        </w:rPr>
        <w:t>减少26.67</w:t>
      </w:r>
      <w:r>
        <w:rPr>
          <w:rStyle w:val="10"/>
          <w:rFonts w:ascii="仿宋" w:hAnsi="仿宋" w:eastAsia="仿宋"/>
          <w:sz w:val="32"/>
          <w:szCs w:val="32"/>
        </w:rPr>
        <w:t>万元;商品和服务支出</w:t>
      </w:r>
      <w:r>
        <w:rPr>
          <w:rStyle w:val="10"/>
          <w:rFonts w:hint="eastAsia" w:ascii="仿宋" w:hAnsi="仿宋" w:eastAsia="仿宋"/>
          <w:sz w:val="32"/>
          <w:szCs w:val="32"/>
        </w:rPr>
        <w:t>118.02</w:t>
      </w:r>
      <w:r>
        <w:rPr>
          <w:rStyle w:val="10"/>
          <w:rFonts w:ascii="仿宋" w:hAnsi="仿宋" w:eastAsia="仿宋"/>
          <w:sz w:val="32"/>
          <w:szCs w:val="32"/>
        </w:rPr>
        <w:t>万元,较上年预算安排增加</w:t>
      </w:r>
      <w:r>
        <w:rPr>
          <w:rStyle w:val="10"/>
          <w:rFonts w:hint="eastAsia" w:ascii="仿宋" w:hAnsi="仿宋" w:eastAsia="仿宋"/>
          <w:sz w:val="32"/>
          <w:szCs w:val="32"/>
        </w:rPr>
        <w:t>11.89</w:t>
      </w:r>
      <w:r>
        <w:rPr>
          <w:rStyle w:val="10"/>
          <w:rFonts w:ascii="仿宋" w:hAnsi="仿宋" w:eastAsia="仿宋"/>
          <w:sz w:val="32"/>
          <w:szCs w:val="32"/>
        </w:rPr>
        <w:t>万元;对个人和家庭的补助</w:t>
      </w:r>
      <w:r>
        <w:rPr>
          <w:rStyle w:val="10"/>
          <w:rFonts w:hint="eastAsia" w:ascii="仿宋" w:hAnsi="仿宋" w:eastAsia="仿宋"/>
          <w:sz w:val="32"/>
          <w:szCs w:val="32"/>
        </w:rPr>
        <w:t>0</w:t>
      </w:r>
      <w:r>
        <w:rPr>
          <w:rStyle w:val="10"/>
          <w:rFonts w:ascii="仿宋" w:hAnsi="仿宋" w:eastAsia="仿宋"/>
          <w:sz w:val="32"/>
          <w:szCs w:val="32"/>
        </w:rPr>
        <w:t>万元,较上年预算安排增加</w:t>
      </w:r>
      <w:r>
        <w:rPr>
          <w:rStyle w:val="10"/>
          <w:rFonts w:hint="eastAsia" w:ascii="仿宋" w:hAnsi="仿宋" w:eastAsia="仿宋"/>
          <w:sz w:val="32"/>
          <w:szCs w:val="32"/>
        </w:rPr>
        <w:t>0</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万元,较上年预算安排增加</w:t>
      </w:r>
      <w:r>
        <w:rPr>
          <w:rStyle w:val="10"/>
          <w:rFonts w:hint="eastAsia" w:ascii="仿宋" w:hAnsi="仿宋" w:eastAsia="仿宋"/>
          <w:sz w:val="32"/>
          <w:szCs w:val="32"/>
        </w:rPr>
        <w:t>0</w:t>
      </w:r>
      <w:r>
        <w:rPr>
          <w:rStyle w:val="10"/>
          <w:rFonts w:ascii="仿宋" w:hAnsi="仿宋" w:eastAsia="仿宋"/>
          <w:sz w:val="32"/>
          <w:szCs w:val="32"/>
        </w:rPr>
        <w:t>万元。</w:t>
      </w:r>
      <w:r>
        <w:fldChar w:fldCharType="end"/>
      </w:r>
    </w:p>
    <w:p w14:paraId="7E1D8FB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1FC43D81">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庐山牯岭镇卫生院</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rPr>
        <w:t>220.51</w:t>
      </w:r>
      <w:r>
        <w:rPr>
          <w:rStyle w:val="10"/>
          <w:rFonts w:ascii="仿宋" w:hAnsi="仿宋" w:eastAsia="仿宋"/>
          <w:sz w:val="32"/>
          <w:szCs w:val="32"/>
        </w:rPr>
        <w:t>万元,较上年预算安排</w:t>
      </w:r>
      <w:r>
        <w:rPr>
          <w:rStyle w:val="10"/>
          <w:rFonts w:hint="eastAsia" w:ascii="仿宋" w:hAnsi="仿宋" w:eastAsia="仿宋"/>
          <w:sz w:val="32"/>
          <w:szCs w:val="32"/>
        </w:rPr>
        <w:t>减少13.49</w:t>
      </w:r>
      <w:r>
        <w:rPr>
          <w:rStyle w:val="10"/>
          <w:rFonts w:ascii="仿宋" w:hAnsi="仿宋" w:eastAsia="仿宋"/>
          <w:sz w:val="32"/>
          <w:szCs w:val="32"/>
        </w:rPr>
        <w:t>万元;</w:t>
      </w:r>
      <w:r>
        <w:fldChar w:fldCharType="end"/>
      </w:r>
      <w:r>
        <w:rPr>
          <w:rStyle w:val="10"/>
          <w:rFonts w:hint="eastAsia" w:ascii="仿宋" w:hAnsi="仿宋" w:eastAsia="仿宋" w:cs="Times New Roman"/>
          <w:sz w:val="32"/>
          <w:szCs w:val="32"/>
        </w:rPr>
        <w:t>（减少原因：</w:t>
      </w:r>
      <w:r>
        <w:rPr>
          <w:rFonts w:hint="eastAsia" w:ascii="仿宋" w:hAnsi="仿宋" w:eastAsia="仿宋" w:cs="Times New Roman"/>
          <w:kern w:val="0"/>
          <w:sz w:val="32"/>
          <w:szCs w:val="32"/>
        </w:rPr>
        <w:t>人员减少，工资福利减少</w:t>
      </w:r>
      <w:r>
        <w:rPr>
          <w:rStyle w:val="10"/>
          <w:rFonts w:hint="eastAsia" w:ascii="仿宋" w:hAnsi="仿宋" w:eastAsia="仿宋" w:cs="Times New Roman"/>
          <w:sz w:val="32"/>
          <w:szCs w:val="32"/>
        </w:rPr>
        <w:t>）。</w:t>
      </w:r>
    </w:p>
    <w:p w14:paraId="5A53E96D">
      <w:pPr>
        <w:widowControl/>
        <w:ind w:firstLine="640" w:firstLineChars="200"/>
        <w:rPr>
          <w:rStyle w:val="10"/>
          <w:rFonts w:ascii="仿宋" w:hAnsi="仿宋" w:eastAsia="仿宋" w:cs="Times New Roman"/>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${page540426799.ds197859873_REP_BGT_T_HC1100002019DXQ01DW_GNCBMX}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220.51</w:t>
      </w:r>
      <w:r>
        <w:rPr>
          <w:rStyle w:val="10"/>
          <w:rFonts w:ascii="仿宋" w:hAnsi="仿宋" w:eastAsia="仿宋"/>
          <w:sz w:val="32"/>
          <w:szCs w:val="32"/>
        </w:rPr>
        <w:t>万元,</w:t>
      </w:r>
      <w:r>
        <w:rPr>
          <w:rStyle w:val="10"/>
          <w:rFonts w:hint="eastAsia" w:ascii="仿宋" w:hAnsi="仿宋" w:eastAsia="仿宋"/>
          <w:sz w:val="32"/>
          <w:szCs w:val="32"/>
        </w:rPr>
        <w:t>其中：</w:t>
      </w:r>
      <w:r>
        <w:rPr>
          <w:rStyle w:val="10"/>
          <w:rFonts w:ascii="仿宋" w:hAnsi="仿宋" w:eastAsia="仿宋"/>
          <w:sz w:val="32"/>
          <w:szCs w:val="32"/>
        </w:rPr>
        <w:t>社会保障和就业支出</w:t>
      </w:r>
      <w:r>
        <w:rPr>
          <w:rStyle w:val="10"/>
          <w:rFonts w:hint="eastAsia" w:ascii="仿宋" w:hAnsi="仿宋" w:eastAsia="仿宋"/>
          <w:sz w:val="32"/>
          <w:szCs w:val="32"/>
        </w:rPr>
        <w:t>53.75</w:t>
      </w:r>
      <w:r>
        <w:rPr>
          <w:rStyle w:val="10"/>
          <w:rFonts w:ascii="仿宋" w:hAnsi="仿宋" w:eastAsia="仿宋"/>
          <w:sz w:val="32"/>
          <w:szCs w:val="32"/>
        </w:rPr>
        <w:t>万元,</w:t>
      </w:r>
      <w:r>
        <w:rPr>
          <w:rStyle w:val="10"/>
          <w:rFonts w:hint="eastAsia" w:ascii="仿宋" w:hAnsi="仿宋" w:eastAsia="仿宋"/>
          <w:sz w:val="32"/>
          <w:szCs w:val="32"/>
        </w:rPr>
        <w:t>较上年预算安排减少1.1万元，</w:t>
      </w:r>
      <w:r>
        <w:rPr>
          <w:rStyle w:val="10"/>
          <w:rFonts w:ascii="仿宋" w:hAnsi="仿宋" w:eastAsia="仿宋"/>
          <w:sz w:val="32"/>
          <w:szCs w:val="32"/>
        </w:rPr>
        <w:t>卫生健康支出</w:t>
      </w:r>
      <w:r>
        <w:rPr>
          <w:rStyle w:val="10"/>
          <w:rFonts w:hint="eastAsia" w:ascii="仿宋" w:hAnsi="仿宋" w:eastAsia="仿宋"/>
          <w:sz w:val="32"/>
          <w:szCs w:val="32"/>
        </w:rPr>
        <w:t>406.95</w:t>
      </w:r>
      <w:r>
        <w:rPr>
          <w:rStyle w:val="10"/>
          <w:rFonts w:ascii="仿宋" w:hAnsi="仿宋" w:eastAsia="仿宋"/>
          <w:sz w:val="32"/>
          <w:szCs w:val="32"/>
        </w:rPr>
        <w:t>万元,</w:t>
      </w:r>
      <w:r>
        <w:rPr>
          <w:rStyle w:val="10"/>
          <w:rFonts w:hint="eastAsia" w:ascii="仿宋" w:hAnsi="仿宋" w:eastAsia="仿宋"/>
          <w:sz w:val="32"/>
          <w:szCs w:val="32"/>
        </w:rPr>
        <w:t>较上年预算安排增加11.35万元，</w:t>
      </w:r>
      <w:r>
        <w:rPr>
          <w:rStyle w:val="10"/>
          <w:rFonts w:ascii="仿宋" w:hAnsi="仿宋" w:eastAsia="仿宋"/>
          <w:sz w:val="32"/>
          <w:szCs w:val="32"/>
        </w:rPr>
        <w:t>住房保障支出</w:t>
      </w:r>
      <w:r>
        <w:rPr>
          <w:rStyle w:val="10"/>
          <w:rFonts w:hint="eastAsia" w:ascii="仿宋" w:hAnsi="仿宋" w:eastAsia="仿宋"/>
          <w:sz w:val="32"/>
          <w:szCs w:val="32"/>
        </w:rPr>
        <w:t>29.65</w:t>
      </w:r>
      <w:r>
        <w:rPr>
          <w:rStyle w:val="10"/>
          <w:rFonts w:ascii="仿宋" w:hAnsi="仿宋" w:eastAsia="仿宋"/>
          <w:sz w:val="32"/>
          <w:szCs w:val="32"/>
        </w:rPr>
        <w:t>万元</w:t>
      </w:r>
      <w:r>
        <w:rPr>
          <w:rStyle w:val="10"/>
          <w:rFonts w:hint="eastAsia" w:ascii="仿宋" w:hAnsi="仿宋" w:eastAsia="仿宋"/>
          <w:sz w:val="32"/>
          <w:szCs w:val="32"/>
        </w:rPr>
        <w:t>，</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较上年预算安排</w:t>
      </w:r>
      <w:r>
        <w:rPr>
          <w:rStyle w:val="10"/>
          <w:rFonts w:hint="eastAsia" w:ascii="仿宋" w:hAnsi="仿宋" w:eastAsia="仿宋"/>
          <w:sz w:val="32"/>
          <w:szCs w:val="32"/>
        </w:rPr>
        <w:t>减少4.99</w:t>
      </w:r>
      <w:r>
        <w:rPr>
          <w:rStyle w:val="10"/>
          <w:rFonts w:ascii="仿宋" w:hAnsi="仿宋" w:eastAsia="仿宋"/>
          <w:sz w:val="32"/>
          <w:szCs w:val="32"/>
        </w:rPr>
        <w:t>万元</w:t>
      </w:r>
      <w:r>
        <w:rPr>
          <w:rStyle w:val="10"/>
          <w:rFonts w:hint="eastAsia" w:ascii="仿宋" w:hAnsi="仿宋" w:eastAsia="仿宋"/>
          <w:sz w:val="32"/>
          <w:szCs w:val="32"/>
        </w:rPr>
        <w:t>。</w:t>
      </w:r>
      <w:r>
        <w:fldChar w:fldCharType="end"/>
      </w:r>
      <w:r>
        <w:rPr>
          <w:rStyle w:val="10"/>
          <w:rFonts w:hint="eastAsia" w:ascii="仿宋" w:hAnsi="仿宋" w:eastAsia="仿宋" w:cs="Times New Roman"/>
          <w:sz w:val="32"/>
          <w:szCs w:val="32"/>
        </w:rPr>
        <w:t>（变化原因：人员退休，工资福利减少）。</w:t>
      </w:r>
    </w:p>
    <w:p w14:paraId="4A2A246B">
      <w:pPr>
        <w:ind w:firstLine="640" w:firstLineChars="200"/>
        <w:rPr>
          <w:rStyle w:val="10"/>
          <w:rFonts w:ascii="仿宋" w:hAnsi="仿宋" w:eastAsia="仿宋" w:cs="Times New Roman"/>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166.44</w:t>
      </w:r>
      <w:r>
        <w:rPr>
          <w:rStyle w:val="10"/>
          <w:rFonts w:ascii="仿宋" w:hAnsi="仿宋" w:eastAsia="仿宋"/>
          <w:sz w:val="32"/>
          <w:szCs w:val="32"/>
        </w:rPr>
        <w:t>万元,较上年预算安排</w:t>
      </w:r>
      <w:r>
        <w:rPr>
          <w:rStyle w:val="10"/>
          <w:rFonts w:hint="eastAsia" w:ascii="仿宋" w:hAnsi="仿宋" w:eastAsia="仿宋"/>
          <w:sz w:val="32"/>
          <w:szCs w:val="32"/>
        </w:rPr>
        <w:t>减少44.68</w:t>
      </w:r>
      <w:r>
        <w:rPr>
          <w:rStyle w:val="10"/>
          <w:rFonts w:ascii="仿宋" w:hAnsi="仿宋" w:eastAsia="仿宋"/>
          <w:sz w:val="32"/>
          <w:szCs w:val="32"/>
        </w:rPr>
        <w:t>万元;其中：</w:t>
      </w:r>
      <w:r>
        <w:rPr>
          <w:rStyle w:val="10"/>
          <w:rFonts w:hint="eastAsia" w:ascii="仿宋" w:hAnsi="仿宋" w:eastAsia="仿宋"/>
          <w:sz w:val="32"/>
          <w:szCs w:val="32"/>
        </w:rPr>
        <w:t>工资福利支出166.44万元,商品和服务支出0万元,对个人和家庭的补助0万元</w:t>
      </w:r>
      <w:r>
        <w:rPr>
          <w:rStyle w:val="10"/>
          <w:rFonts w:ascii="仿宋" w:hAnsi="仿宋" w:eastAsia="仿宋"/>
          <w:sz w:val="32"/>
          <w:szCs w:val="32"/>
        </w:rPr>
        <w:t>。</w:t>
      </w:r>
      <w:r>
        <w:fldChar w:fldCharType="end"/>
      </w:r>
      <w:r>
        <w:rPr>
          <w:rStyle w:val="10"/>
          <w:rFonts w:hint="eastAsia" w:ascii="仿宋" w:hAnsi="仿宋" w:eastAsia="仿宋" w:cs="Times New Roman"/>
          <w:sz w:val="32"/>
          <w:szCs w:val="32"/>
        </w:rPr>
        <w:t>项目支出54.07万元，较上年预算安排增加331.19万元。其中</w:t>
      </w:r>
      <w:r>
        <w:rPr>
          <w:rStyle w:val="10"/>
          <w:rFonts w:hint="eastAsia" w:ascii="仿宋" w:hAnsi="仿宋" w:eastAsia="仿宋" w:cs="Times New Roman"/>
          <w:sz w:val="32"/>
          <w:szCs w:val="32"/>
          <w:lang w:eastAsia="zh-CN"/>
        </w:rPr>
        <w:t>：</w:t>
      </w:r>
      <w:r>
        <w:rPr>
          <w:rStyle w:val="10"/>
          <w:rFonts w:hint="eastAsia" w:ascii="仿宋" w:hAnsi="仿宋" w:eastAsia="仿宋" w:cs="Times New Roman"/>
          <w:sz w:val="32"/>
          <w:szCs w:val="32"/>
          <w:lang w:val="en-US" w:eastAsia="zh-CN"/>
        </w:rPr>
        <w:t>工资福利支出18.08万元，</w:t>
      </w:r>
      <w:r>
        <w:rPr>
          <w:rStyle w:val="10"/>
          <w:rFonts w:hint="eastAsia" w:ascii="仿宋" w:hAnsi="仿宋" w:eastAsia="仿宋" w:cs="Times New Roman"/>
          <w:sz w:val="32"/>
          <w:szCs w:val="32"/>
        </w:rPr>
        <w:t>商品和服务支出30</w:t>
      </w:r>
      <w:r>
        <w:rPr>
          <w:rStyle w:val="10"/>
          <w:rFonts w:hint="eastAsia" w:ascii="仿宋" w:hAnsi="仿宋" w:eastAsia="仿宋" w:cs="Times New Roman"/>
          <w:sz w:val="32"/>
          <w:szCs w:val="32"/>
          <w:lang w:val="en-US" w:eastAsia="zh-CN"/>
        </w:rPr>
        <w:t>.31</w:t>
      </w:r>
      <w:r>
        <w:rPr>
          <w:rStyle w:val="10"/>
          <w:rFonts w:hint="eastAsia" w:ascii="仿宋" w:hAnsi="仿宋" w:eastAsia="仿宋" w:cs="Times New Roman"/>
          <w:sz w:val="32"/>
          <w:szCs w:val="32"/>
        </w:rPr>
        <w:t>万元，资本性支出</w:t>
      </w:r>
      <w:r>
        <w:rPr>
          <w:rStyle w:val="10"/>
          <w:rFonts w:hint="eastAsia" w:ascii="仿宋" w:hAnsi="仿宋" w:eastAsia="仿宋" w:cs="Times New Roman"/>
          <w:sz w:val="32"/>
          <w:szCs w:val="32"/>
          <w:lang w:val="en-US" w:eastAsia="zh-CN"/>
        </w:rPr>
        <w:t>5.68万</w:t>
      </w:r>
      <w:r>
        <w:rPr>
          <w:rStyle w:val="10"/>
          <w:rFonts w:hint="eastAsia" w:ascii="仿宋" w:hAnsi="仿宋" w:eastAsia="仿宋" w:cs="Times New Roman"/>
          <w:sz w:val="32"/>
          <w:szCs w:val="32"/>
        </w:rPr>
        <w:t>元。</w:t>
      </w:r>
    </w:p>
    <w:p w14:paraId="748A7E0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55C25E32">
      <w:pPr>
        <w:ind w:firstLine="320" w:firstLineChars="100"/>
        <w:rPr>
          <w:rStyle w:val="10"/>
          <w:rFonts w:ascii="仿宋" w:hAnsi="仿宋" w:eastAsia="仿宋"/>
          <w:b/>
          <w:sz w:val="32"/>
          <w:szCs w:val="32"/>
        </w:rPr>
      </w:pPr>
      <w:r>
        <w:rPr>
          <w:rStyle w:val="10"/>
          <w:rFonts w:hint="eastAsia" w:ascii="Adobe 仿宋 Std R" w:hAnsi="Adobe 仿宋 Std R" w:eastAsia="Adobe 仿宋 Std R" w:cs="Times New Roman"/>
          <w:sz w:val="32"/>
          <w:szCs w:val="32"/>
        </w:rPr>
        <w:t>本单位没有使用政府性基金预算拨款安排的支出</w:t>
      </w:r>
      <w:r>
        <w:rPr>
          <w:rStyle w:val="10"/>
          <w:rFonts w:hint="eastAsia" w:ascii="仿宋" w:hAnsi="仿宋" w:eastAsia="仿宋"/>
          <w:b/>
          <w:sz w:val="32"/>
          <w:szCs w:val="32"/>
        </w:rPr>
        <w:t>。</w:t>
      </w:r>
    </w:p>
    <w:p w14:paraId="2FEE025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294BFB46">
      <w:pPr>
        <w:widowControl/>
        <w:ind w:firstLine="320" w:firstLineChars="100"/>
        <w:rPr>
          <w:rStyle w:val="10"/>
          <w:rFonts w:ascii="仿宋" w:hAnsi="仿宋" w:eastAsia="仿宋"/>
          <w:sz w:val="32"/>
          <w:szCs w:val="32"/>
        </w:rPr>
      </w:pPr>
      <w:r>
        <w:rPr>
          <w:rStyle w:val="10"/>
          <w:rFonts w:hint="eastAsia" w:ascii="Adobe 仿宋 Std R" w:hAnsi="Adobe 仿宋 Std R" w:eastAsia="Adobe 仿宋 Std R" w:cs="Times New Roman"/>
          <w:sz w:val="32"/>
          <w:szCs w:val="32"/>
        </w:rPr>
        <w:t>本单位没有使用国有资本经营预算拨款安排的支出</w:t>
      </w:r>
      <w:r>
        <w:rPr>
          <w:rStyle w:val="10"/>
          <w:rFonts w:hint="eastAsia" w:ascii="仿宋" w:hAnsi="仿宋" w:eastAsia="仿宋" w:cs="Times New Roman"/>
          <w:b/>
          <w:sz w:val="32"/>
          <w:szCs w:val="32"/>
        </w:rPr>
        <w:t>。</w:t>
      </w:r>
    </w:p>
    <w:p w14:paraId="273C165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30A3A71A">
      <w:pPr>
        <w:widowControl/>
        <w:spacing w:line="580" w:lineRule="exact"/>
        <w:ind w:firstLine="636"/>
        <w:jc w:val="left"/>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本单位非行政参公单位，无机关运行经费。</w:t>
      </w:r>
    </w:p>
    <w:p w14:paraId="1DBD769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254F51A5">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2024年政府采购总额27.10万元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政府采购货物预算27.10万元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rPr>
        <w:t>0</w:t>
      </w:r>
      <w:r>
        <w:rPr>
          <w:rFonts w:hint="eastAsia" w:ascii="Adobe 仿宋 Std R" w:hAnsi="Adobe 仿宋 Std R" w:eastAsia="Adobe 仿宋 Std R"/>
          <w:sz w:val="32"/>
          <w:szCs w:val="32"/>
        </w:rPr>
        <w:t>万元。</w:t>
      </w:r>
    </w:p>
    <w:p w14:paraId="6655CA0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02BCC8B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1</w:t>
      </w:r>
      <w:r>
        <w:rPr>
          <w:rFonts w:ascii="Adobe 仿宋 Std R" w:hAnsi="Adobe 仿宋 Std R" w:eastAsia="Adobe 仿宋 Std R"/>
          <w:sz w:val="32"/>
          <w:szCs w:val="32"/>
        </w:rPr>
        <w:t>辆。</w:t>
      </w:r>
      <w:r>
        <w:fldChar w:fldCharType="end"/>
      </w:r>
    </w:p>
    <w:p w14:paraId="46675680">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2024年单位预算安排购置车辆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辆，安排购置单位价值200万元以上大型设备具体为：无</w:t>
      </w:r>
      <w:r>
        <w:rPr>
          <w:rFonts w:hint="eastAsia" w:ascii="仿宋_GB2312" w:eastAsia="仿宋_GB2312"/>
          <w:sz w:val="32"/>
          <w:szCs w:val="30"/>
        </w:rPr>
        <w:t>。</w:t>
      </w:r>
    </w:p>
    <w:p w14:paraId="6FD796AA">
      <w:pPr>
        <w:numPr>
          <w:ilvl w:val="0"/>
          <w:numId w:val="1"/>
        </w:num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项目情况说明</w:t>
      </w:r>
    </w:p>
    <w:p w14:paraId="4A64AC9F">
      <w:pPr>
        <w:ind w:firstLine="640" w:firstLineChars="200"/>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牯岭镇卫生院2024年公共卫生服务本市配套资金</w:t>
      </w:r>
    </w:p>
    <w:p w14:paraId="1BF92CA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5AE7AEA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牯岭镇卫生院2024年公共卫生服务本市配套资金</w:t>
      </w:r>
    </w:p>
    <w:p w14:paraId="12D1AA3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1)立项依据</w:t>
      </w:r>
    </w:p>
    <w:p w14:paraId="62FEE437">
      <w:pPr>
        <w:ind w:left="638" w:leftChars="304"/>
        <w:rPr>
          <w:rFonts w:ascii="Adobe 仿宋 Std R" w:hAnsi="Adobe 仿宋 Std R" w:eastAsia="Adobe 仿宋 Std R"/>
          <w:sz w:val="32"/>
          <w:szCs w:val="32"/>
        </w:rPr>
      </w:pPr>
      <w:r>
        <w:rPr>
          <w:rFonts w:hint="eastAsia" w:ascii="Adobe 仿宋 Std R" w:hAnsi="Adobe 仿宋 Std R" w:eastAsia="Adobe 仿宋 Std R"/>
          <w:sz w:val="32"/>
          <w:szCs w:val="32"/>
        </w:rPr>
        <w:t>依据《江西省2021年度基本公共卫生服务项目实施方案的通知》（赣卫基层字【2021】8号）和《国家基本公共卫生服务规范（第三版）》</w:t>
      </w:r>
    </w:p>
    <w:p w14:paraId="1736F63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1 )实施主体</w:t>
      </w:r>
    </w:p>
    <w:p w14:paraId="16979E6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庐山牯岭镇卫生院</w:t>
      </w:r>
    </w:p>
    <w:p w14:paraId="0699A14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1)实施方案</w:t>
      </w:r>
    </w:p>
    <w:p w14:paraId="562A800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建立居民健康档案率90％、预防接种接种率90％、儿童健康管理率85％、孕产妇健康管理率90％、老年人健康管理率60％、高血压和2型糖尿病等慢性病患者健康管理率60％、严重精神障碍患者管理80％、肺结核患者健康管理90％、中医药健康管理65％、传染病和突发公共卫生事件报告和处理、卫生监督协管等，规范开展0-6岁儿童眼保健和视力检查。</w:t>
      </w:r>
    </w:p>
    <w:p w14:paraId="4AF506D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1)实施周期</w:t>
      </w:r>
    </w:p>
    <w:p w14:paraId="1475E83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一年</w:t>
      </w:r>
    </w:p>
    <w:p w14:paraId="5D59C95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1)年度预算安排</w:t>
      </w:r>
    </w:p>
    <w:p w14:paraId="6CA3CDE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22.63万元</w:t>
      </w:r>
    </w:p>
    <w:p w14:paraId="62075D79">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21FB7B31">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rPr>
        <w:t>庐山牯岭镇卫生院</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5718290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068DD4A">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3A8F1E8A">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15C4FE0E">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A707877">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49462B7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7D009F7">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财政拨款：指市级财政当年拨付的资金。</w:t>
      </w:r>
    </w:p>
    <w:p w14:paraId="7F655B58">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教育收费资金收入：反映实行专项管理的高中以上学费、住宿费，高校委托培养费，函大、电大、夜大及短训班培训费等教育收费取得的收入。</w:t>
      </w:r>
    </w:p>
    <w:p w14:paraId="7627600A">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（三）</w:t>
      </w:r>
      <w:r>
        <w:rPr>
          <w:rFonts w:hint="eastAsia" w:ascii="仿宋_GB2312" w:eastAsia="仿宋_GB2312"/>
          <w:sz w:val="32"/>
          <w:szCs w:val="30"/>
        </w:rPr>
        <w:t>事业收入：指事业单位开展专业业务活动及辅助活动取得的收入。</w:t>
      </w:r>
    </w:p>
    <w:p w14:paraId="5B8DA7CA">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（四）</w:t>
      </w:r>
      <w:r>
        <w:rPr>
          <w:rFonts w:hint="eastAsia" w:ascii="仿宋_GB2312" w:eastAsia="仿宋_GB2312"/>
          <w:sz w:val="32"/>
          <w:szCs w:val="30"/>
        </w:rPr>
        <w:t>事业单位经营收入：指事业单位在专业业务活动及辅助活动之外开展非独立核算经营活动取得的收入。</w:t>
      </w:r>
    </w:p>
    <w:p w14:paraId="1F2A5ABC">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sz w:val="32"/>
          <w:szCs w:val="30"/>
        </w:rPr>
        <w:t>附属单位上缴收入：反映事业单位附属的独立核算单位按规定标准或比例缴纳的各项收入。包括附属的事业单位上缴的收入和附属的企业上缴的利润等。</w:t>
      </w:r>
    </w:p>
    <w:p w14:paraId="39970C32">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（六）</w:t>
      </w:r>
      <w:r>
        <w:rPr>
          <w:rFonts w:hint="eastAsia" w:ascii="仿宋_GB2312" w:eastAsia="仿宋_GB2312"/>
          <w:sz w:val="32"/>
          <w:szCs w:val="30"/>
        </w:rPr>
        <w:t>上级补助收入：反映事业单位从主管部门和上级单位取得的非财政补助收入。</w:t>
      </w:r>
    </w:p>
    <w:p w14:paraId="5885E9D7">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（七）</w:t>
      </w:r>
      <w:r>
        <w:rPr>
          <w:rFonts w:hint="eastAsia" w:ascii="仿宋_GB2312" w:eastAsia="仿宋_GB2312"/>
          <w:sz w:val="32"/>
          <w:szCs w:val="30"/>
        </w:rPr>
        <w:t>其他收入：指除财政拨款、事业收入、事业单位经营收入等以外的各项收入。</w:t>
      </w:r>
    </w:p>
    <w:p w14:paraId="49FF94EC">
      <w:pPr>
        <w:ind w:firstLine="640" w:firstLineChars="200"/>
        <w:rPr>
          <w:rFonts w:ascii="仿宋_GB2312" w:eastAsia="仿宋_GB2312"/>
          <w:sz w:val="32"/>
          <w:szCs w:val="30"/>
        </w:rPr>
      </w:pPr>
      <w:r>
        <w:rPr>
          <w:rFonts w:hint="eastAsia" w:ascii="Adobe 仿宋 Std R" w:hAnsi="Adobe 仿宋 Std R" w:eastAsia="Adobe 仿宋 Std R"/>
          <w:sz w:val="32"/>
          <w:szCs w:val="32"/>
        </w:rPr>
        <w:t>（八）</w:t>
      </w:r>
      <w:r>
        <w:rPr>
          <w:rFonts w:hint="eastAsia" w:ascii="仿宋_GB2312" w:eastAsia="仿宋_GB2312"/>
          <w:sz w:val="32"/>
          <w:szCs w:val="30"/>
        </w:rPr>
        <w:t>使用非财政拨款结余：填列历年滚存的非限定用途的非统计财政拨款结余弥补202</w:t>
      </w:r>
      <w:r>
        <w:rPr>
          <w:rFonts w:ascii="仿宋_GB2312" w:eastAsia="仿宋_GB2312"/>
          <w:sz w:val="32"/>
          <w:szCs w:val="30"/>
        </w:rPr>
        <w:t>3</w:t>
      </w:r>
      <w:r>
        <w:rPr>
          <w:rFonts w:hint="eastAsia" w:ascii="仿宋_GB2312" w:eastAsia="仿宋_GB2312"/>
          <w:sz w:val="32"/>
          <w:szCs w:val="30"/>
        </w:rPr>
        <w:t>年收支差额的数额。</w:t>
      </w:r>
    </w:p>
    <w:p w14:paraId="47698CB5">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（九）</w:t>
      </w:r>
      <w:r>
        <w:rPr>
          <w:rFonts w:hint="eastAsia" w:ascii="仿宋_GB2312" w:eastAsia="仿宋_GB2312"/>
          <w:sz w:val="32"/>
          <w:szCs w:val="30"/>
        </w:rPr>
        <w:t>上年结转和结余：填列2023年全部结转和结余的资金数，包括当年结转结余资金和历年滚存结转结余资金。</w:t>
      </w:r>
    </w:p>
    <w:p w14:paraId="5ADC93E9">
      <w:pPr>
        <w:ind w:firstLine="640" w:firstLineChars="200"/>
        <w:rPr>
          <w:rFonts w:ascii="Adobe 仿宋 Std R" w:hAnsi="Adobe 仿宋 Std R" w:eastAsia="Adobe 仿宋 Std R"/>
          <w:sz w:val="32"/>
          <w:szCs w:val="32"/>
        </w:rPr>
      </w:pPr>
    </w:p>
    <w:p w14:paraId="0BC7ACD1">
      <w:pPr>
        <w:ind w:firstLine="640" w:firstLineChars="200"/>
        <w:rPr>
          <w:rFonts w:ascii="Adobe 仿宋 Std R" w:hAnsi="Adobe 仿宋 Std R" w:eastAsia="Adobe 仿宋 Std R"/>
          <w:sz w:val="32"/>
          <w:szCs w:val="32"/>
        </w:rPr>
      </w:pPr>
    </w:p>
    <w:p w14:paraId="53C032F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04B0FB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B84945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C77247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1D32064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4998A31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61CA10B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C6DCC4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5B3352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F8E4EA6">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4758CB6">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13AF9">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17C"/>
    <w:multiLevelType w:val="singleLevel"/>
    <w:tmpl w:val="DF16917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ZlNjQyMWY3YjMzNDIxNGUwM2JjYTY4MDNjMjExY2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B229C"/>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03F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1F44"/>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8EC3843"/>
    <w:rsid w:val="08F20E9D"/>
    <w:rsid w:val="092E1CE5"/>
    <w:rsid w:val="09594501"/>
    <w:rsid w:val="0A0925FF"/>
    <w:rsid w:val="0A1C72DC"/>
    <w:rsid w:val="0A941A2A"/>
    <w:rsid w:val="0AEA56A0"/>
    <w:rsid w:val="0C503E37"/>
    <w:rsid w:val="0C6A2398"/>
    <w:rsid w:val="0C97247A"/>
    <w:rsid w:val="0D1A7920"/>
    <w:rsid w:val="0D2269B3"/>
    <w:rsid w:val="0DB3098E"/>
    <w:rsid w:val="0E1529C0"/>
    <w:rsid w:val="0EE303C9"/>
    <w:rsid w:val="12234612"/>
    <w:rsid w:val="127B5C23"/>
    <w:rsid w:val="128D3908"/>
    <w:rsid w:val="12F42BA4"/>
    <w:rsid w:val="13FB007C"/>
    <w:rsid w:val="150B6DDF"/>
    <w:rsid w:val="16B036C0"/>
    <w:rsid w:val="1707638B"/>
    <w:rsid w:val="1796247C"/>
    <w:rsid w:val="17B63B9B"/>
    <w:rsid w:val="191127B1"/>
    <w:rsid w:val="195D5CC2"/>
    <w:rsid w:val="1A705E7F"/>
    <w:rsid w:val="1B177D78"/>
    <w:rsid w:val="1C144CA9"/>
    <w:rsid w:val="1E491A3B"/>
    <w:rsid w:val="1F1F7406"/>
    <w:rsid w:val="206D0602"/>
    <w:rsid w:val="2230659D"/>
    <w:rsid w:val="22430342"/>
    <w:rsid w:val="23977FB1"/>
    <w:rsid w:val="245C3447"/>
    <w:rsid w:val="25B931E9"/>
    <w:rsid w:val="270B215E"/>
    <w:rsid w:val="28263441"/>
    <w:rsid w:val="2828673B"/>
    <w:rsid w:val="282F697C"/>
    <w:rsid w:val="290B705B"/>
    <w:rsid w:val="29981D60"/>
    <w:rsid w:val="29E44B9C"/>
    <w:rsid w:val="2AF3311B"/>
    <w:rsid w:val="2B2339AC"/>
    <w:rsid w:val="2B847019"/>
    <w:rsid w:val="2C57797E"/>
    <w:rsid w:val="2DE26A10"/>
    <w:rsid w:val="2E530C6F"/>
    <w:rsid w:val="30233810"/>
    <w:rsid w:val="304075B1"/>
    <w:rsid w:val="31931AC3"/>
    <w:rsid w:val="3328400E"/>
    <w:rsid w:val="33B6463E"/>
    <w:rsid w:val="351512FA"/>
    <w:rsid w:val="372C4774"/>
    <w:rsid w:val="382471D8"/>
    <w:rsid w:val="39A3581F"/>
    <w:rsid w:val="3A841EE9"/>
    <w:rsid w:val="3A9F1A72"/>
    <w:rsid w:val="3ACF1B11"/>
    <w:rsid w:val="3B7D1841"/>
    <w:rsid w:val="3BA35A87"/>
    <w:rsid w:val="3BA6547C"/>
    <w:rsid w:val="3E026004"/>
    <w:rsid w:val="3E2C14A0"/>
    <w:rsid w:val="3F383632"/>
    <w:rsid w:val="3FEE6A4A"/>
    <w:rsid w:val="3FF84E58"/>
    <w:rsid w:val="4052753A"/>
    <w:rsid w:val="42DC038C"/>
    <w:rsid w:val="434C5D40"/>
    <w:rsid w:val="440F2D07"/>
    <w:rsid w:val="45D833CA"/>
    <w:rsid w:val="464E5AFF"/>
    <w:rsid w:val="468C48C7"/>
    <w:rsid w:val="46AD45F9"/>
    <w:rsid w:val="49DF7334"/>
    <w:rsid w:val="49F80C4F"/>
    <w:rsid w:val="4A3A2A88"/>
    <w:rsid w:val="4D536846"/>
    <w:rsid w:val="4DB628F2"/>
    <w:rsid w:val="4E0D4F31"/>
    <w:rsid w:val="4E3B3D2E"/>
    <w:rsid w:val="4EFF051F"/>
    <w:rsid w:val="4FA46837"/>
    <w:rsid w:val="4FFC0D0F"/>
    <w:rsid w:val="528E6F80"/>
    <w:rsid w:val="52C823FF"/>
    <w:rsid w:val="534B6002"/>
    <w:rsid w:val="53516268"/>
    <w:rsid w:val="53C55E16"/>
    <w:rsid w:val="55924F68"/>
    <w:rsid w:val="559D43FA"/>
    <w:rsid w:val="55EE43AE"/>
    <w:rsid w:val="56C47F55"/>
    <w:rsid w:val="57E97DCB"/>
    <w:rsid w:val="5A07215B"/>
    <w:rsid w:val="5B8219A2"/>
    <w:rsid w:val="5EA31F07"/>
    <w:rsid w:val="5F193B70"/>
    <w:rsid w:val="5FAD0307"/>
    <w:rsid w:val="61DA73FD"/>
    <w:rsid w:val="61E31A71"/>
    <w:rsid w:val="62283DE4"/>
    <w:rsid w:val="625351DB"/>
    <w:rsid w:val="63C608B0"/>
    <w:rsid w:val="63E33020"/>
    <w:rsid w:val="656229B9"/>
    <w:rsid w:val="657A6506"/>
    <w:rsid w:val="658856FB"/>
    <w:rsid w:val="67DC7D34"/>
    <w:rsid w:val="68A37B22"/>
    <w:rsid w:val="68E97589"/>
    <w:rsid w:val="6ADA35A3"/>
    <w:rsid w:val="6B4D7CA6"/>
    <w:rsid w:val="6BE248E5"/>
    <w:rsid w:val="6C994B4C"/>
    <w:rsid w:val="6CCB135B"/>
    <w:rsid w:val="6D654F1B"/>
    <w:rsid w:val="6E3913DB"/>
    <w:rsid w:val="6EAF555B"/>
    <w:rsid w:val="6EDB6140"/>
    <w:rsid w:val="6F2C7111"/>
    <w:rsid w:val="714A36AC"/>
    <w:rsid w:val="71D7261D"/>
    <w:rsid w:val="72746F20"/>
    <w:rsid w:val="73543105"/>
    <w:rsid w:val="73643C78"/>
    <w:rsid w:val="73A85115"/>
    <w:rsid w:val="74367A9C"/>
    <w:rsid w:val="74A344B3"/>
    <w:rsid w:val="753F29A5"/>
    <w:rsid w:val="759E1500"/>
    <w:rsid w:val="76CF301E"/>
    <w:rsid w:val="7C1C38B8"/>
    <w:rsid w:val="7C5078B0"/>
    <w:rsid w:val="7CE86B63"/>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3443</Words>
  <Characters>3733</Characters>
  <Lines>42</Lines>
  <Paragraphs>12</Paragraphs>
  <TotalTime>162</TotalTime>
  <ScaleCrop>false</ScaleCrop>
  <LinksUpToDate>false</LinksUpToDate>
  <CharactersWithSpaces>3781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2025-08-28T00:14:48Z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eyJoZGlkIjoiZWZkNTE3OWEwZjM5M2Y5ZTY0MjI4YjQyM2NmMGQzNjAiLCJ1c2VySWQiOiIyNzY4NzEyODQifQ==</vt:lpwstr>
  </property>
</Properties>
</file>