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723D2">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${page540426799.ds254512694_REP_JXJC_AGENCY_WZR_NAME}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rPr>
        <w:t>庐山管理局石门涧卫生院</w:t>
      </w:r>
      <w:r>
        <w:fldChar w:fldCharType="end"/>
      </w:r>
      <w:r>
        <w:rPr>
          <w:rFonts w:hint="eastAsia" w:ascii="黑体" w:hAnsi="黑体" w:eastAsia="黑体" w:cs="Times New Roman"/>
          <w:b/>
          <w:bCs/>
          <w:color w:val="000000"/>
          <w:kern w:val="0"/>
          <w:sz w:val="44"/>
          <w:szCs w:val="44"/>
        </w:rPr>
        <w:t>2024年单位预算</w:t>
      </w:r>
    </w:p>
    <w:p w14:paraId="35F84208">
      <w:pPr>
        <w:pStyle w:val="11"/>
        <w:spacing w:line="600" w:lineRule="atLeast"/>
        <w:jc w:val="center"/>
        <w:rPr>
          <w:rFonts w:hint="eastAsia" w:ascii="黑体" w:hAnsi="黑体" w:eastAsia="黑体"/>
          <w:color w:val="000000"/>
          <w:sz w:val="32"/>
          <w:szCs w:val="32"/>
        </w:rPr>
      </w:pPr>
    </w:p>
    <w:p w14:paraId="172FF75E">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CC336C0">
      <w:pPr>
        <w:pStyle w:val="11"/>
        <w:rPr>
          <w:rFonts w:ascii="宋体" w:hAnsi="宋体"/>
          <w:color w:val="000000"/>
        </w:rPr>
      </w:pPr>
    </w:p>
    <w:p w14:paraId="202E5044">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庐山管理局卫生院</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002C929F">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1C6963CF">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D63A1BB">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庐山管理局石门涧卫生院</w:t>
      </w:r>
      <w:r>
        <w:fldChar w:fldCharType="end"/>
      </w:r>
      <w:r>
        <w:rPr>
          <w:rFonts w:hint="eastAsia" w:ascii="仿宋_GB2312" w:eastAsia="仿宋_GB2312"/>
          <w:b/>
          <w:bCs/>
          <w:color w:val="000000"/>
          <w:sz w:val="32"/>
          <w:szCs w:val="32"/>
        </w:rPr>
        <w:t>2024年单位预算表</w:t>
      </w:r>
    </w:p>
    <w:p w14:paraId="2F71ABC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2DAD90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F70149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5C5B75B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2CF5C2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B32CC3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E82DCC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6F9B305D">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438C18F">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B5B377D">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A68E183">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rPr>
        <w:t>庐山管理局石门涧卫生院</w:t>
      </w:r>
      <w:r>
        <w:fldChar w:fldCharType="end"/>
      </w:r>
      <w:r>
        <w:rPr>
          <w:rFonts w:hint="eastAsia" w:ascii="仿宋_GB2312" w:eastAsia="仿宋_GB2312"/>
          <w:b/>
          <w:bCs/>
          <w:color w:val="000000"/>
          <w:sz w:val="32"/>
          <w:szCs w:val="32"/>
        </w:rPr>
        <w:t>2024年单位预算情况说明</w:t>
      </w:r>
    </w:p>
    <w:p w14:paraId="1D267D4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3D9BDBF8">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2966D191">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40BD1137">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46D2C11C">
      <w:pPr>
        <w:widowControl/>
        <w:spacing w:line="580" w:lineRule="exact"/>
        <w:jc w:val="center"/>
        <w:rPr>
          <w:rFonts w:ascii="仿宋_GB2312" w:eastAsia="仿宋_GB2312"/>
          <w:b/>
          <w:sz w:val="32"/>
          <w:szCs w:val="30"/>
        </w:rPr>
      </w:pPr>
    </w:p>
    <w:p w14:paraId="259793B2">
      <w:pPr>
        <w:widowControl/>
        <w:spacing w:line="580" w:lineRule="exact"/>
        <w:jc w:val="center"/>
        <w:rPr>
          <w:rFonts w:ascii="仿宋_GB2312" w:eastAsia="仿宋_GB2312"/>
          <w:b/>
          <w:sz w:val="32"/>
          <w:szCs w:val="30"/>
        </w:rPr>
      </w:pPr>
    </w:p>
    <w:p w14:paraId="4A6A3DD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庐山管理局石门涧卫生院</w:t>
      </w:r>
      <w:r>
        <w:fldChar w:fldCharType="end"/>
      </w:r>
      <w:r>
        <w:rPr>
          <w:rFonts w:hint="eastAsia" w:ascii="仿宋_GB2312" w:eastAsia="仿宋_GB2312"/>
          <w:b/>
          <w:sz w:val="32"/>
          <w:szCs w:val="30"/>
        </w:rPr>
        <w:t>概况</w:t>
      </w:r>
    </w:p>
    <w:p w14:paraId="66AD7E18">
      <w:pPr>
        <w:widowControl/>
        <w:spacing w:line="580" w:lineRule="exact"/>
        <w:jc w:val="left"/>
        <w:rPr>
          <w:rFonts w:asciiTheme="minorEastAsia" w:hAnsiTheme="minorEastAsia"/>
          <w:b/>
          <w:sz w:val="36"/>
          <w:szCs w:val="36"/>
        </w:rPr>
      </w:pPr>
    </w:p>
    <w:p w14:paraId="1627F61F">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1C042B70">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石门涧卫生院的主要职责是：为人民身体健康提供基本医疗和基本公共卫生服务，医疗、常见病多发病护理、预防保健、卫生技术人员培训。</w:t>
      </w:r>
    </w:p>
    <w:p w14:paraId="71871B03">
      <w:pPr>
        <w:rPr>
          <w:b/>
          <w:sz w:val="36"/>
          <w:szCs w:val="36"/>
        </w:rPr>
      </w:pPr>
      <w:r>
        <w:rPr>
          <w:rFonts w:hint="eastAsia"/>
          <w:b/>
          <w:sz w:val="36"/>
          <w:szCs w:val="36"/>
        </w:rPr>
        <w:t>二、机构设置及人员情况</w:t>
      </w:r>
    </w:p>
    <w:p w14:paraId="0169FB22">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4年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rPr>
        <w:t>庐山管理局石门涧卫生院</w:t>
      </w:r>
      <w:r>
        <w:fldChar w:fldCharType="end"/>
      </w:r>
      <w:r>
        <w:rPr>
          <w:rFonts w:hint="eastAsia" w:ascii="仿宋" w:hAnsi="仿宋" w:eastAsia="仿宋"/>
          <w:sz w:val="32"/>
          <w:szCs w:val="32"/>
        </w:rPr>
        <w:t>内设3个科室，包含公卫科</w:t>
      </w:r>
      <w:r>
        <w:rPr>
          <w:rFonts w:hint="eastAsia" w:ascii="仿宋_GB2312" w:eastAsia="仿宋_GB2312"/>
          <w:sz w:val="32"/>
          <w:szCs w:val="30"/>
        </w:rPr>
        <w:t>1</w:t>
      </w:r>
      <w:r>
        <w:rPr>
          <w:rFonts w:hint="eastAsia" w:ascii="仿宋" w:hAnsi="仿宋" w:eastAsia="仿宋"/>
          <w:sz w:val="32"/>
          <w:szCs w:val="32"/>
        </w:rPr>
        <w:t>个，人数2人；医疗科1个，人数2人；综合办公室1个，人数1人。</w:t>
      </w:r>
    </w:p>
    <w:p w14:paraId="78155CE6">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5</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lang w:eastAsia="zh-CN"/>
        </w:rPr>
        <w:t>，</w:t>
      </w:r>
      <w:r>
        <w:fldChar w:fldCharType="end"/>
      </w:r>
      <w:r>
        <w:rPr>
          <w:rFonts w:hint="eastAsia" w:ascii="仿宋" w:hAnsi="仿宋" w:eastAsia="仿宋"/>
          <w:sz w:val="32"/>
          <w:szCs w:val="32"/>
          <w:lang w:val="en-US" w:eastAsia="zh-CN"/>
        </w:rPr>
        <w:t>全部补助事业编制人数5人，</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rPr>
        <w:t>5</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rPr>
        <w:t>5</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行政编制在职人数0人，全部补助事业编制在职人数5人</w:t>
      </w:r>
      <w:r>
        <w:rPr>
          <w:rFonts w:hint="eastAsia" w:ascii="仿宋" w:hAnsi="仿宋" w:eastAsia="仿宋"/>
          <w:sz w:val="32"/>
          <w:szCs w:val="32"/>
          <w:lang w:eastAsia="zh-CN"/>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6</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fldChar w:fldCharType="end"/>
      </w:r>
    </w:p>
    <w:p w14:paraId="388AE703">
      <w:pPr>
        <w:widowControl/>
        <w:spacing w:line="580" w:lineRule="exact"/>
        <w:jc w:val="center"/>
        <w:rPr>
          <w:rFonts w:ascii="仿宋_GB2312" w:eastAsia="仿宋_GB2312"/>
          <w:b/>
          <w:szCs w:val="30"/>
        </w:rPr>
      </w:pPr>
    </w:p>
    <w:p w14:paraId="05946A72">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庐山管理局石门涧卫生院</w:t>
      </w:r>
      <w:r>
        <w:fldChar w:fldCharType="end"/>
      </w:r>
      <w:r>
        <w:rPr>
          <w:rFonts w:hint="eastAsia" w:ascii="仿宋_GB2312" w:eastAsia="仿宋_GB2312"/>
          <w:b/>
          <w:sz w:val="32"/>
          <w:szCs w:val="30"/>
        </w:rPr>
        <w:t>2024年单位预算表</w:t>
      </w:r>
    </w:p>
    <w:p w14:paraId="0F51510A">
      <w:pPr>
        <w:ind w:firstLine="420" w:firstLineChars="200"/>
        <w:jc w:val="left"/>
      </w:pPr>
    </w:p>
    <w:p w14:paraId="36E4BAD2">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2613B4E9">
      <w:pPr>
        <w:ind w:firstLine="420" w:firstLineChars="200"/>
        <w:jc w:val="left"/>
      </w:pPr>
    </w:p>
    <w:p w14:paraId="5BED6F2A">
      <w:pPr>
        <w:jc w:val="left"/>
        <w:rPr>
          <w:rStyle w:val="10"/>
          <w:rFonts w:ascii="仿宋" w:hAnsi="仿宋" w:eastAsia="仿宋"/>
          <w:bCs/>
          <w:sz w:val="32"/>
          <w:szCs w:val="32"/>
        </w:rPr>
      </w:pPr>
    </w:p>
    <w:p w14:paraId="0BEAB384">
      <w:pPr>
        <w:jc w:val="left"/>
        <w:rPr>
          <w:rStyle w:val="10"/>
          <w:rFonts w:ascii="仿宋" w:hAnsi="仿宋" w:eastAsia="仿宋"/>
          <w:bCs/>
          <w:sz w:val="32"/>
          <w:szCs w:val="32"/>
        </w:rPr>
      </w:pPr>
    </w:p>
    <w:p w14:paraId="3E4BBEE0">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庐山管理局石门涧卫生院</w:t>
      </w:r>
      <w:r>
        <w:fldChar w:fldCharType="end"/>
      </w:r>
      <w:r>
        <w:rPr>
          <w:rFonts w:hint="eastAsia" w:ascii="仿宋_GB2312" w:eastAsia="仿宋_GB2312"/>
          <w:b/>
          <w:sz w:val="32"/>
          <w:szCs w:val="30"/>
        </w:rPr>
        <w:t>2024年单位预算情况说明</w:t>
      </w:r>
    </w:p>
    <w:p w14:paraId="4200C1AD">
      <w:pPr>
        <w:widowControl/>
        <w:spacing w:line="580" w:lineRule="exact"/>
        <w:jc w:val="center"/>
        <w:rPr>
          <w:rFonts w:ascii="仿宋_GB2312" w:eastAsia="仿宋_GB2312"/>
          <w:b/>
          <w:sz w:val="32"/>
          <w:szCs w:val="30"/>
        </w:rPr>
      </w:pPr>
    </w:p>
    <w:p w14:paraId="59CD1D56">
      <w:pPr>
        <w:widowControl/>
        <w:spacing w:line="580" w:lineRule="exact"/>
        <w:jc w:val="left"/>
        <w:rPr>
          <w:rFonts w:ascii="楷体_GB2312" w:eastAsia="楷体_GB2312"/>
          <w:b/>
          <w:sz w:val="32"/>
          <w:szCs w:val="30"/>
        </w:rPr>
      </w:pPr>
      <w:r>
        <w:rPr>
          <w:rFonts w:hint="eastAsia" w:ascii="楷体_GB2312" w:eastAsia="楷体_GB2312"/>
          <w:b/>
          <w:sz w:val="32"/>
          <w:szCs w:val="30"/>
        </w:rPr>
        <w:t>一、2024年单位预算收支情况说明</w:t>
      </w:r>
    </w:p>
    <w:p w14:paraId="1B106955">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4AB8E63C">
      <w:pPr>
        <w:widowControl/>
        <w:ind w:firstLine="640" w:firstLineChars="200"/>
        <w:rPr>
          <w:rFonts w:hint="default" w:ascii="仿宋" w:hAnsi="仿宋" w:eastAsia="仿宋" w:cs="Times New Roman"/>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rPr>
        <w:t>4年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庐山管理局石门涧卫生院</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94.03</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rPr>
        <w:t>增加2.8</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84.03</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2.8</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（增加原因：人员增加，工资福利增长</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;事业单位经营收入10万元，与上年持平。</w:t>
      </w:r>
      <w:bookmarkStart w:id="0" w:name="_GoBack"/>
      <w:bookmarkEnd w:id="0"/>
    </w:p>
    <w:p w14:paraId="028C4788">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5AEE0AC7">
      <w:pPr>
        <w:widowControl/>
        <w:ind w:firstLine="640" w:firstLineChars="200"/>
        <w:rPr>
          <w:rFonts w:ascii="仿宋" w:hAnsi="仿宋" w:eastAsia="仿宋" w:cs="Times New Roman"/>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${page540426799.ds254512694_REP_JXJC_AGENCY_WZR_NAME}</w:instrText>
      </w:r>
      <w:r>
        <w:rPr>
          <w:rStyle w:val="10"/>
          <w:rFonts w:ascii="仿宋" w:hAnsi="仿宋" w:eastAsia="仿宋"/>
          <w:sz w:val="32"/>
          <w:szCs w:val="32"/>
        </w:rPr>
        <w:fldChar w:fldCharType="separate"/>
      </w:r>
      <w:r>
        <w:rPr>
          <w:rStyle w:val="10"/>
          <w:rFonts w:hint="eastAsia" w:ascii="仿宋" w:hAnsi="仿宋" w:eastAsia="仿宋"/>
          <w:sz w:val="32"/>
          <w:szCs w:val="32"/>
        </w:rPr>
        <w:t>庐山管理局石门涧卫生院</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rPr>
        <w:t>94.03</w:t>
      </w:r>
      <w:r>
        <w:rPr>
          <w:rStyle w:val="10"/>
          <w:rFonts w:ascii="仿宋" w:hAnsi="仿宋" w:eastAsia="仿宋"/>
          <w:sz w:val="32"/>
          <w:szCs w:val="32"/>
        </w:rPr>
        <w:t>万元,较上年预算安排</w:t>
      </w:r>
      <w:r>
        <w:rPr>
          <w:rStyle w:val="10"/>
          <w:rFonts w:hint="eastAsia" w:ascii="仿宋" w:hAnsi="仿宋" w:eastAsia="仿宋"/>
          <w:sz w:val="32"/>
          <w:szCs w:val="32"/>
        </w:rPr>
        <w:t>增加2.8</w:t>
      </w:r>
      <w:r>
        <w:rPr>
          <w:rStyle w:val="10"/>
          <w:rFonts w:ascii="仿宋" w:hAnsi="仿宋" w:eastAsia="仿宋"/>
          <w:sz w:val="32"/>
          <w:szCs w:val="32"/>
        </w:rPr>
        <w:t>万元;</w:t>
      </w:r>
      <w:r>
        <w:fldChar w:fldCharType="end"/>
      </w:r>
      <w:r>
        <w:rPr>
          <w:rStyle w:val="10"/>
          <w:rFonts w:hint="eastAsia" w:ascii="仿宋" w:hAnsi="仿宋" w:eastAsia="仿宋"/>
          <w:sz w:val="32"/>
          <w:szCs w:val="32"/>
        </w:rPr>
        <w:t xml:space="preserve"> （</w:t>
      </w:r>
      <w:r>
        <w:rPr>
          <w:rFonts w:hint="eastAsia" w:ascii="仿宋" w:hAnsi="仿宋" w:eastAsia="仿宋" w:cs="Times New Roman"/>
          <w:kern w:val="0"/>
          <w:sz w:val="32"/>
          <w:szCs w:val="32"/>
        </w:rPr>
        <w:t>增加原因：人员增加，工资福利增长）</w:t>
      </w:r>
    </w:p>
    <w:p w14:paraId="7C3C9D6E">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其中：按支出项目类别划分：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rPr>
        <w:t>84.03</w:t>
      </w:r>
      <w:r>
        <w:rPr>
          <w:rStyle w:val="10"/>
          <w:rFonts w:ascii="仿宋" w:hAnsi="仿宋" w:eastAsia="仿宋"/>
          <w:sz w:val="32"/>
          <w:szCs w:val="32"/>
        </w:rPr>
        <w:t>万元,较上年预算安排</w:t>
      </w:r>
      <w:r>
        <w:rPr>
          <w:rStyle w:val="10"/>
          <w:rFonts w:hint="eastAsia" w:ascii="仿宋" w:hAnsi="仿宋" w:eastAsia="仿宋"/>
          <w:sz w:val="32"/>
          <w:szCs w:val="32"/>
        </w:rPr>
        <w:t>增加2.8</w:t>
      </w:r>
      <w:r>
        <w:rPr>
          <w:rStyle w:val="10"/>
          <w:rFonts w:ascii="仿宋" w:hAnsi="仿宋" w:eastAsia="仿宋"/>
          <w:sz w:val="32"/>
          <w:szCs w:val="32"/>
        </w:rPr>
        <w:t>万元;其中：工资福利支出</w:t>
      </w:r>
      <w:r>
        <w:rPr>
          <w:rStyle w:val="10"/>
          <w:rFonts w:hint="eastAsia" w:ascii="仿宋" w:hAnsi="仿宋" w:eastAsia="仿宋"/>
          <w:sz w:val="32"/>
          <w:szCs w:val="32"/>
        </w:rPr>
        <w:t>81.83</w:t>
      </w:r>
      <w:r>
        <w:rPr>
          <w:rStyle w:val="10"/>
          <w:rFonts w:ascii="仿宋" w:hAnsi="仿宋" w:eastAsia="仿宋"/>
          <w:sz w:val="32"/>
          <w:szCs w:val="32"/>
        </w:rPr>
        <w:t>万元,商品和服务支出</w:t>
      </w:r>
      <w:r>
        <w:rPr>
          <w:rStyle w:val="10"/>
          <w:rFonts w:hint="eastAsia" w:ascii="仿宋" w:hAnsi="仿宋" w:eastAsia="仿宋"/>
          <w:sz w:val="32"/>
          <w:szCs w:val="32"/>
        </w:rPr>
        <w:t>0</w:t>
      </w:r>
      <w:r>
        <w:rPr>
          <w:rStyle w:val="10"/>
          <w:rFonts w:ascii="仿宋" w:hAnsi="仿宋" w:eastAsia="仿宋"/>
          <w:sz w:val="32"/>
          <w:szCs w:val="32"/>
        </w:rPr>
        <w:t>万元,对个人和家庭的补助</w:t>
      </w:r>
      <w:r>
        <w:rPr>
          <w:rStyle w:val="10"/>
          <w:rFonts w:hint="eastAsia" w:ascii="仿宋" w:hAnsi="仿宋" w:eastAsia="仿宋"/>
          <w:sz w:val="32"/>
          <w:szCs w:val="32"/>
        </w:rPr>
        <w:t>4.53</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1</w:t>
      </w:r>
      <w:r>
        <w:rPr>
          <w:rStyle w:val="10"/>
          <w:rFonts w:hint="eastAsia" w:ascii="仿宋" w:hAnsi="仿宋" w:eastAsia="仿宋"/>
          <w:sz w:val="32"/>
          <w:szCs w:val="32"/>
        </w:rPr>
        <w:t>2.2</w:t>
      </w:r>
      <w:r>
        <w:rPr>
          <w:rStyle w:val="10"/>
          <w:rFonts w:ascii="仿宋" w:hAnsi="仿宋" w:eastAsia="仿宋"/>
          <w:sz w:val="32"/>
          <w:szCs w:val="32"/>
        </w:rPr>
        <w:t>万元,较上年预算安排</w:t>
      </w:r>
      <w:r>
        <w:rPr>
          <w:rStyle w:val="10"/>
          <w:rFonts w:hint="eastAsia" w:ascii="仿宋" w:hAnsi="仿宋" w:eastAsia="仿宋"/>
          <w:sz w:val="32"/>
          <w:szCs w:val="32"/>
        </w:rPr>
        <w:t>增加2.2</w:t>
      </w:r>
      <w:r>
        <w:rPr>
          <w:rStyle w:val="10"/>
          <w:rFonts w:ascii="仿宋" w:hAnsi="仿宋" w:eastAsia="仿宋"/>
          <w:sz w:val="32"/>
          <w:szCs w:val="32"/>
        </w:rPr>
        <w:t>万元;其中：</w:t>
      </w:r>
      <w:r>
        <w:rPr>
          <w:rStyle w:val="10"/>
          <w:rFonts w:hint="eastAsia" w:ascii="仿宋" w:hAnsi="仿宋" w:eastAsia="仿宋"/>
          <w:sz w:val="32"/>
          <w:szCs w:val="32"/>
          <w:lang w:val="en-US" w:eastAsia="zh-CN"/>
        </w:rPr>
        <w:t>工资福利支出3.7万元，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7</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1.5</w:t>
      </w:r>
      <w:r>
        <w:rPr>
          <w:rStyle w:val="10"/>
          <w:rFonts w:ascii="仿宋" w:hAnsi="仿宋" w:eastAsia="仿宋"/>
          <w:sz w:val="32"/>
          <w:szCs w:val="32"/>
        </w:rPr>
        <w:t>万元。</w:t>
      </w:r>
      <w:r>
        <w:fldChar w:fldCharType="end"/>
      </w:r>
    </w:p>
    <w:p w14:paraId="025ADEC4">
      <w:pPr>
        <w:ind w:firstLine="640" w:firstLineChars="200"/>
        <w:rPr>
          <w:rStyle w:val="10"/>
          <w:rFonts w:ascii="仿宋" w:hAnsi="仿宋" w:eastAsia="仿宋"/>
          <w:b/>
          <w:sz w:val="20"/>
          <w:szCs w:val="32"/>
        </w:rPr>
      </w:pPr>
      <w:r>
        <w:rPr>
          <w:rStyle w:val="10"/>
          <w:rFonts w:hint="eastAsia" w:ascii="仿宋" w:hAnsi="仿宋" w:eastAsia="仿宋"/>
          <w:sz w:val="32"/>
          <w:szCs w:val="32"/>
        </w:rPr>
        <w:t>按支出功能科目划分：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84.03</w:t>
      </w:r>
      <w:r>
        <w:rPr>
          <w:rStyle w:val="10"/>
          <w:rFonts w:ascii="仿宋" w:hAnsi="仿宋" w:eastAsia="仿宋"/>
          <w:sz w:val="32"/>
          <w:szCs w:val="32"/>
        </w:rPr>
        <w:t>万元,较上年预算安排增加</w:t>
      </w:r>
      <w:r>
        <w:rPr>
          <w:rStyle w:val="10"/>
          <w:rFonts w:hint="eastAsia" w:ascii="仿宋" w:hAnsi="仿宋" w:eastAsia="仿宋"/>
          <w:sz w:val="32"/>
          <w:szCs w:val="32"/>
        </w:rPr>
        <w:t>2.8</w:t>
      </w:r>
      <w:r>
        <w:rPr>
          <w:rStyle w:val="10"/>
          <w:rFonts w:ascii="仿宋" w:hAnsi="仿宋" w:eastAsia="仿宋"/>
          <w:sz w:val="32"/>
          <w:szCs w:val="32"/>
        </w:rPr>
        <w:t>万元;社会保障和就业支出</w:t>
      </w:r>
      <w:r>
        <w:rPr>
          <w:rStyle w:val="10"/>
          <w:rFonts w:hint="eastAsia" w:ascii="仿宋" w:hAnsi="仿宋" w:eastAsia="仿宋"/>
          <w:sz w:val="32"/>
          <w:szCs w:val="32"/>
        </w:rPr>
        <w:t>10.26</w:t>
      </w:r>
      <w:r>
        <w:rPr>
          <w:rStyle w:val="10"/>
          <w:rFonts w:ascii="仿宋" w:hAnsi="仿宋" w:eastAsia="仿宋"/>
          <w:sz w:val="32"/>
          <w:szCs w:val="32"/>
        </w:rPr>
        <w:t>万元,较上年预算安排</w:t>
      </w:r>
      <w:r>
        <w:rPr>
          <w:rStyle w:val="10"/>
          <w:rFonts w:hint="eastAsia" w:ascii="仿宋" w:hAnsi="仿宋" w:eastAsia="仿宋"/>
          <w:sz w:val="32"/>
          <w:szCs w:val="32"/>
        </w:rPr>
        <w:t>增加1.44</w:t>
      </w:r>
      <w:r>
        <w:rPr>
          <w:rStyle w:val="10"/>
          <w:rFonts w:ascii="仿宋" w:hAnsi="仿宋" w:eastAsia="仿宋"/>
          <w:sz w:val="32"/>
          <w:szCs w:val="32"/>
        </w:rPr>
        <w:t>万元;卫生健康支出</w:t>
      </w:r>
      <w:r>
        <w:rPr>
          <w:rStyle w:val="10"/>
          <w:rFonts w:hint="eastAsia" w:ascii="仿宋" w:hAnsi="仿宋" w:eastAsia="仿宋"/>
          <w:sz w:val="32"/>
          <w:szCs w:val="32"/>
        </w:rPr>
        <w:t>67.98</w:t>
      </w:r>
      <w:r>
        <w:rPr>
          <w:rStyle w:val="10"/>
          <w:rFonts w:ascii="仿宋" w:hAnsi="仿宋" w:eastAsia="仿宋"/>
          <w:sz w:val="32"/>
          <w:szCs w:val="32"/>
        </w:rPr>
        <w:t>万元,较上年预算安排增加</w:t>
      </w:r>
      <w:r>
        <w:rPr>
          <w:rStyle w:val="10"/>
          <w:rFonts w:hint="eastAsia" w:ascii="仿宋" w:hAnsi="仿宋" w:eastAsia="仿宋"/>
          <w:sz w:val="32"/>
          <w:szCs w:val="32"/>
        </w:rPr>
        <w:t>1.35</w:t>
      </w:r>
      <w:r>
        <w:rPr>
          <w:rStyle w:val="10"/>
          <w:rFonts w:ascii="仿宋" w:hAnsi="仿宋" w:eastAsia="仿宋"/>
          <w:sz w:val="32"/>
          <w:szCs w:val="32"/>
        </w:rPr>
        <w:t>万元;住房保障支出</w:t>
      </w:r>
      <w:r>
        <w:rPr>
          <w:rStyle w:val="10"/>
          <w:rFonts w:hint="eastAsia" w:ascii="仿宋" w:hAnsi="仿宋" w:eastAsia="仿宋"/>
          <w:sz w:val="32"/>
          <w:szCs w:val="32"/>
        </w:rPr>
        <w:t>5.78</w:t>
      </w:r>
      <w:r>
        <w:rPr>
          <w:rStyle w:val="10"/>
          <w:rFonts w:ascii="仿宋" w:hAnsi="仿宋" w:eastAsia="仿宋"/>
          <w:sz w:val="32"/>
          <w:szCs w:val="32"/>
        </w:rPr>
        <w:t>万元,较上年预算安排</w:t>
      </w:r>
      <w:r>
        <w:rPr>
          <w:rStyle w:val="10"/>
          <w:rFonts w:hint="eastAsia" w:ascii="仿宋" w:hAnsi="仿宋" w:eastAsia="仿宋"/>
          <w:sz w:val="32"/>
          <w:szCs w:val="32"/>
        </w:rPr>
        <w:t>增加0</w:t>
      </w:r>
      <w:r>
        <w:rPr>
          <w:rStyle w:val="10"/>
          <w:rFonts w:ascii="仿宋" w:hAnsi="仿宋" w:eastAsia="仿宋"/>
          <w:sz w:val="32"/>
          <w:szCs w:val="32"/>
        </w:rPr>
        <w:t>万元。</w:t>
      </w:r>
      <w:r>
        <w:fldChar w:fldCharType="end"/>
      </w:r>
    </w:p>
    <w:p w14:paraId="5753FED4">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85.53</w:t>
      </w:r>
      <w:r>
        <w:rPr>
          <w:rStyle w:val="10"/>
          <w:rFonts w:ascii="仿宋" w:hAnsi="仿宋" w:eastAsia="仿宋"/>
          <w:sz w:val="32"/>
          <w:szCs w:val="32"/>
        </w:rPr>
        <w:t>万元,较上年预算安排</w:t>
      </w:r>
      <w:r>
        <w:rPr>
          <w:rStyle w:val="10"/>
          <w:rFonts w:hint="eastAsia" w:ascii="仿宋" w:hAnsi="仿宋" w:eastAsia="仿宋"/>
          <w:sz w:val="32"/>
          <w:szCs w:val="32"/>
        </w:rPr>
        <w:t>增加0.7</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7</w:t>
      </w:r>
      <w:r>
        <w:rPr>
          <w:rStyle w:val="10"/>
          <w:rFonts w:ascii="仿宋" w:hAnsi="仿宋" w:eastAsia="仿宋"/>
          <w:sz w:val="32"/>
          <w:szCs w:val="32"/>
        </w:rPr>
        <w:t>万元,较上年预算安排增加</w:t>
      </w:r>
      <w:r>
        <w:rPr>
          <w:rStyle w:val="10"/>
          <w:rFonts w:hint="eastAsia" w:ascii="仿宋" w:hAnsi="仿宋" w:eastAsia="仿宋"/>
          <w:sz w:val="32"/>
          <w:szCs w:val="32"/>
        </w:rPr>
        <w:t>2.15</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w:t>
      </w:r>
      <w:r>
        <w:rPr>
          <w:rStyle w:val="10"/>
          <w:rFonts w:ascii="仿宋" w:hAnsi="仿宋" w:eastAsia="仿宋"/>
          <w:sz w:val="32"/>
          <w:szCs w:val="32"/>
        </w:rPr>
        <w:t>万元,较上年预算安排</w:t>
      </w:r>
      <w:r>
        <w:rPr>
          <w:rStyle w:val="10"/>
          <w:rFonts w:hint="eastAsia" w:ascii="仿宋" w:hAnsi="仿宋" w:eastAsia="仿宋"/>
          <w:sz w:val="32"/>
          <w:szCs w:val="32"/>
        </w:rPr>
        <w:t>减少</w:t>
      </w:r>
      <w:r>
        <w:rPr>
          <w:rStyle w:val="10"/>
          <w:rFonts w:hint="eastAsia" w:ascii="仿宋" w:hAnsi="仿宋" w:eastAsia="仿宋"/>
          <w:sz w:val="32"/>
          <w:szCs w:val="32"/>
          <w:lang w:val="en-US" w:eastAsia="zh-CN"/>
        </w:rPr>
        <w:t>40</w:t>
      </w:r>
      <w:r>
        <w:rPr>
          <w:rStyle w:val="10"/>
          <w:rFonts w:hint="eastAsia" w:ascii="仿宋" w:hAnsi="仿宋" w:eastAsia="仿宋"/>
          <w:sz w:val="32"/>
          <w:szCs w:val="32"/>
        </w:rPr>
        <w:t>.05</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1.5</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1.5</w:t>
      </w:r>
      <w:r>
        <w:rPr>
          <w:rStyle w:val="10"/>
          <w:rFonts w:ascii="仿宋" w:hAnsi="仿宋" w:eastAsia="仿宋"/>
          <w:sz w:val="32"/>
          <w:szCs w:val="32"/>
        </w:rPr>
        <w:t>万元。</w:t>
      </w:r>
      <w:r>
        <w:fldChar w:fldCharType="end"/>
      </w:r>
    </w:p>
    <w:p w14:paraId="768517FE">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4028DE6A">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${page540426799.ds254512694_REP_JXJC_AGENCY_WZR_NAME}</w:instrText>
      </w:r>
      <w:r>
        <w:rPr>
          <w:rStyle w:val="10"/>
          <w:rFonts w:ascii="仿宋" w:hAnsi="仿宋" w:eastAsia="仿宋"/>
          <w:sz w:val="32"/>
          <w:szCs w:val="32"/>
        </w:rPr>
        <w:fldChar w:fldCharType="separate"/>
      </w:r>
      <w:r>
        <w:rPr>
          <w:rStyle w:val="10"/>
          <w:rFonts w:hint="eastAsia" w:ascii="仿宋" w:hAnsi="仿宋" w:eastAsia="仿宋"/>
          <w:sz w:val="32"/>
          <w:szCs w:val="32"/>
        </w:rPr>
        <w:t>庐山管理局石门涧卫生院</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rPr>
        <w:t>84.03</w:t>
      </w:r>
      <w:r>
        <w:rPr>
          <w:rStyle w:val="10"/>
          <w:rFonts w:ascii="仿宋" w:hAnsi="仿宋" w:eastAsia="仿宋"/>
          <w:sz w:val="32"/>
          <w:szCs w:val="32"/>
        </w:rPr>
        <w:t>万元,较上年预算安排增加</w:t>
      </w:r>
      <w:r>
        <w:rPr>
          <w:rStyle w:val="10"/>
          <w:rFonts w:hint="eastAsia" w:ascii="仿宋" w:hAnsi="仿宋" w:eastAsia="仿宋"/>
          <w:sz w:val="32"/>
          <w:szCs w:val="32"/>
        </w:rPr>
        <w:t>2.8</w:t>
      </w:r>
      <w:r>
        <w:rPr>
          <w:rStyle w:val="10"/>
          <w:rFonts w:ascii="仿宋" w:hAnsi="仿宋" w:eastAsia="仿宋"/>
          <w:sz w:val="32"/>
          <w:szCs w:val="32"/>
        </w:rPr>
        <w:t>万元;</w:t>
      </w:r>
      <w:r>
        <w:fldChar w:fldCharType="end"/>
      </w:r>
      <w:r>
        <w:rPr>
          <w:rStyle w:val="10"/>
          <w:rFonts w:hint="eastAsia" w:ascii="仿宋" w:hAnsi="仿宋" w:eastAsia="仿宋" w:cs="Times New Roman"/>
          <w:sz w:val="32"/>
          <w:szCs w:val="32"/>
        </w:rPr>
        <w:t>（增加原因：</w:t>
      </w:r>
      <w:r>
        <w:rPr>
          <w:rFonts w:hint="eastAsia" w:ascii="仿宋" w:hAnsi="仿宋" w:eastAsia="仿宋" w:cs="Times New Roman"/>
          <w:kern w:val="0"/>
          <w:sz w:val="32"/>
          <w:szCs w:val="32"/>
        </w:rPr>
        <w:t>人员增加，工资福利增长</w:t>
      </w:r>
      <w:r>
        <w:rPr>
          <w:rStyle w:val="10"/>
          <w:rFonts w:hint="eastAsia" w:ascii="仿宋" w:hAnsi="仿宋" w:eastAsia="仿宋" w:cs="Times New Roman"/>
          <w:sz w:val="32"/>
          <w:szCs w:val="32"/>
        </w:rPr>
        <w:t>）</w:t>
      </w:r>
    </w:p>
    <w:p w14:paraId="3395B51D">
      <w:pPr>
        <w:widowControl/>
        <w:ind w:firstLine="640" w:firstLineChars="200"/>
        <w:rPr>
          <w:rStyle w:val="10"/>
          <w:rFonts w:ascii="仿宋" w:hAnsi="仿宋" w:eastAsia="仿宋" w:cs="Times New Roman"/>
          <w:sz w:val="32"/>
          <w:szCs w:val="32"/>
        </w:rPr>
      </w:pPr>
      <w:r>
        <w:rPr>
          <w:rStyle w:val="10"/>
          <w:rFonts w:hint="eastAsia" w:ascii="仿宋" w:hAnsi="仿宋" w:eastAsia="仿宋"/>
          <w:sz w:val="32"/>
          <w:szCs w:val="32"/>
        </w:rPr>
        <w:t>按支出功能科目划分：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${page540426799.ds197859873_REP_BGT_T_HC1100002019DXQ01DW_GNCBMX}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84.03</w:t>
      </w:r>
      <w:r>
        <w:rPr>
          <w:rStyle w:val="10"/>
          <w:rFonts w:ascii="仿宋" w:hAnsi="仿宋" w:eastAsia="仿宋"/>
          <w:sz w:val="32"/>
          <w:szCs w:val="32"/>
        </w:rPr>
        <w:t>万元,</w:t>
      </w:r>
      <w:r>
        <w:rPr>
          <w:rStyle w:val="10"/>
          <w:rFonts w:hint="eastAsia" w:ascii="仿宋" w:hAnsi="仿宋" w:eastAsia="仿宋"/>
          <w:sz w:val="32"/>
          <w:szCs w:val="32"/>
        </w:rPr>
        <w:t>其中：</w:t>
      </w:r>
      <w:r>
        <w:rPr>
          <w:rStyle w:val="10"/>
          <w:rFonts w:ascii="仿宋" w:hAnsi="仿宋" w:eastAsia="仿宋"/>
          <w:sz w:val="32"/>
          <w:szCs w:val="32"/>
        </w:rPr>
        <w:t>社会保障和就业支出</w:t>
      </w:r>
      <w:r>
        <w:rPr>
          <w:rStyle w:val="10"/>
          <w:rFonts w:hint="eastAsia" w:ascii="仿宋" w:hAnsi="仿宋" w:eastAsia="仿宋"/>
          <w:sz w:val="32"/>
          <w:szCs w:val="32"/>
        </w:rPr>
        <w:t>10.2</w:t>
      </w:r>
      <w:r>
        <w:rPr>
          <w:rStyle w:val="10"/>
          <w:rFonts w:hint="eastAsia" w:ascii="仿宋" w:hAnsi="仿宋" w:eastAsia="仿宋"/>
          <w:sz w:val="32"/>
          <w:szCs w:val="32"/>
          <w:lang w:val="en-US" w:eastAsia="zh-CN"/>
        </w:rPr>
        <w:t>7</w:t>
      </w:r>
      <w:r>
        <w:rPr>
          <w:rStyle w:val="10"/>
          <w:rFonts w:ascii="仿宋" w:hAnsi="仿宋" w:eastAsia="仿宋"/>
          <w:sz w:val="32"/>
          <w:szCs w:val="32"/>
        </w:rPr>
        <w:t>万元,</w:t>
      </w:r>
      <w:r>
        <w:rPr>
          <w:rStyle w:val="10"/>
          <w:rFonts w:hint="eastAsia" w:ascii="仿宋" w:hAnsi="仿宋" w:eastAsia="仿宋"/>
          <w:sz w:val="32"/>
          <w:szCs w:val="32"/>
        </w:rPr>
        <w:t>较上年预算安排减少1.44万元，</w:t>
      </w:r>
      <w:r>
        <w:rPr>
          <w:rStyle w:val="10"/>
          <w:rFonts w:ascii="仿宋" w:hAnsi="仿宋" w:eastAsia="仿宋"/>
          <w:sz w:val="32"/>
          <w:szCs w:val="32"/>
        </w:rPr>
        <w:t>卫生健康支出</w:t>
      </w:r>
      <w:r>
        <w:rPr>
          <w:rStyle w:val="10"/>
          <w:rFonts w:hint="eastAsia" w:ascii="仿宋" w:hAnsi="仿宋" w:eastAsia="仿宋"/>
          <w:sz w:val="32"/>
          <w:szCs w:val="32"/>
        </w:rPr>
        <w:t>67.98</w:t>
      </w:r>
      <w:r>
        <w:rPr>
          <w:rStyle w:val="10"/>
          <w:rFonts w:ascii="仿宋" w:hAnsi="仿宋" w:eastAsia="仿宋"/>
          <w:sz w:val="32"/>
          <w:szCs w:val="32"/>
        </w:rPr>
        <w:t>万元,</w:t>
      </w:r>
      <w:r>
        <w:rPr>
          <w:rStyle w:val="10"/>
          <w:rFonts w:hint="eastAsia" w:ascii="仿宋" w:hAnsi="仿宋" w:eastAsia="仿宋"/>
          <w:sz w:val="32"/>
          <w:szCs w:val="32"/>
        </w:rPr>
        <w:t>较上年预算安排增加1.35万元，</w:t>
      </w:r>
      <w:r>
        <w:rPr>
          <w:rStyle w:val="10"/>
          <w:rFonts w:ascii="仿宋" w:hAnsi="仿宋" w:eastAsia="仿宋"/>
          <w:sz w:val="32"/>
          <w:szCs w:val="32"/>
        </w:rPr>
        <w:t>住房保障支出</w:t>
      </w:r>
      <w:r>
        <w:rPr>
          <w:rStyle w:val="10"/>
          <w:rFonts w:hint="eastAsia" w:ascii="仿宋" w:hAnsi="仿宋" w:eastAsia="仿宋"/>
          <w:sz w:val="32"/>
          <w:szCs w:val="32"/>
        </w:rPr>
        <w:t>5.78</w:t>
      </w:r>
      <w:r>
        <w:rPr>
          <w:rStyle w:val="10"/>
          <w:rFonts w:ascii="仿宋" w:hAnsi="仿宋" w:eastAsia="仿宋"/>
          <w:sz w:val="32"/>
          <w:szCs w:val="32"/>
        </w:rPr>
        <w:t>万元</w:t>
      </w:r>
      <w:r>
        <w:rPr>
          <w:rStyle w:val="10"/>
          <w:rFonts w:hint="eastAsia" w:ascii="仿宋" w:hAnsi="仿宋" w:eastAsia="仿宋"/>
          <w:sz w:val="32"/>
          <w:szCs w:val="32"/>
        </w:rPr>
        <w:t>，</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较上年预算安排</w:t>
      </w:r>
      <w:r>
        <w:rPr>
          <w:rStyle w:val="10"/>
          <w:rFonts w:hint="eastAsia" w:ascii="仿宋" w:hAnsi="仿宋" w:eastAsia="仿宋"/>
          <w:sz w:val="32"/>
          <w:szCs w:val="32"/>
        </w:rPr>
        <w:t>增加0</w:t>
      </w:r>
      <w:r>
        <w:rPr>
          <w:rStyle w:val="10"/>
          <w:rFonts w:ascii="仿宋" w:hAnsi="仿宋" w:eastAsia="仿宋"/>
          <w:sz w:val="32"/>
          <w:szCs w:val="32"/>
        </w:rPr>
        <w:t>万元</w:t>
      </w:r>
      <w:r>
        <w:rPr>
          <w:rStyle w:val="10"/>
          <w:rFonts w:hint="eastAsia" w:ascii="仿宋" w:hAnsi="仿宋" w:eastAsia="仿宋"/>
          <w:sz w:val="32"/>
          <w:szCs w:val="32"/>
        </w:rPr>
        <w:t>。</w:t>
      </w:r>
      <w:r>
        <w:fldChar w:fldCharType="end"/>
      </w:r>
      <w:r>
        <w:rPr>
          <w:rStyle w:val="10"/>
          <w:rFonts w:hint="eastAsia" w:ascii="仿宋" w:hAnsi="仿宋" w:eastAsia="仿宋" w:cs="Times New Roman"/>
          <w:sz w:val="32"/>
          <w:szCs w:val="32"/>
        </w:rPr>
        <w:t>（变化原因：新进人员转正，在职职工福利待遇提高）</w:t>
      </w:r>
    </w:p>
    <w:p w14:paraId="025BFBEC">
      <w:pPr>
        <w:ind w:firstLine="640" w:firstLineChars="200"/>
        <w:rPr>
          <w:rStyle w:val="10"/>
          <w:rFonts w:ascii="仿宋" w:hAnsi="仿宋" w:eastAsia="仿宋" w:cs="Times New Roman"/>
          <w:sz w:val="32"/>
          <w:szCs w:val="32"/>
        </w:rPr>
      </w:pPr>
      <w:r>
        <w:rPr>
          <w:rStyle w:val="10"/>
          <w:rFonts w:hint="eastAsia" w:ascii="仿宋" w:hAnsi="仿宋" w:eastAsia="仿宋"/>
          <w:sz w:val="32"/>
          <w:szCs w:val="32"/>
        </w:rPr>
        <w:t>按支出项目类别划分：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${page540426799.ds357974894_REP_BGT_T_HC1100002019_DXQ02DW_JBZCQKCB}</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81.83</w:t>
      </w:r>
      <w:r>
        <w:rPr>
          <w:rStyle w:val="10"/>
          <w:rFonts w:ascii="仿宋" w:hAnsi="仿宋" w:eastAsia="仿宋"/>
          <w:sz w:val="32"/>
          <w:szCs w:val="32"/>
        </w:rPr>
        <w:t>万元,较上年预算安排</w:t>
      </w:r>
      <w:r>
        <w:rPr>
          <w:rStyle w:val="10"/>
          <w:rFonts w:hint="eastAsia" w:ascii="仿宋" w:hAnsi="仿宋" w:eastAsia="仿宋"/>
          <w:sz w:val="32"/>
          <w:szCs w:val="32"/>
        </w:rPr>
        <w:t>增加</w:t>
      </w:r>
      <w:r>
        <w:rPr>
          <w:rStyle w:val="10"/>
          <w:rFonts w:hint="eastAsia" w:ascii="仿宋" w:hAnsi="仿宋" w:eastAsia="仿宋"/>
          <w:sz w:val="32"/>
          <w:szCs w:val="32"/>
          <w:lang w:val="en-US" w:eastAsia="zh-CN"/>
        </w:rPr>
        <w:t>5</w:t>
      </w:r>
      <w:r>
        <w:rPr>
          <w:rStyle w:val="10"/>
          <w:rFonts w:ascii="仿宋" w:hAnsi="仿宋" w:eastAsia="仿宋"/>
          <w:sz w:val="32"/>
          <w:szCs w:val="32"/>
        </w:rPr>
        <w:t>万元;其中：</w:t>
      </w:r>
      <w:r>
        <w:rPr>
          <w:rStyle w:val="10"/>
          <w:rFonts w:hint="eastAsia" w:ascii="仿宋" w:hAnsi="仿宋" w:eastAsia="仿宋"/>
          <w:sz w:val="32"/>
          <w:szCs w:val="32"/>
        </w:rPr>
        <w:t>工资福利支出81.83万元,商品和服务支出0万元,对个人和家庭的补助0万元</w:t>
      </w:r>
      <w:r>
        <w:rPr>
          <w:rStyle w:val="10"/>
          <w:rFonts w:ascii="仿宋" w:hAnsi="仿宋" w:eastAsia="仿宋"/>
          <w:sz w:val="32"/>
          <w:szCs w:val="32"/>
        </w:rPr>
        <w:t>。</w:t>
      </w:r>
      <w:r>
        <w:fldChar w:fldCharType="end"/>
      </w:r>
      <w:r>
        <w:rPr>
          <w:rStyle w:val="10"/>
          <w:rFonts w:hint="eastAsia" w:ascii="仿宋" w:hAnsi="仿宋" w:eastAsia="仿宋" w:cs="Times New Roman"/>
          <w:sz w:val="32"/>
          <w:szCs w:val="32"/>
        </w:rPr>
        <w:t>项目支出2.2万元，较上年预算安排增加2.2万元。其中</w:t>
      </w:r>
      <w:r>
        <w:rPr>
          <w:rStyle w:val="10"/>
          <w:rFonts w:hint="eastAsia" w:ascii="仿宋" w:hAnsi="仿宋" w:eastAsia="仿宋" w:cs="Times New Roman"/>
          <w:sz w:val="32"/>
          <w:szCs w:val="32"/>
          <w:lang w:eastAsia="zh-CN"/>
        </w:rPr>
        <w:t>：</w:t>
      </w:r>
      <w:r>
        <w:rPr>
          <w:rStyle w:val="10"/>
          <w:rFonts w:hint="eastAsia" w:ascii="仿宋" w:hAnsi="仿宋" w:eastAsia="仿宋" w:cs="Times New Roman"/>
          <w:sz w:val="32"/>
          <w:szCs w:val="32"/>
          <w:lang w:val="en-US" w:eastAsia="zh-CN"/>
        </w:rPr>
        <w:t>工资福利</w:t>
      </w:r>
      <w:r>
        <w:rPr>
          <w:rStyle w:val="10"/>
          <w:rFonts w:hint="eastAsia" w:ascii="仿宋" w:hAnsi="仿宋" w:eastAsia="仿宋" w:cs="Times New Roman"/>
          <w:sz w:val="32"/>
          <w:szCs w:val="32"/>
        </w:rPr>
        <w:t>支出2.2万元，资本性支出0元。</w:t>
      </w:r>
    </w:p>
    <w:p w14:paraId="752F96C6">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19FA43A1">
      <w:pPr>
        <w:ind w:firstLine="320" w:firstLineChars="100"/>
        <w:rPr>
          <w:rStyle w:val="10"/>
          <w:rFonts w:ascii="仿宋" w:hAnsi="仿宋" w:eastAsia="仿宋"/>
          <w:b/>
          <w:sz w:val="32"/>
          <w:szCs w:val="32"/>
        </w:rPr>
      </w:pPr>
      <w:r>
        <w:rPr>
          <w:rStyle w:val="10"/>
          <w:rFonts w:hint="eastAsia" w:ascii="Adobe 仿宋 Std R" w:hAnsi="Adobe 仿宋 Std R" w:eastAsia="Adobe 仿宋 Std R" w:cs="Times New Roman"/>
          <w:sz w:val="32"/>
          <w:szCs w:val="32"/>
        </w:rPr>
        <w:t>本单位没有使用政府性基金预算拨款安排的支出</w:t>
      </w:r>
      <w:r>
        <w:rPr>
          <w:rStyle w:val="10"/>
          <w:rFonts w:hint="eastAsia" w:ascii="仿宋" w:hAnsi="仿宋" w:eastAsia="仿宋"/>
          <w:b/>
          <w:sz w:val="32"/>
          <w:szCs w:val="32"/>
        </w:rPr>
        <w:t>。</w:t>
      </w:r>
    </w:p>
    <w:p w14:paraId="3925D0DF">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7353CDDB">
      <w:pPr>
        <w:widowControl/>
        <w:ind w:firstLine="320" w:firstLineChars="100"/>
        <w:rPr>
          <w:rStyle w:val="10"/>
          <w:rFonts w:ascii="仿宋" w:hAnsi="仿宋" w:eastAsia="仿宋"/>
          <w:sz w:val="32"/>
          <w:szCs w:val="32"/>
        </w:rPr>
      </w:pPr>
      <w:r>
        <w:rPr>
          <w:rStyle w:val="10"/>
          <w:rFonts w:hint="eastAsia" w:ascii="Adobe 仿宋 Std R" w:hAnsi="Adobe 仿宋 Std R" w:eastAsia="Adobe 仿宋 Std R" w:cs="Times New Roman"/>
          <w:sz w:val="32"/>
          <w:szCs w:val="32"/>
        </w:rPr>
        <w:t>本单位没有使用国有资本经营预算拨款安排的支出</w:t>
      </w:r>
      <w:r>
        <w:rPr>
          <w:rStyle w:val="10"/>
          <w:rFonts w:hint="eastAsia" w:ascii="仿宋" w:hAnsi="仿宋" w:eastAsia="仿宋" w:cs="Times New Roman"/>
          <w:b/>
          <w:sz w:val="32"/>
          <w:szCs w:val="32"/>
        </w:rPr>
        <w:t>。</w:t>
      </w:r>
    </w:p>
    <w:p w14:paraId="033167E7">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(六)机关运行经费等重要事项的说明</w:t>
      </w:r>
    </w:p>
    <w:p w14:paraId="28C2694A">
      <w:pPr>
        <w:widowControl/>
        <w:spacing w:line="580" w:lineRule="exact"/>
        <w:ind w:firstLine="636"/>
        <w:jc w:val="left"/>
        <w:rPr>
          <w:rFonts w:ascii="Adobe 仿宋 Std R" w:hAnsi="Adobe 仿宋 Std R" w:eastAsia="Adobe 仿宋 Std R"/>
          <w:sz w:val="32"/>
          <w:szCs w:val="32"/>
        </w:rPr>
      </w:pPr>
      <w:r>
        <w:rPr>
          <w:rStyle w:val="10"/>
          <w:rFonts w:hint="eastAsia" w:ascii="Adobe 仿宋 Std R" w:hAnsi="Adobe 仿宋 Std R" w:eastAsia="Adobe 仿宋 Std R"/>
          <w:sz w:val="32"/>
          <w:szCs w:val="32"/>
        </w:rPr>
        <w:t>本单位非行政参公单位，无机关运行经费。</w:t>
      </w:r>
    </w:p>
    <w:p w14:paraId="36EEBB10">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7C720D21">
      <w:pPr>
        <w:ind w:left="643" w:hanging="643" w:hangingChars="200"/>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2024年政府采购总额  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rPr>
        <w:t xml:space="preserve"> </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rPr>
        <w:t>0</w:t>
      </w:r>
      <w:r>
        <w:rPr>
          <w:rFonts w:hint="eastAsia" w:ascii="Adobe 仿宋 Std R" w:hAnsi="Adobe 仿宋 Std R" w:eastAsia="Adobe 仿宋 Std R"/>
          <w:sz w:val="32"/>
          <w:szCs w:val="32"/>
        </w:rPr>
        <w:t>万元。</w:t>
      </w:r>
    </w:p>
    <w:p w14:paraId="3C378D58">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43B4161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截至2023年12月31日,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14:paraId="15F46E15">
      <w:pPr>
        <w:ind w:firstLine="642"/>
        <w:rPr>
          <w:rStyle w:val="10"/>
          <w:rFonts w:ascii="Adobe 仿宋 Std R" w:hAnsi="Adobe 仿宋 Std R" w:eastAsia="Adobe 仿宋 Std R"/>
          <w:b/>
          <w:sz w:val="32"/>
          <w:szCs w:val="32"/>
        </w:rPr>
      </w:pPr>
      <w:r>
        <w:rPr>
          <w:rFonts w:hint="eastAsia" w:ascii="Adobe 仿宋 Std R" w:hAnsi="Adobe 仿宋 Std R" w:eastAsia="Adobe 仿宋 Std R"/>
          <w:sz w:val="32"/>
          <w:szCs w:val="32"/>
        </w:rPr>
        <w:t>2024年单位预算安排购置车辆</w:t>
      </w:r>
      <w:r>
        <w:rPr>
          <w:rFonts w:hint="eastAsia" w:ascii="仿宋_GB2312" w:eastAsia="仿宋_GB2312"/>
          <w:sz w:val="32"/>
          <w:szCs w:val="30"/>
        </w:rPr>
        <w:t>0</w:t>
      </w:r>
      <w:r>
        <w:rPr>
          <w:rFonts w:hint="eastAsia" w:ascii="Adobe 仿宋 Std R" w:hAnsi="Adobe 仿宋 Std R" w:eastAsia="Adobe 仿宋 Std R"/>
          <w:sz w:val="32"/>
          <w:szCs w:val="32"/>
        </w:rPr>
        <w:t>辆，安排购置单位价值200万元以上大型设备具体为：无</w:t>
      </w:r>
      <w:r>
        <w:rPr>
          <w:rFonts w:hint="eastAsia" w:ascii="仿宋_GB2312" w:eastAsia="仿宋_GB2312"/>
          <w:sz w:val="32"/>
          <w:szCs w:val="30"/>
        </w:rPr>
        <w:t>。</w:t>
      </w:r>
    </w:p>
    <w:p w14:paraId="37AF9E88">
      <w:pPr>
        <w:numPr>
          <w:ilvl w:val="0"/>
          <w:numId w:val="1"/>
        </w:num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项目情况说明</w:t>
      </w:r>
    </w:p>
    <w:p w14:paraId="5A03307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庐山景区单位降温采暖费</w:t>
      </w:r>
    </w:p>
    <w:p w14:paraId="7C0CAF0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p>
    <w:p w14:paraId="6501649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庐山管理局石门涧卫生院2024年庐山景区单位降温采暖费</w:t>
      </w:r>
    </w:p>
    <w:p w14:paraId="16BA425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1)立项依据</w:t>
      </w:r>
    </w:p>
    <w:p w14:paraId="20848D4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有效保障偏远高寒地区职工生活工作条件</w:t>
      </w:r>
    </w:p>
    <w:p w14:paraId="0888CD6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1 )实施主体</w:t>
      </w:r>
    </w:p>
    <w:p w14:paraId="38C2D8E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庐山管理局石门涧卫生院</w:t>
      </w:r>
    </w:p>
    <w:p w14:paraId="0964FE4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1)实施方案</w:t>
      </w:r>
    </w:p>
    <w:p w14:paraId="3ADC7A0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保障偏远高寒地区生活工作条件有效改善</w:t>
      </w:r>
    </w:p>
    <w:p w14:paraId="7B8AE3C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1)实施周期</w:t>
      </w:r>
    </w:p>
    <w:p w14:paraId="65DDFF8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一年</w:t>
      </w:r>
    </w:p>
    <w:p w14:paraId="23617D2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1)年度预算安排</w:t>
      </w:r>
    </w:p>
    <w:p w14:paraId="475CED6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2.2万元</w:t>
      </w:r>
    </w:p>
    <w:p w14:paraId="63543013">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3B49303B">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w:t>
      </w:r>
      <w:r>
        <w:rPr>
          <w:rFonts w:ascii="仿宋" w:hAnsi="仿宋" w:eastAsia="仿宋"/>
          <w:bCs/>
          <w:sz w:val="32"/>
          <w:szCs w:val="32"/>
        </w:rPr>
        <w:fldChar w:fldCharType="begin"/>
      </w:r>
      <w:r>
        <w:rPr>
          <w:rFonts w:ascii="仿宋" w:hAnsi="仿宋" w:eastAsia="仿宋"/>
          <w:bCs/>
          <w:sz w:val="32"/>
          <w:szCs w:val="32"/>
        </w:rPr>
        <w:instrText xml:space="preserve">MERGEFIELD ${page540426799.ds254512694_REP_JXJC_AGENCY_WZR_NAME}</w:instrText>
      </w:r>
      <w:r>
        <w:rPr>
          <w:rFonts w:ascii="仿宋" w:hAnsi="仿宋" w:eastAsia="仿宋"/>
          <w:bCs/>
          <w:sz w:val="32"/>
          <w:szCs w:val="32"/>
        </w:rPr>
        <w:fldChar w:fldCharType="separate"/>
      </w:r>
      <w:r>
        <w:rPr>
          <w:rFonts w:hint="eastAsia" w:ascii="仿宋" w:hAnsi="仿宋" w:eastAsia="仿宋"/>
          <w:bCs/>
          <w:sz w:val="32"/>
          <w:szCs w:val="32"/>
        </w:rPr>
        <w:t>庐山管理局石门涧卫生院</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经费财政拨款安排0万元，其中：</w:t>
      </w:r>
    </w:p>
    <w:p w14:paraId="7BFA0829">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4A0B4ED3">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06769E4C">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2C7B5476">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23423E72">
      <w:pPr>
        <w:ind w:firstLine="640" w:firstLineChars="200"/>
        <w:jc w:val="left"/>
        <w:rPr>
          <w:rFonts w:ascii="仿宋_GB2312" w:eastAsia="仿宋_GB2312"/>
          <w:b/>
          <w:sz w:val="32"/>
          <w:szCs w:val="30"/>
        </w:rPr>
      </w:pP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45BAD0C6">
      <w:pPr>
        <w:widowControl/>
        <w:shd w:val="clear" w:color="auto" w:fill="FFFFFF"/>
        <w:spacing w:line="640" w:lineRule="atLeast"/>
        <w:ind w:firstLine="640"/>
        <w:jc w:val="center"/>
        <w:rPr>
          <w:rFonts w:ascii="Arial" w:hAnsi="Arial" w:cs="Arial"/>
          <w:sz w:val="14"/>
          <w:szCs w:val="14"/>
        </w:rPr>
      </w:pPr>
      <w:r>
        <w:rPr>
          <w:rFonts w:hint="eastAsia" w:ascii="仿宋_GB2312" w:eastAsia="仿宋_GB2312"/>
          <w:b/>
          <w:sz w:val="32"/>
          <w:szCs w:val="30"/>
        </w:rPr>
        <w:t>第四部分   名词解释</w:t>
      </w:r>
    </w:p>
    <w:p w14:paraId="57F00E7D">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FAE830B">
      <w:pPr>
        <w:widowControl/>
        <w:numPr>
          <w:ilvl w:val="0"/>
          <w:numId w:val="2"/>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财政拨款：指管理局级财政当年拨付的资金。</w:t>
      </w:r>
    </w:p>
    <w:p w14:paraId="0CC0C75A">
      <w:pPr>
        <w:widowControl/>
        <w:numPr>
          <w:ilvl w:val="0"/>
          <w:numId w:val="2"/>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教育收费资金收入：反映实行专项管理的高中以上学费、住宿费，高校委托培养费，函大、电大、夜大及短训班培训费等教育收费取得的收入。</w:t>
      </w:r>
    </w:p>
    <w:p w14:paraId="4B4AAEE3">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（三）</w:t>
      </w:r>
      <w:r>
        <w:rPr>
          <w:rFonts w:hint="eastAsia" w:ascii="仿宋_GB2312" w:eastAsia="仿宋_GB2312"/>
          <w:sz w:val="32"/>
          <w:szCs w:val="30"/>
        </w:rPr>
        <w:t>事业收入：指事业单位开展专业业务活动及辅助活动取得的收入。</w:t>
      </w:r>
    </w:p>
    <w:p w14:paraId="213E9576">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（四）</w:t>
      </w:r>
      <w:r>
        <w:rPr>
          <w:rFonts w:hint="eastAsia" w:ascii="仿宋_GB2312" w:eastAsia="仿宋_GB2312"/>
          <w:sz w:val="32"/>
          <w:szCs w:val="30"/>
        </w:rPr>
        <w:t>事业单位经营收入：指事业单位在专业业务活动及辅助活动之外开展非独立核算经营活动取得的收入。</w:t>
      </w:r>
    </w:p>
    <w:p w14:paraId="11B95C45">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sz w:val="32"/>
          <w:szCs w:val="30"/>
        </w:rPr>
        <w:t>附属单位上缴收入：反映事业单位附属的独立核算单位按规定标准或比例缴纳的各项收入。包括附属的事业单位上缴的收入和附属的企业上缴的利润等。</w:t>
      </w:r>
    </w:p>
    <w:p w14:paraId="42C3ABB7">
      <w:pPr>
        <w:spacing w:line="600" w:lineRule="exact"/>
        <w:ind w:firstLine="640" w:firstLineChars="200"/>
        <w:rPr>
          <w:rFonts w:ascii="仿宋_GB2312" w:eastAsia="仿宋_GB2312"/>
          <w:sz w:val="32"/>
          <w:szCs w:val="30"/>
        </w:rPr>
      </w:pPr>
      <w:r>
        <w:rPr>
          <w:rFonts w:hint="eastAsia" w:ascii="Adobe 仿宋 Std R" w:hAnsi="Adobe 仿宋 Std R" w:eastAsia="Adobe 仿宋 Std R"/>
          <w:sz w:val="32"/>
          <w:szCs w:val="32"/>
        </w:rPr>
        <w:t>（六）</w:t>
      </w:r>
      <w:r>
        <w:rPr>
          <w:rFonts w:hint="eastAsia" w:ascii="仿宋_GB2312" w:eastAsia="仿宋_GB2312"/>
          <w:sz w:val="32"/>
          <w:szCs w:val="30"/>
        </w:rPr>
        <w:t>上级补助收入：反映事业单位从主管部门和上级单位取得的非财政补助收入。</w:t>
      </w:r>
    </w:p>
    <w:p w14:paraId="32EDEDBB">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（七）</w:t>
      </w:r>
      <w:r>
        <w:rPr>
          <w:rFonts w:hint="eastAsia" w:ascii="仿宋_GB2312" w:eastAsia="仿宋_GB2312"/>
          <w:sz w:val="32"/>
          <w:szCs w:val="30"/>
        </w:rPr>
        <w:t>其他收入：指除财政拨款、事业收入、事业单位经营收入等以外的各项收入。</w:t>
      </w:r>
    </w:p>
    <w:p w14:paraId="1C3F93AC">
      <w:pPr>
        <w:ind w:firstLine="640" w:firstLineChars="200"/>
        <w:rPr>
          <w:rFonts w:ascii="仿宋_GB2312" w:eastAsia="仿宋_GB2312"/>
          <w:sz w:val="32"/>
          <w:szCs w:val="30"/>
        </w:rPr>
      </w:pPr>
      <w:r>
        <w:rPr>
          <w:rFonts w:hint="eastAsia" w:ascii="Adobe 仿宋 Std R" w:hAnsi="Adobe 仿宋 Std R" w:eastAsia="Adobe 仿宋 Std R"/>
          <w:sz w:val="32"/>
          <w:szCs w:val="32"/>
        </w:rPr>
        <w:t>（八）</w:t>
      </w:r>
      <w:r>
        <w:rPr>
          <w:rFonts w:hint="eastAsia" w:ascii="仿宋_GB2312" w:eastAsia="仿宋_GB2312"/>
          <w:sz w:val="32"/>
          <w:szCs w:val="30"/>
        </w:rPr>
        <w:t>使用非财政拨款结余：填列历年滚存的非限定用途的非统计财政拨款结余弥补202</w:t>
      </w:r>
      <w:r>
        <w:rPr>
          <w:rFonts w:ascii="仿宋_GB2312" w:eastAsia="仿宋_GB2312"/>
          <w:sz w:val="32"/>
          <w:szCs w:val="30"/>
        </w:rPr>
        <w:t>3</w:t>
      </w:r>
      <w:r>
        <w:rPr>
          <w:rFonts w:hint="eastAsia" w:ascii="仿宋_GB2312" w:eastAsia="仿宋_GB2312"/>
          <w:sz w:val="32"/>
          <w:szCs w:val="30"/>
        </w:rPr>
        <w:t>年收支差额的数额。</w:t>
      </w:r>
    </w:p>
    <w:p w14:paraId="55420D71">
      <w:pPr>
        <w:spacing w:line="600" w:lineRule="exact"/>
        <w:ind w:firstLine="640" w:firstLineChars="200"/>
        <w:rPr>
          <w:rFonts w:ascii="仿宋_GB2312" w:eastAsia="仿宋_GB2312"/>
          <w:sz w:val="32"/>
          <w:szCs w:val="30"/>
        </w:rPr>
      </w:pPr>
      <w:r>
        <w:rPr>
          <w:rFonts w:hint="eastAsia" w:ascii="Adobe 仿宋 Std R" w:hAnsi="Adobe 仿宋 Std R" w:eastAsia="Adobe 仿宋 Std R"/>
          <w:sz w:val="32"/>
          <w:szCs w:val="32"/>
        </w:rPr>
        <w:t>（九）</w:t>
      </w:r>
      <w:r>
        <w:rPr>
          <w:rFonts w:hint="eastAsia" w:ascii="仿宋_GB2312" w:eastAsia="仿宋_GB2312"/>
          <w:sz w:val="32"/>
          <w:szCs w:val="30"/>
        </w:rPr>
        <w:t>上年结转和结余：填列2023年全部结转和结余的资金数，包括当年结转结余资金和历年滚存结转结余资金。</w:t>
      </w:r>
    </w:p>
    <w:p w14:paraId="2ED78019">
      <w:pPr>
        <w:ind w:firstLine="640" w:firstLineChars="200"/>
        <w:rPr>
          <w:rFonts w:ascii="Adobe 仿宋 Std R" w:hAnsi="Adobe 仿宋 Std R" w:eastAsia="Adobe 仿宋 Std R"/>
          <w:sz w:val="32"/>
          <w:szCs w:val="32"/>
        </w:rPr>
      </w:pPr>
    </w:p>
    <w:p w14:paraId="7F215D0E">
      <w:pPr>
        <w:ind w:firstLine="640" w:firstLineChars="200"/>
        <w:rPr>
          <w:rFonts w:ascii="Adobe 仿宋 Std R" w:hAnsi="Adobe 仿宋 Std R" w:eastAsia="Adobe 仿宋 Std R"/>
          <w:sz w:val="32"/>
          <w:szCs w:val="32"/>
        </w:rPr>
      </w:pPr>
    </w:p>
    <w:p w14:paraId="245F22B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BCB382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D8C6D2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34D6CB2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6B7EC64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49CB81E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7270868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79CA0D9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C3652F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68555525">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F0E7DD1">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二）“三公”经费：指用财政拨款安排的因公出国（境）费、公务用车购置及运行维护费和公务接待费。其中，因公出国（境）费反映单位公务出国（境）的国际旅费、国外城管理局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C13CB">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16917C"/>
    <w:multiLevelType w:val="singleLevel"/>
    <w:tmpl w:val="DF16917C"/>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ZlNjQyMWY3YjMzNDIxNGUwM2JjYTY4MDNjMjExY2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D7D62"/>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0A7B"/>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04D5D"/>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8E3FF2"/>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8207C5"/>
    <w:rsid w:val="02263797"/>
    <w:rsid w:val="03E64E12"/>
    <w:rsid w:val="067A6028"/>
    <w:rsid w:val="068F47B3"/>
    <w:rsid w:val="06A66A76"/>
    <w:rsid w:val="08EC3843"/>
    <w:rsid w:val="08F20E9D"/>
    <w:rsid w:val="092E1CE5"/>
    <w:rsid w:val="09594501"/>
    <w:rsid w:val="0A0925FF"/>
    <w:rsid w:val="0A1C72DC"/>
    <w:rsid w:val="0AEA56A0"/>
    <w:rsid w:val="0C503E37"/>
    <w:rsid w:val="0C6A2398"/>
    <w:rsid w:val="0C97247A"/>
    <w:rsid w:val="0D1A7920"/>
    <w:rsid w:val="0D2269B3"/>
    <w:rsid w:val="0DB3098E"/>
    <w:rsid w:val="0E1529C0"/>
    <w:rsid w:val="12234612"/>
    <w:rsid w:val="122B630F"/>
    <w:rsid w:val="127B5C23"/>
    <w:rsid w:val="128D3908"/>
    <w:rsid w:val="12F42BA4"/>
    <w:rsid w:val="13FB007C"/>
    <w:rsid w:val="150B6DDF"/>
    <w:rsid w:val="15D171CD"/>
    <w:rsid w:val="16B036C0"/>
    <w:rsid w:val="1707638B"/>
    <w:rsid w:val="17B63B9B"/>
    <w:rsid w:val="191127B1"/>
    <w:rsid w:val="197E141A"/>
    <w:rsid w:val="1A705E7F"/>
    <w:rsid w:val="1B177D78"/>
    <w:rsid w:val="1C144CA9"/>
    <w:rsid w:val="1E491A3B"/>
    <w:rsid w:val="1F1F7406"/>
    <w:rsid w:val="206D0602"/>
    <w:rsid w:val="2230659D"/>
    <w:rsid w:val="22430342"/>
    <w:rsid w:val="23977FB1"/>
    <w:rsid w:val="245C3447"/>
    <w:rsid w:val="25B931E9"/>
    <w:rsid w:val="270B215E"/>
    <w:rsid w:val="28263441"/>
    <w:rsid w:val="2828673B"/>
    <w:rsid w:val="282F697C"/>
    <w:rsid w:val="290B705B"/>
    <w:rsid w:val="29332F9A"/>
    <w:rsid w:val="29981D60"/>
    <w:rsid w:val="29E44B9C"/>
    <w:rsid w:val="2AF3311B"/>
    <w:rsid w:val="2B2339AC"/>
    <w:rsid w:val="2B847019"/>
    <w:rsid w:val="2C57797E"/>
    <w:rsid w:val="2DE26A10"/>
    <w:rsid w:val="2E530C6F"/>
    <w:rsid w:val="2FB15C4D"/>
    <w:rsid w:val="30233810"/>
    <w:rsid w:val="304075B1"/>
    <w:rsid w:val="31931AC3"/>
    <w:rsid w:val="3328400E"/>
    <w:rsid w:val="333263C8"/>
    <w:rsid w:val="33B6463E"/>
    <w:rsid w:val="351512FA"/>
    <w:rsid w:val="372C4774"/>
    <w:rsid w:val="38C70290"/>
    <w:rsid w:val="39A3581F"/>
    <w:rsid w:val="3A841EE9"/>
    <w:rsid w:val="3A9F1A72"/>
    <w:rsid w:val="3ACF1B11"/>
    <w:rsid w:val="3B7D1841"/>
    <w:rsid w:val="3BA35A87"/>
    <w:rsid w:val="3BA6547C"/>
    <w:rsid w:val="3D7B789B"/>
    <w:rsid w:val="3E026004"/>
    <w:rsid w:val="3F383632"/>
    <w:rsid w:val="3FEE6A4A"/>
    <w:rsid w:val="3FF84E58"/>
    <w:rsid w:val="4052753A"/>
    <w:rsid w:val="42DC038C"/>
    <w:rsid w:val="434C5D40"/>
    <w:rsid w:val="43BB6C43"/>
    <w:rsid w:val="440F2D07"/>
    <w:rsid w:val="44E73A68"/>
    <w:rsid w:val="45455328"/>
    <w:rsid w:val="45D833CA"/>
    <w:rsid w:val="464E5AFF"/>
    <w:rsid w:val="46AD45F9"/>
    <w:rsid w:val="46C44060"/>
    <w:rsid w:val="48684EBF"/>
    <w:rsid w:val="49DF7334"/>
    <w:rsid w:val="4C3A6B73"/>
    <w:rsid w:val="4D536846"/>
    <w:rsid w:val="4DB628F2"/>
    <w:rsid w:val="4E0D4F31"/>
    <w:rsid w:val="4E3B3D2E"/>
    <w:rsid w:val="4EFF051F"/>
    <w:rsid w:val="4FA46837"/>
    <w:rsid w:val="4FFC0D0F"/>
    <w:rsid w:val="5119769F"/>
    <w:rsid w:val="528E6F80"/>
    <w:rsid w:val="52C823FF"/>
    <w:rsid w:val="534B6002"/>
    <w:rsid w:val="53516268"/>
    <w:rsid w:val="53C55E16"/>
    <w:rsid w:val="55924F68"/>
    <w:rsid w:val="55EE43AE"/>
    <w:rsid w:val="56C47F55"/>
    <w:rsid w:val="57E97DCB"/>
    <w:rsid w:val="5A07215B"/>
    <w:rsid w:val="5B8219A2"/>
    <w:rsid w:val="5EA31F07"/>
    <w:rsid w:val="5F193B70"/>
    <w:rsid w:val="5FAD0307"/>
    <w:rsid w:val="61251748"/>
    <w:rsid w:val="61DA73FD"/>
    <w:rsid w:val="61E31A71"/>
    <w:rsid w:val="62283DE4"/>
    <w:rsid w:val="63C608B0"/>
    <w:rsid w:val="63D23339"/>
    <w:rsid w:val="63E33020"/>
    <w:rsid w:val="656229B9"/>
    <w:rsid w:val="656F7435"/>
    <w:rsid w:val="658856FB"/>
    <w:rsid w:val="66833198"/>
    <w:rsid w:val="67DC7D34"/>
    <w:rsid w:val="67F51E74"/>
    <w:rsid w:val="68A37B22"/>
    <w:rsid w:val="68E97589"/>
    <w:rsid w:val="6ADA35A3"/>
    <w:rsid w:val="6B4D7CA6"/>
    <w:rsid w:val="6BE248E5"/>
    <w:rsid w:val="6C994B4C"/>
    <w:rsid w:val="6CCB135B"/>
    <w:rsid w:val="6D654F1B"/>
    <w:rsid w:val="6E3913DB"/>
    <w:rsid w:val="6EAF555B"/>
    <w:rsid w:val="6EDB6140"/>
    <w:rsid w:val="6F2C7111"/>
    <w:rsid w:val="714A36AC"/>
    <w:rsid w:val="71D7261D"/>
    <w:rsid w:val="72746F20"/>
    <w:rsid w:val="73543105"/>
    <w:rsid w:val="73643C78"/>
    <w:rsid w:val="73A85115"/>
    <w:rsid w:val="74A344B3"/>
    <w:rsid w:val="753F29A5"/>
    <w:rsid w:val="759E1500"/>
    <w:rsid w:val="76CF301E"/>
    <w:rsid w:val="7C1C38B8"/>
    <w:rsid w:val="7C5078B0"/>
    <w:rsid w:val="7CE86B63"/>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B27C5-A426-40C9-8297-F39AEEBF15E4}">
  <ds:schemaRefs/>
</ds:datastoreItem>
</file>

<file path=docProps/app.xml><?xml version="1.0" encoding="utf-8"?>
<Properties xmlns="http://schemas.openxmlformats.org/officeDocument/2006/extended-properties" xmlns:vt="http://schemas.openxmlformats.org/officeDocument/2006/docPropsVTypes">
  <Template>Normal</Template>
  <Pages>9</Pages>
  <Words>3235</Words>
  <Characters>3428</Characters>
  <Lines>41</Lines>
  <Paragraphs>11</Paragraphs>
  <TotalTime>45</TotalTime>
  <ScaleCrop>false</ScaleCrop>
  <LinksUpToDate>false</LinksUpToDate>
  <CharactersWithSpaces>3473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2025-08-28T00:17:43Z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eyJoZGlkIjoiZWZkNTE3OWEwZjM5M2Y5ZTY0MjI4YjQyM2NmMGQzNjAiLCJ1c2VySWQiOiIyNzY4NzEyODQifQ==</vt:lpwstr>
  </property>
</Properties>
</file>