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line="600" w:lineRule="atLeast"/>
        <w:jc w:val="center"/>
        <w:rPr>
          <w:rFonts w:ascii="黑体" w:hAnsi="黑体" w:eastAsia="黑体"/>
          <w:color w:val="000000"/>
          <w:sz w:val="32"/>
          <w:szCs w:val="32"/>
        </w:rPr>
      </w:pPr>
      <w:r>
        <w:rPr>
          <w:rFonts w:hint="eastAsia" w:ascii="黑体" w:hAnsi="黑体" w:eastAsia="黑体" w:cs="Times New Roman"/>
          <w:b/>
          <w:bCs/>
          <w:color w:val="000000"/>
          <w:kern w:val="0"/>
          <w:sz w:val="44"/>
          <w:szCs w:val="44"/>
          <w:shd w:val="clear" w:color="auto" w:fill="auto"/>
          <w:lang w:eastAsia="zh-CN"/>
        </w:rPr>
        <w:t>庐山市红十字会</w:t>
      </w:r>
      <w:r>
        <w:rPr>
          <w:rFonts w:hint="eastAsia" w:ascii="黑体" w:hAnsi="黑体" w:eastAsia="黑体" w:cs="Times New Roman"/>
          <w:b/>
          <w:bCs/>
          <w:color w:val="000000"/>
          <w:kern w:val="0"/>
          <w:sz w:val="44"/>
          <w:szCs w:val="44"/>
          <w:shd w:val="clear" w:color="auto" w:fill="auto"/>
          <w:lang w:val="en-US" w:eastAsia="zh-CN"/>
        </w:rPr>
        <w:t>本级</w:t>
      </w:r>
      <w:r>
        <w:rPr>
          <w:rFonts w:hint="eastAsia" w:ascii="黑体" w:hAnsi="黑体" w:eastAsia="黑体" w:cs="Times New Roman"/>
          <w:b/>
          <w:bCs/>
          <w:color w:val="000000"/>
          <w:kern w:val="0"/>
          <w:sz w:val="44"/>
          <w:szCs w:val="44"/>
          <w:shd w:val="clear" w:color="auto" w:fill="auto"/>
        </w:rPr>
        <w:t>202</w:t>
      </w:r>
      <w:r>
        <w:rPr>
          <w:rFonts w:hint="eastAsia" w:ascii="黑体" w:hAnsi="黑体" w:eastAsia="黑体" w:cs="Times New Roman"/>
          <w:b/>
          <w:bCs/>
          <w:color w:val="000000"/>
          <w:kern w:val="0"/>
          <w:sz w:val="44"/>
          <w:szCs w:val="44"/>
          <w:shd w:val="clear" w:color="auto" w:fill="auto"/>
          <w:lang w:val="en-US" w:eastAsia="zh-CN"/>
        </w:rPr>
        <w:t>4</w:t>
      </w:r>
      <w:r>
        <w:rPr>
          <w:rFonts w:hint="eastAsia" w:ascii="黑体" w:hAnsi="黑体" w:eastAsia="黑体" w:cs="Times New Roman"/>
          <w:b/>
          <w:bCs/>
          <w:color w:val="000000"/>
          <w:kern w:val="0"/>
          <w:sz w:val="44"/>
          <w:szCs w:val="44"/>
          <w:shd w:val="clear" w:color="auto" w:fill="auto"/>
        </w:rPr>
        <w:t>年</w:t>
      </w:r>
      <w:r>
        <w:rPr>
          <w:rFonts w:hint="eastAsia" w:ascii="黑体" w:hAnsi="黑体" w:eastAsia="黑体" w:cs="Times New Roman"/>
          <w:b/>
          <w:bCs/>
          <w:color w:val="000000"/>
          <w:kern w:val="0"/>
          <w:sz w:val="44"/>
          <w:szCs w:val="44"/>
          <w:shd w:val="clear" w:color="auto" w:fill="auto"/>
          <w:lang w:val="en-US" w:eastAsia="zh-CN"/>
        </w:rPr>
        <w:t>单位</w:t>
      </w:r>
      <w:r>
        <w:rPr>
          <w:rFonts w:hint="eastAsia" w:ascii="黑体" w:hAnsi="黑体" w:eastAsia="黑体" w:cs="Times New Roman"/>
          <w:b/>
          <w:bCs/>
          <w:color w:val="000000"/>
          <w:kern w:val="0"/>
          <w:sz w:val="44"/>
          <w:szCs w:val="44"/>
          <w:shd w:val="clear" w:color="auto" w:fill="auto"/>
        </w:rPr>
        <w:t>预算</w:t>
      </w:r>
      <w:r>
        <w:rPr>
          <w:rFonts w:hint="eastAsia" w:ascii="黑体" w:hAnsi="黑体" w:eastAsia="黑体" w:cs="Times New Roman"/>
          <w:b/>
          <w:bCs/>
          <w:color w:val="000000"/>
          <w:kern w:val="0"/>
          <w:sz w:val="44"/>
          <w:szCs w:val="44"/>
          <w:shd w:val="clear" w:color="auto" w:fill="auto"/>
          <w:lang w:val="en-US" w:eastAsia="zh-CN"/>
        </w:rPr>
        <w:t>说明</w:t>
      </w:r>
    </w:p>
    <w:p>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pPr>
        <w:pStyle w:val="12"/>
        <w:rPr>
          <w:rFonts w:ascii="宋体" w:hAnsi="宋体"/>
          <w:color w:val="000000"/>
        </w:rPr>
      </w:pPr>
    </w:p>
    <w:p>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 w:hAnsi="仿宋" w:eastAsia="仿宋" w:cs="仿宋"/>
          <w:b/>
          <w:bCs/>
          <w:color w:val="auto"/>
          <w:sz w:val="32"/>
          <w:szCs w:val="32"/>
          <w:shd w:val="clear" w:color="auto" w:fill="auto"/>
          <w:lang w:eastAsia="zh-CN"/>
        </w:rPr>
        <w:t>庐山市红十字会</w:t>
      </w:r>
      <w:r>
        <w:rPr>
          <w:rFonts w:hint="eastAsia" w:ascii="仿宋_GB2312" w:eastAsia="仿宋_GB2312"/>
          <w:b/>
          <w:bCs/>
          <w:color w:val="000000"/>
          <w:sz w:val="32"/>
          <w:szCs w:val="32"/>
        </w:rPr>
        <w:t>概况</w:t>
      </w:r>
      <w:r>
        <w:rPr>
          <w:rFonts w:ascii="仿宋_GB2312" w:eastAsia="仿宋_GB2312"/>
          <w:b/>
          <w:bCs/>
          <w:color w:val="000000"/>
          <w:sz w:val="32"/>
          <w:szCs w:val="32"/>
        </w:rPr>
        <w:tab/>
      </w:r>
    </w:p>
    <w:p>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 w:hAnsi="仿宋" w:eastAsia="仿宋" w:cs="仿宋"/>
          <w:b/>
          <w:bCs/>
          <w:color w:val="auto"/>
          <w:sz w:val="32"/>
          <w:szCs w:val="32"/>
          <w:shd w:val="clear" w:color="auto" w:fill="auto"/>
          <w:lang w:eastAsia="zh-CN"/>
        </w:rPr>
        <w:t>庐山市红十字会</w:t>
      </w:r>
      <w:r>
        <w:rPr>
          <w:rFonts w:hint="eastAsia" w:ascii="仿宋" w:hAnsi="仿宋" w:eastAsia="仿宋" w:cs="仿宋"/>
          <w:b/>
          <w:bCs/>
          <w:color w:val="auto"/>
          <w:sz w:val="32"/>
          <w:szCs w:val="32"/>
          <w:shd w:val="clear" w:color="auto" w:fill="auto"/>
          <w:lang w:val="en-US" w:eastAsia="zh-CN"/>
        </w:rPr>
        <w:t>本级</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 w:hAnsi="仿宋" w:eastAsia="仿宋" w:cs="仿宋"/>
          <w:b/>
          <w:bCs/>
          <w:color w:val="auto"/>
          <w:sz w:val="32"/>
          <w:szCs w:val="32"/>
          <w:shd w:val="clear" w:color="auto" w:fill="auto"/>
          <w:lang w:eastAsia="zh-CN"/>
        </w:rPr>
        <w:t>庐山市红十字会</w:t>
      </w:r>
      <w:r>
        <w:rPr>
          <w:rFonts w:hint="eastAsia" w:ascii="仿宋" w:hAnsi="仿宋" w:eastAsia="仿宋" w:cs="仿宋"/>
          <w:b/>
          <w:bCs/>
          <w:color w:val="auto"/>
          <w:sz w:val="32"/>
          <w:szCs w:val="32"/>
          <w:shd w:val="clear" w:color="auto" w:fill="auto"/>
          <w:lang w:val="en-US" w:eastAsia="zh-CN"/>
        </w:rPr>
        <w:t>本级</w:t>
      </w:r>
      <w:r>
        <w:rPr>
          <w:rFonts w:hint="eastAsia" w:ascii="仿宋" w:hAnsi="仿宋" w:eastAsia="仿宋" w:cs="仿宋"/>
          <w:b/>
          <w:bCs/>
          <w:color w:val="auto"/>
          <w:sz w:val="32"/>
          <w:szCs w:val="32"/>
          <w:shd w:val="clear" w:color="auto" w:fill="auto"/>
        </w:rPr>
        <w:t>202</w:t>
      </w:r>
      <w:r>
        <w:rPr>
          <w:rFonts w:hint="eastAsia" w:ascii="仿宋" w:hAnsi="仿宋" w:eastAsia="仿宋" w:cs="仿宋"/>
          <w:b/>
          <w:bCs/>
          <w:color w:val="auto"/>
          <w:sz w:val="32"/>
          <w:szCs w:val="32"/>
          <w:shd w:val="clear" w:color="auto" w:fill="auto"/>
          <w:lang w:val="en-US" w:eastAsia="zh-CN"/>
        </w:rPr>
        <w:t>4</w:t>
      </w:r>
      <w:r>
        <w:rPr>
          <w:rFonts w:hint="eastAsia" w:ascii="仿宋" w:hAnsi="仿宋" w:eastAsia="仿宋" w:cs="仿宋"/>
          <w:b/>
          <w:bCs/>
          <w:color w:val="auto"/>
          <w:sz w:val="32"/>
          <w:szCs w:val="32"/>
          <w:shd w:val="clear" w:color="auto" w:fill="auto"/>
        </w:rPr>
        <w:t>年</w:t>
      </w:r>
      <w:r>
        <w:rPr>
          <w:rFonts w:hint="eastAsia" w:ascii="仿宋_GB2312" w:eastAsia="仿宋_GB2312"/>
          <w:b/>
          <w:bCs/>
          <w:color w:val="000000"/>
          <w:sz w:val="32"/>
          <w:szCs w:val="32"/>
        </w:rPr>
        <w:t>单位预算情况说明</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p>
    <w:p>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pPr>
        <w:widowControl/>
        <w:spacing w:line="580" w:lineRule="exact"/>
        <w:jc w:val="center"/>
        <w:rPr>
          <w:rFonts w:ascii="仿宋_GB2312" w:eastAsia="仿宋_GB2312"/>
          <w:b/>
          <w:sz w:val="32"/>
          <w:szCs w:val="30"/>
        </w:rPr>
      </w:pPr>
    </w:p>
    <w:p>
      <w:pPr>
        <w:widowControl/>
        <w:spacing w:line="580" w:lineRule="exact"/>
        <w:jc w:val="center"/>
        <w:rPr>
          <w:rFonts w:ascii="仿宋_GB2312" w:eastAsia="仿宋_GB2312"/>
          <w:b/>
          <w:sz w:val="32"/>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 w:hAnsi="仿宋" w:eastAsia="仿宋" w:cs="仿宋"/>
          <w:b/>
          <w:bCs/>
          <w:color w:val="auto"/>
          <w:sz w:val="32"/>
          <w:szCs w:val="32"/>
          <w:shd w:val="clear" w:color="auto" w:fill="auto"/>
          <w:lang w:eastAsia="zh-CN"/>
        </w:rPr>
        <w:t>庐山市红十字会</w:t>
      </w:r>
      <w:r>
        <w:rPr>
          <w:rFonts w:hint="eastAsia" w:ascii="仿宋" w:hAnsi="仿宋" w:eastAsia="仿宋" w:cs="仿宋"/>
          <w:b/>
          <w:bCs/>
          <w:color w:val="auto"/>
          <w:sz w:val="32"/>
          <w:szCs w:val="32"/>
          <w:shd w:val="clear" w:color="auto" w:fill="auto"/>
          <w:lang w:val="en-US" w:eastAsia="zh-CN"/>
        </w:rPr>
        <w:t>本级</w:t>
      </w:r>
      <w:r>
        <w:rPr>
          <w:rFonts w:hint="eastAsia" w:ascii="仿宋_GB2312" w:eastAsia="仿宋_GB2312"/>
          <w:b/>
          <w:sz w:val="32"/>
          <w:szCs w:val="30"/>
        </w:rPr>
        <w:t>概况</w:t>
      </w:r>
    </w:p>
    <w:p>
      <w:pPr>
        <w:widowControl/>
        <w:spacing w:line="580" w:lineRule="exact"/>
        <w:jc w:val="left"/>
        <w:rPr>
          <w:rFonts w:asciiTheme="minorEastAsia" w:hAnsiTheme="minorEastAsia"/>
          <w:b/>
          <w:sz w:val="36"/>
          <w:szCs w:val="36"/>
        </w:rPr>
      </w:pPr>
    </w:p>
    <w:p>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pPr>
        <w:keepNext w:val="0"/>
        <w:keepLines w:val="0"/>
        <w:pageBreakBefore w:val="0"/>
        <w:kinsoku/>
        <w:wordWrap/>
        <w:overflowPunct/>
        <w:topLinePunct w:val="0"/>
        <w:autoSpaceDE/>
        <w:autoSpaceDN/>
        <w:bidi w:val="0"/>
        <w:adjustRightInd/>
        <w:snapToGrid/>
        <w:spacing w:line="500" w:lineRule="exact"/>
        <w:ind w:firstLine="629"/>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根据星编发［2011］4号文件庐山市红十字会为正科级群团组织。另根据星办发［2015］19号文件</w:t>
      </w:r>
      <w:r>
        <w:rPr>
          <w:rFonts w:hint="eastAsia" w:ascii="仿宋" w:hAnsi="仿宋" w:eastAsia="仿宋" w:cs="仿宋"/>
          <w:color w:val="auto"/>
          <w:sz w:val="32"/>
          <w:szCs w:val="32"/>
          <w:lang w:eastAsia="zh-CN"/>
        </w:rPr>
        <w:t>庐山市</w:t>
      </w:r>
      <w:r>
        <w:rPr>
          <w:rFonts w:hint="eastAsia" w:ascii="仿宋" w:hAnsi="仿宋" w:eastAsia="仿宋" w:cs="仿宋"/>
          <w:color w:val="auto"/>
          <w:sz w:val="32"/>
          <w:szCs w:val="32"/>
        </w:rPr>
        <w:t>红十字会</w:t>
      </w:r>
      <w:r>
        <w:rPr>
          <w:rFonts w:hint="eastAsia" w:ascii="仿宋" w:hAnsi="仿宋" w:eastAsia="仿宋" w:cs="仿宋"/>
          <w:color w:val="auto"/>
          <w:sz w:val="32"/>
          <w:szCs w:val="32"/>
          <w:lang w:val="en-US" w:eastAsia="zh-CN"/>
        </w:rPr>
        <w:t>单位</w:t>
      </w:r>
      <w:r>
        <w:rPr>
          <w:rFonts w:hint="eastAsia" w:ascii="仿宋" w:hAnsi="仿宋" w:eastAsia="仿宋" w:cs="仿宋"/>
          <w:color w:val="auto"/>
          <w:sz w:val="32"/>
          <w:szCs w:val="32"/>
        </w:rPr>
        <w:t>主要职责是：指导和协调基层红十字会组织开展工作，开展备灾救灾工作，实施人道救助，宣传、推动无偿献血，造血干细胞捐献，负责遗体和角膜器官捐献，组织开展初级救护培训，与教育部门协作，开展有益于青少年身心健康、弘扬人道主义精神的红十字青少年活动等。</w:t>
      </w:r>
    </w:p>
    <w:p>
      <w:pPr>
        <w:widowControl/>
        <w:spacing w:line="580" w:lineRule="exact"/>
        <w:ind w:firstLine="640"/>
        <w:jc w:val="left"/>
        <w:rPr>
          <w:rFonts w:ascii="Adobe 仿宋 Std R" w:hAnsi="Adobe 仿宋 Std R" w:eastAsia="Adobe 仿宋 Std R"/>
          <w:sz w:val="32"/>
          <w:szCs w:val="30"/>
        </w:rPr>
      </w:pPr>
    </w:p>
    <w:p>
      <w:pPr>
        <w:rPr>
          <w:b/>
          <w:sz w:val="36"/>
          <w:szCs w:val="36"/>
        </w:rPr>
      </w:pPr>
      <w:r>
        <w:rPr>
          <w:rFonts w:hint="eastAsia"/>
          <w:b/>
          <w:sz w:val="36"/>
          <w:szCs w:val="36"/>
        </w:rPr>
        <w:t>二、机构设置及人员情况</w:t>
      </w:r>
    </w:p>
    <w:p>
      <w:pPr>
        <w:keepNext w:val="0"/>
        <w:keepLines w:val="0"/>
        <w:pageBreakBefore w:val="0"/>
        <w:kinsoku/>
        <w:wordWrap/>
        <w:overflowPunct/>
        <w:topLinePunct w:val="0"/>
        <w:autoSpaceDE/>
        <w:autoSpaceDN/>
        <w:bidi w:val="0"/>
        <w:adjustRightInd/>
        <w:snapToGrid/>
        <w:spacing w:line="500" w:lineRule="exact"/>
        <w:ind w:firstLine="629"/>
        <w:textAlignment w:val="auto"/>
        <w:rPr>
          <w:rFonts w:hint="eastAsia" w:ascii="仿宋" w:hAnsi="仿宋" w:eastAsia="仿宋" w:cs="仿宋"/>
          <w:b w:val="0"/>
          <w:bCs w:val="0"/>
          <w:color w:val="auto"/>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hint="eastAsia" w:ascii="仿宋" w:hAnsi="仿宋" w:eastAsia="仿宋" w:cs="仿宋"/>
          <w:b w:val="0"/>
          <w:bCs w:val="0"/>
          <w:color w:val="auto"/>
          <w:sz w:val="32"/>
          <w:szCs w:val="32"/>
          <w:lang w:eastAsia="zh-CN"/>
        </w:rPr>
        <w:t>庐山市红十字会</w:t>
      </w:r>
      <w:r>
        <w:rPr>
          <w:rFonts w:hint="eastAsia" w:ascii="仿宋" w:hAnsi="仿宋" w:eastAsia="仿宋" w:cs="仿宋"/>
          <w:b w:val="0"/>
          <w:bCs w:val="0"/>
          <w:color w:val="auto"/>
          <w:sz w:val="32"/>
          <w:szCs w:val="32"/>
        </w:rPr>
        <w:t>共有</w:t>
      </w:r>
      <w:r>
        <w:rPr>
          <w:rFonts w:hint="eastAsia" w:ascii="仿宋" w:hAnsi="仿宋" w:eastAsia="仿宋" w:cs="仿宋"/>
          <w:b w:val="0"/>
          <w:bCs w:val="0"/>
          <w:color w:val="auto"/>
          <w:sz w:val="32"/>
          <w:szCs w:val="32"/>
          <w:lang w:val="en-US" w:eastAsia="zh-CN"/>
        </w:rPr>
        <w:t>内设机构</w:t>
      </w:r>
      <w:r>
        <w:rPr>
          <w:rFonts w:hint="eastAsia" w:ascii="仿宋" w:hAnsi="仿宋" w:eastAsia="仿宋" w:cs="仿宋"/>
          <w:b w:val="0"/>
          <w:bCs w:val="0"/>
          <w:color w:val="auto"/>
          <w:kern w:val="0"/>
          <w:sz w:val="32"/>
          <w:szCs w:val="32"/>
          <w:lang w:val="en-US" w:eastAsia="zh-CN"/>
        </w:rPr>
        <w:t>1</w:t>
      </w:r>
      <w:r>
        <w:rPr>
          <w:rFonts w:hint="eastAsia" w:ascii="仿宋" w:hAnsi="仿宋" w:eastAsia="仿宋" w:cs="仿宋"/>
          <w:b w:val="0"/>
          <w:bCs w:val="0"/>
          <w:color w:val="auto"/>
          <w:sz w:val="32"/>
          <w:szCs w:val="32"/>
        </w:rPr>
        <w:t>个，包括：</w:t>
      </w:r>
      <w:r>
        <w:rPr>
          <w:rFonts w:hint="eastAsia" w:ascii="仿宋" w:hAnsi="仿宋" w:eastAsia="仿宋" w:cs="仿宋"/>
          <w:b w:val="0"/>
          <w:bCs w:val="0"/>
          <w:color w:val="auto"/>
          <w:sz w:val="32"/>
          <w:szCs w:val="32"/>
          <w:lang w:val="en-US" w:eastAsia="zh-CN"/>
        </w:rPr>
        <w:t>办公室</w:t>
      </w:r>
      <w:r>
        <w:rPr>
          <w:rFonts w:hint="eastAsia" w:ascii="仿宋" w:hAnsi="仿宋" w:eastAsia="仿宋" w:cs="仿宋"/>
          <w:b w:val="0"/>
          <w:bCs w:val="0"/>
          <w:color w:val="auto"/>
          <w:sz w:val="32"/>
          <w:szCs w:val="32"/>
        </w:rPr>
        <w:t>。</w:t>
      </w:r>
    </w:p>
    <w:p>
      <w:pPr>
        <w:keepNext w:val="0"/>
        <w:keepLines w:val="0"/>
        <w:pageBreakBefore w:val="0"/>
        <w:kinsoku/>
        <w:wordWrap/>
        <w:overflowPunct/>
        <w:topLinePunct w:val="0"/>
        <w:autoSpaceDE/>
        <w:autoSpaceDN/>
        <w:bidi w:val="0"/>
        <w:adjustRightInd/>
        <w:snapToGrid/>
        <w:spacing w:line="500" w:lineRule="exact"/>
        <w:ind w:firstLine="629"/>
        <w:textAlignment w:val="auto"/>
        <w:rPr>
          <w:rFonts w:hint="eastAsia" w:ascii="仿宋" w:hAnsi="仿宋" w:eastAsia="仿宋" w:cs="仿宋"/>
          <w:b/>
          <w:color w:val="auto"/>
          <w:sz w:val="32"/>
          <w:szCs w:val="32"/>
        </w:rPr>
      </w:pPr>
      <w:r>
        <w:rPr>
          <w:rFonts w:hint="eastAsia" w:ascii="仿宋" w:hAnsi="仿宋" w:eastAsia="仿宋" w:cs="仿宋"/>
          <w:b w:val="0"/>
          <w:bCs w:val="0"/>
          <w:color w:val="auto"/>
          <w:sz w:val="32"/>
          <w:szCs w:val="32"/>
        </w:rPr>
        <w:fldChar w:fldCharType="begin"/>
      </w:r>
      <w:r>
        <w:rPr>
          <w:rFonts w:hint="eastAsia" w:ascii="仿宋" w:hAnsi="仿宋" w:eastAsia="仿宋" w:cs="仿宋"/>
          <w:b w:val="0"/>
          <w:bCs w:val="0"/>
          <w:color w:val="auto"/>
          <w:sz w:val="32"/>
          <w:szCs w:val="32"/>
        </w:rPr>
        <w:instrText xml:space="preserve">MERGEFIELD ${page400644146.ds532982397_REP_JX_BAS_AGENCY_INFO_ZYFRS_S_BZRSXJ}</w:instrText>
      </w:r>
      <w:r>
        <w:rPr>
          <w:rFonts w:hint="eastAsia" w:ascii="仿宋" w:hAnsi="仿宋" w:eastAsia="仿宋" w:cs="仿宋"/>
          <w:b w:val="0"/>
          <w:bCs w:val="0"/>
          <w:color w:val="auto"/>
          <w:sz w:val="32"/>
          <w:szCs w:val="32"/>
        </w:rPr>
        <w:fldChar w:fldCharType="separate"/>
      </w:r>
      <w:r>
        <w:rPr>
          <w:rFonts w:hint="eastAsia" w:ascii="仿宋" w:hAnsi="仿宋" w:eastAsia="仿宋" w:cs="仿宋"/>
          <w:b w:val="0"/>
          <w:bCs w:val="0"/>
          <w:color w:val="auto"/>
          <w:sz w:val="32"/>
          <w:szCs w:val="32"/>
        </w:rPr>
        <w:t>编制人数小计</w:t>
      </w:r>
      <w:r>
        <w:rPr>
          <w:rFonts w:hint="eastAsia" w:ascii="仿宋" w:hAnsi="仿宋" w:eastAsia="仿宋" w:cs="仿宋"/>
          <w:b w:val="0"/>
          <w:bCs w:val="0"/>
          <w:color w:val="auto"/>
          <w:kern w:val="0"/>
          <w:sz w:val="32"/>
          <w:szCs w:val="32"/>
          <w:lang w:val="en-US" w:eastAsia="zh-CN"/>
        </w:rPr>
        <w:t>4</w:t>
      </w:r>
      <w:r>
        <w:rPr>
          <w:rFonts w:hint="eastAsia" w:ascii="仿宋" w:hAnsi="仿宋" w:eastAsia="仿宋" w:cs="仿宋"/>
          <w:b w:val="0"/>
          <w:bCs w:val="0"/>
          <w:color w:val="auto"/>
          <w:sz w:val="32"/>
          <w:szCs w:val="32"/>
        </w:rPr>
        <w:t>人,</w:t>
      </w:r>
      <w:r>
        <w:rPr>
          <w:rFonts w:hint="eastAsia" w:ascii="仿宋" w:hAnsi="仿宋" w:eastAsia="仿宋" w:cs="仿宋"/>
          <w:b w:val="0"/>
          <w:bCs w:val="0"/>
          <w:color w:val="auto"/>
          <w:sz w:val="32"/>
          <w:szCs w:val="32"/>
        </w:rPr>
        <w:fldChar w:fldCharType="end"/>
      </w:r>
      <w:r>
        <w:rPr>
          <w:rFonts w:hint="eastAsia" w:ascii="仿宋" w:hAnsi="仿宋" w:eastAsia="仿宋" w:cs="仿宋"/>
          <w:b w:val="0"/>
          <w:bCs w:val="0"/>
          <w:color w:val="auto"/>
          <w:sz w:val="32"/>
          <w:szCs w:val="32"/>
        </w:rPr>
        <w:t>其中：</w:t>
      </w:r>
      <w:r>
        <w:rPr>
          <w:rFonts w:hint="eastAsia" w:ascii="仿宋" w:hAnsi="仿宋" w:eastAsia="仿宋" w:cs="仿宋"/>
          <w:b w:val="0"/>
          <w:bCs w:val="0"/>
          <w:color w:val="auto"/>
          <w:sz w:val="32"/>
          <w:szCs w:val="32"/>
        </w:rPr>
        <w:fldChar w:fldCharType="begin"/>
      </w:r>
      <w:r>
        <w:rPr>
          <w:rFonts w:hint="eastAsia" w:ascii="仿宋" w:hAnsi="仿宋" w:eastAsia="仿宋" w:cs="仿宋"/>
          <w:b w:val="0"/>
          <w:bCs w:val="0"/>
          <w:color w:val="auto"/>
          <w:sz w:val="32"/>
          <w:szCs w:val="32"/>
        </w:rPr>
        <w:instrText xml:space="preserve">MERGEFIELD ${page400644146.ds532982397_REP_JX_BAS_AGENCY_INFO_ZYFRS_S_BZRSMX}</w:instrText>
      </w:r>
      <w:r>
        <w:rPr>
          <w:rFonts w:hint="eastAsia" w:ascii="仿宋" w:hAnsi="仿宋" w:eastAsia="仿宋" w:cs="仿宋"/>
          <w:b w:val="0"/>
          <w:bCs w:val="0"/>
          <w:color w:val="auto"/>
          <w:sz w:val="32"/>
          <w:szCs w:val="32"/>
        </w:rPr>
        <w:fldChar w:fldCharType="separate"/>
      </w:r>
      <w:r>
        <w:rPr>
          <w:rFonts w:hint="eastAsia" w:ascii="仿宋" w:hAnsi="仿宋" w:eastAsia="仿宋" w:cs="仿宋"/>
          <w:b w:val="0"/>
          <w:bCs w:val="0"/>
          <w:color w:val="auto"/>
          <w:sz w:val="32"/>
          <w:szCs w:val="32"/>
        </w:rPr>
        <w:t>行政编制人数</w:t>
      </w:r>
      <w:r>
        <w:rPr>
          <w:rFonts w:hint="eastAsia" w:ascii="仿宋" w:hAnsi="仿宋" w:eastAsia="仿宋" w:cs="仿宋"/>
          <w:b w:val="0"/>
          <w:bCs w:val="0"/>
          <w:color w:val="auto"/>
          <w:kern w:val="0"/>
          <w:sz w:val="32"/>
          <w:szCs w:val="32"/>
          <w:lang w:val="en-US" w:eastAsia="zh-CN"/>
        </w:rPr>
        <w:t>0</w:t>
      </w:r>
      <w:r>
        <w:rPr>
          <w:rFonts w:hint="eastAsia" w:ascii="仿宋" w:hAnsi="仿宋" w:eastAsia="仿宋" w:cs="仿宋"/>
          <w:b w:val="0"/>
          <w:bCs w:val="0"/>
          <w:color w:val="auto"/>
          <w:sz w:val="32"/>
          <w:szCs w:val="32"/>
        </w:rPr>
        <w:t>人,参照公务员管理的事业编制人数</w:t>
      </w:r>
      <w:r>
        <w:rPr>
          <w:rFonts w:hint="eastAsia" w:ascii="仿宋" w:hAnsi="仿宋" w:eastAsia="仿宋" w:cs="仿宋"/>
          <w:b w:val="0"/>
          <w:bCs w:val="0"/>
          <w:color w:val="auto"/>
          <w:kern w:val="0"/>
          <w:sz w:val="32"/>
          <w:szCs w:val="32"/>
          <w:lang w:val="en-US" w:eastAsia="zh-CN"/>
        </w:rPr>
        <w:t>0</w:t>
      </w:r>
      <w:r>
        <w:rPr>
          <w:rFonts w:hint="eastAsia" w:ascii="仿宋" w:hAnsi="仿宋" w:eastAsia="仿宋" w:cs="仿宋"/>
          <w:b w:val="0"/>
          <w:bCs w:val="0"/>
          <w:color w:val="auto"/>
          <w:sz w:val="32"/>
          <w:szCs w:val="32"/>
        </w:rPr>
        <w:t>人,全部补助事业编制人数</w:t>
      </w:r>
      <w:r>
        <w:rPr>
          <w:rFonts w:hint="eastAsia" w:ascii="仿宋" w:hAnsi="仿宋" w:eastAsia="仿宋" w:cs="仿宋"/>
          <w:b w:val="0"/>
          <w:bCs w:val="0"/>
          <w:color w:val="auto"/>
          <w:sz w:val="32"/>
          <w:szCs w:val="32"/>
          <w:lang w:val="en-US" w:eastAsia="zh-CN"/>
        </w:rPr>
        <w:t>4</w:t>
      </w:r>
      <w:r>
        <w:rPr>
          <w:rFonts w:hint="eastAsia" w:ascii="仿宋" w:hAnsi="仿宋" w:eastAsia="仿宋" w:cs="仿宋"/>
          <w:b w:val="0"/>
          <w:bCs w:val="0"/>
          <w:color w:val="auto"/>
          <w:sz w:val="32"/>
          <w:szCs w:val="32"/>
        </w:rPr>
        <w:t>人,自收自支编制人数</w:t>
      </w:r>
      <w:r>
        <w:rPr>
          <w:rFonts w:hint="eastAsia" w:ascii="仿宋" w:hAnsi="仿宋" w:eastAsia="仿宋" w:cs="仿宋"/>
          <w:b w:val="0"/>
          <w:bCs w:val="0"/>
          <w:color w:val="auto"/>
          <w:kern w:val="0"/>
          <w:sz w:val="32"/>
          <w:szCs w:val="32"/>
          <w:lang w:val="en-US" w:eastAsia="zh-CN"/>
        </w:rPr>
        <w:t>0</w:t>
      </w:r>
      <w:r>
        <w:rPr>
          <w:rFonts w:hint="eastAsia" w:ascii="仿宋" w:hAnsi="仿宋" w:eastAsia="仿宋" w:cs="仿宋"/>
          <w:b w:val="0"/>
          <w:bCs w:val="0"/>
          <w:color w:val="auto"/>
          <w:sz w:val="32"/>
          <w:szCs w:val="32"/>
        </w:rPr>
        <w:t>人。</w:t>
      </w:r>
      <w:r>
        <w:rPr>
          <w:rFonts w:hint="eastAsia" w:ascii="仿宋" w:hAnsi="仿宋" w:eastAsia="仿宋" w:cs="仿宋"/>
          <w:b w:val="0"/>
          <w:bCs w:val="0"/>
          <w:color w:val="auto"/>
          <w:sz w:val="32"/>
          <w:szCs w:val="32"/>
        </w:rPr>
        <w:fldChar w:fldCharType="end"/>
      </w:r>
      <w:r>
        <w:rPr>
          <w:rFonts w:hint="eastAsia" w:ascii="仿宋" w:hAnsi="仿宋" w:eastAsia="仿宋" w:cs="仿宋"/>
          <w:b w:val="0"/>
          <w:bCs w:val="0"/>
          <w:color w:val="auto"/>
          <w:sz w:val="32"/>
          <w:szCs w:val="32"/>
        </w:rPr>
        <w:fldChar w:fldCharType="begin"/>
      </w:r>
      <w:r>
        <w:rPr>
          <w:rFonts w:hint="eastAsia" w:ascii="仿宋" w:hAnsi="仿宋" w:eastAsia="仿宋" w:cs="仿宋"/>
          <w:b w:val="0"/>
          <w:bCs w:val="0"/>
          <w:color w:val="auto"/>
          <w:sz w:val="32"/>
          <w:szCs w:val="32"/>
        </w:rPr>
        <w:instrText xml:space="preserve">MERGEFIELD ${page400644146.ds532982397_REP_JX_BAS_AGENCY_INFO_ZYFRS_S_SYRSXJ}</w:instrText>
      </w:r>
      <w:r>
        <w:rPr>
          <w:rFonts w:hint="eastAsia" w:ascii="仿宋" w:hAnsi="仿宋" w:eastAsia="仿宋" w:cs="仿宋"/>
          <w:b w:val="0"/>
          <w:bCs w:val="0"/>
          <w:color w:val="auto"/>
          <w:sz w:val="32"/>
          <w:szCs w:val="32"/>
        </w:rPr>
        <w:fldChar w:fldCharType="separate"/>
      </w:r>
      <w:r>
        <w:rPr>
          <w:rFonts w:hint="eastAsia" w:ascii="仿宋" w:hAnsi="仿宋" w:eastAsia="仿宋" w:cs="仿宋"/>
          <w:b w:val="0"/>
          <w:bCs w:val="0"/>
          <w:color w:val="auto"/>
          <w:sz w:val="32"/>
          <w:szCs w:val="32"/>
        </w:rPr>
        <w:t>实有人数小计</w:t>
      </w:r>
      <w:r>
        <w:rPr>
          <w:rFonts w:hint="eastAsia" w:ascii="仿宋" w:hAnsi="仿宋" w:eastAsia="仿宋" w:cs="仿宋"/>
          <w:b w:val="0"/>
          <w:bCs w:val="0"/>
          <w:color w:val="auto"/>
          <w:kern w:val="0"/>
          <w:sz w:val="32"/>
          <w:szCs w:val="32"/>
          <w:lang w:val="en-US" w:eastAsia="zh-CN"/>
        </w:rPr>
        <w:t>3</w:t>
      </w:r>
      <w:r>
        <w:rPr>
          <w:rFonts w:hint="eastAsia" w:ascii="仿宋" w:hAnsi="仿宋" w:eastAsia="仿宋" w:cs="仿宋"/>
          <w:b w:val="0"/>
          <w:bCs w:val="0"/>
          <w:color w:val="auto"/>
          <w:sz w:val="32"/>
          <w:szCs w:val="32"/>
        </w:rPr>
        <w:t>人,</w:t>
      </w:r>
      <w:r>
        <w:rPr>
          <w:rFonts w:hint="eastAsia" w:ascii="仿宋" w:hAnsi="仿宋" w:eastAsia="仿宋" w:cs="仿宋"/>
          <w:b w:val="0"/>
          <w:bCs w:val="0"/>
          <w:color w:val="auto"/>
          <w:sz w:val="32"/>
          <w:szCs w:val="32"/>
        </w:rPr>
        <w:fldChar w:fldCharType="end"/>
      </w:r>
      <w:r>
        <w:rPr>
          <w:rFonts w:hint="eastAsia" w:ascii="仿宋" w:hAnsi="仿宋" w:eastAsia="仿宋" w:cs="仿宋"/>
          <w:b w:val="0"/>
          <w:bCs w:val="0"/>
          <w:color w:val="auto"/>
          <w:sz w:val="32"/>
          <w:szCs w:val="32"/>
        </w:rPr>
        <w:t>其中：</w:t>
      </w:r>
      <w:r>
        <w:rPr>
          <w:rFonts w:hint="eastAsia" w:ascii="仿宋" w:hAnsi="仿宋" w:eastAsia="仿宋" w:cs="仿宋"/>
          <w:b w:val="0"/>
          <w:bCs w:val="0"/>
          <w:color w:val="auto"/>
          <w:sz w:val="32"/>
          <w:szCs w:val="32"/>
        </w:rPr>
        <w:fldChar w:fldCharType="begin"/>
      </w:r>
      <w:r>
        <w:rPr>
          <w:rFonts w:hint="eastAsia" w:ascii="仿宋" w:hAnsi="仿宋" w:eastAsia="仿宋" w:cs="仿宋"/>
          <w:b w:val="0"/>
          <w:bCs w:val="0"/>
          <w:color w:val="auto"/>
          <w:sz w:val="32"/>
          <w:szCs w:val="32"/>
        </w:rPr>
        <w:instrText xml:space="preserve">MERGEFIELD ${page400644146.ds532982397_REP_JX_BAS_AGENCY_INFO_ZYFRS_S_ZZRSXJ}</w:instrText>
      </w:r>
      <w:r>
        <w:rPr>
          <w:rFonts w:hint="eastAsia" w:ascii="仿宋" w:hAnsi="仿宋" w:eastAsia="仿宋" w:cs="仿宋"/>
          <w:b w:val="0"/>
          <w:bCs w:val="0"/>
          <w:color w:val="auto"/>
          <w:sz w:val="32"/>
          <w:szCs w:val="32"/>
        </w:rPr>
        <w:fldChar w:fldCharType="separate"/>
      </w:r>
      <w:r>
        <w:rPr>
          <w:rFonts w:hint="eastAsia" w:ascii="仿宋" w:hAnsi="仿宋" w:eastAsia="仿宋" w:cs="仿宋"/>
          <w:b w:val="0"/>
          <w:bCs w:val="0"/>
          <w:color w:val="auto"/>
          <w:sz w:val="32"/>
          <w:szCs w:val="32"/>
        </w:rPr>
        <w:t>在职人数小计</w:t>
      </w:r>
      <w:r>
        <w:rPr>
          <w:rFonts w:hint="eastAsia" w:ascii="仿宋" w:hAnsi="仿宋" w:eastAsia="仿宋" w:cs="仿宋"/>
          <w:b w:val="0"/>
          <w:bCs w:val="0"/>
          <w:color w:val="auto"/>
          <w:kern w:val="0"/>
          <w:sz w:val="32"/>
          <w:szCs w:val="32"/>
          <w:lang w:val="en-US" w:eastAsia="zh-CN"/>
        </w:rPr>
        <w:t>3</w:t>
      </w:r>
      <w:r>
        <w:rPr>
          <w:rFonts w:hint="eastAsia" w:ascii="仿宋" w:hAnsi="仿宋" w:eastAsia="仿宋" w:cs="仿宋"/>
          <w:b w:val="0"/>
          <w:bCs w:val="0"/>
          <w:color w:val="auto"/>
          <w:sz w:val="32"/>
          <w:szCs w:val="32"/>
        </w:rPr>
        <w:t>人,</w:t>
      </w:r>
      <w:r>
        <w:rPr>
          <w:rFonts w:hint="eastAsia" w:ascii="仿宋" w:hAnsi="仿宋" w:eastAsia="仿宋" w:cs="仿宋"/>
          <w:b w:val="0"/>
          <w:bCs w:val="0"/>
          <w:color w:val="auto"/>
          <w:sz w:val="32"/>
          <w:szCs w:val="32"/>
        </w:rPr>
        <w:fldChar w:fldCharType="end"/>
      </w:r>
      <w:r>
        <w:rPr>
          <w:rFonts w:hint="eastAsia" w:ascii="仿宋" w:hAnsi="仿宋" w:eastAsia="仿宋" w:cs="仿宋"/>
          <w:b w:val="0"/>
          <w:bCs w:val="0"/>
          <w:color w:val="auto"/>
          <w:sz w:val="32"/>
          <w:szCs w:val="32"/>
        </w:rPr>
        <w:fldChar w:fldCharType="begin"/>
      </w:r>
      <w:r>
        <w:rPr>
          <w:rFonts w:hint="eastAsia" w:ascii="仿宋" w:hAnsi="仿宋" w:eastAsia="仿宋" w:cs="仿宋"/>
          <w:b w:val="0"/>
          <w:bCs w:val="0"/>
          <w:color w:val="auto"/>
          <w:sz w:val="32"/>
          <w:szCs w:val="32"/>
        </w:rPr>
        <w:instrText xml:space="preserve">MERGEFIELD ${page400644146.ds532982397_REP_JX_BAS_AGENCY_INFO_ZYFRS_S_ZZRSMX}</w:instrText>
      </w:r>
      <w:r>
        <w:rPr>
          <w:rFonts w:hint="eastAsia" w:ascii="仿宋" w:hAnsi="仿宋" w:eastAsia="仿宋" w:cs="仿宋"/>
          <w:b w:val="0"/>
          <w:bCs w:val="0"/>
          <w:color w:val="auto"/>
          <w:sz w:val="32"/>
          <w:szCs w:val="32"/>
        </w:rPr>
        <w:fldChar w:fldCharType="separate"/>
      </w:r>
      <w:r>
        <w:rPr>
          <w:rFonts w:hint="eastAsia" w:ascii="仿宋" w:hAnsi="仿宋" w:eastAsia="仿宋" w:cs="仿宋"/>
          <w:b w:val="0"/>
          <w:bCs w:val="0"/>
          <w:color w:val="auto"/>
          <w:sz w:val="32"/>
          <w:szCs w:val="32"/>
        </w:rPr>
        <w:t>行政在职人数</w:t>
      </w:r>
      <w:r>
        <w:rPr>
          <w:rFonts w:hint="eastAsia" w:ascii="仿宋" w:hAnsi="仿宋" w:eastAsia="仿宋" w:cs="仿宋"/>
          <w:b w:val="0"/>
          <w:bCs w:val="0"/>
          <w:color w:val="auto"/>
          <w:kern w:val="0"/>
          <w:sz w:val="32"/>
          <w:szCs w:val="32"/>
          <w:lang w:val="en-US" w:eastAsia="zh-CN"/>
        </w:rPr>
        <w:t>1</w:t>
      </w:r>
      <w:r>
        <w:rPr>
          <w:rFonts w:hint="eastAsia" w:ascii="仿宋" w:hAnsi="仿宋" w:eastAsia="仿宋" w:cs="仿宋"/>
          <w:b w:val="0"/>
          <w:bCs w:val="0"/>
          <w:color w:val="auto"/>
          <w:sz w:val="32"/>
          <w:szCs w:val="32"/>
        </w:rPr>
        <w:t>人</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全部补助事业在职人数</w:t>
      </w:r>
      <w:r>
        <w:rPr>
          <w:rFonts w:hint="eastAsia" w:ascii="仿宋" w:hAnsi="仿宋" w:eastAsia="仿宋" w:cs="仿宋"/>
          <w:b w:val="0"/>
          <w:bCs w:val="0"/>
          <w:color w:val="auto"/>
          <w:kern w:val="0"/>
          <w:sz w:val="32"/>
          <w:szCs w:val="32"/>
          <w:lang w:val="en-US" w:eastAsia="zh-CN"/>
        </w:rPr>
        <w:t>2</w:t>
      </w:r>
      <w:r>
        <w:rPr>
          <w:rFonts w:hint="eastAsia" w:ascii="仿宋" w:hAnsi="仿宋" w:eastAsia="仿宋" w:cs="仿宋"/>
          <w:b w:val="0"/>
          <w:bCs w:val="0"/>
          <w:color w:val="auto"/>
          <w:sz w:val="32"/>
          <w:szCs w:val="32"/>
        </w:rPr>
        <w:t>人。</w:t>
      </w:r>
      <w:r>
        <w:rPr>
          <w:rFonts w:hint="eastAsia" w:ascii="仿宋" w:hAnsi="仿宋" w:eastAsia="仿宋" w:cs="仿宋"/>
          <w:b w:val="0"/>
          <w:bCs w:val="0"/>
          <w:color w:val="auto"/>
          <w:sz w:val="32"/>
          <w:szCs w:val="32"/>
        </w:rPr>
        <w:fldChar w:fldCharType="end"/>
      </w:r>
    </w:p>
    <w:p>
      <w:pPr>
        <w:ind w:firstLine="640" w:firstLineChars="200"/>
        <w:rPr>
          <w:rFonts w:ascii="仿宋" w:hAnsi="仿宋" w:eastAsia="仿宋"/>
          <w:sz w:val="32"/>
          <w:szCs w:val="32"/>
        </w:rPr>
      </w:pPr>
    </w:p>
    <w:p>
      <w:pPr>
        <w:widowControl/>
        <w:spacing w:line="580" w:lineRule="exact"/>
        <w:jc w:val="center"/>
        <w:rPr>
          <w:rFonts w:ascii="仿宋_GB2312" w:eastAsia="仿宋_GB2312"/>
          <w:b/>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 w:hAnsi="仿宋" w:eastAsia="仿宋" w:cs="仿宋"/>
          <w:b/>
          <w:bCs/>
          <w:color w:val="auto"/>
          <w:sz w:val="32"/>
          <w:szCs w:val="32"/>
          <w:shd w:val="clear" w:color="auto" w:fill="auto"/>
          <w:lang w:eastAsia="zh-CN"/>
        </w:rPr>
        <w:t>庐山市红十字会</w:t>
      </w:r>
      <w:r>
        <w:rPr>
          <w:rFonts w:hint="eastAsia" w:ascii="仿宋" w:hAnsi="仿宋" w:eastAsia="仿宋" w:cs="仿宋"/>
          <w:b/>
          <w:bCs/>
          <w:color w:val="auto"/>
          <w:sz w:val="32"/>
          <w:szCs w:val="32"/>
          <w:shd w:val="clear" w:color="auto" w:fill="auto"/>
          <w:lang w:val="en-US" w:eastAsia="zh-CN"/>
        </w:rPr>
        <w:t>本级</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pPr>
        <w:ind w:firstLine="640" w:firstLineChars="200"/>
        <w:jc w:val="left"/>
        <w:rPr>
          <w:rStyle w:val="11"/>
          <w:rFonts w:ascii="仿宋" w:hAnsi="仿宋" w:eastAsia="仿宋"/>
          <w:bCs/>
          <w:sz w:val="32"/>
          <w:szCs w:val="32"/>
        </w:rPr>
      </w:pPr>
    </w:p>
    <w:p>
      <w:pPr>
        <w:ind w:firstLine="640" w:firstLineChars="200"/>
        <w:jc w:val="left"/>
        <w:rPr>
          <w:rStyle w:val="11"/>
          <w:rFonts w:ascii="仿宋" w:hAnsi="仿宋" w:eastAsia="仿宋"/>
          <w:bCs/>
          <w:sz w:val="32"/>
          <w:szCs w:val="32"/>
        </w:rPr>
      </w:pPr>
    </w:p>
    <w:p>
      <w:pPr>
        <w:ind w:firstLine="640" w:firstLineChars="200"/>
        <w:jc w:val="left"/>
        <w:rPr>
          <w:rStyle w:val="11"/>
          <w:rFonts w:ascii="仿宋" w:hAnsi="仿宋" w:eastAsia="仿宋"/>
          <w:bCs/>
          <w:sz w:val="32"/>
          <w:szCs w:val="32"/>
        </w:rPr>
      </w:pPr>
    </w:p>
    <w:p>
      <w:pPr>
        <w:ind w:firstLine="640" w:firstLineChars="200"/>
        <w:jc w:val="left"/>
        <w:rPr>
          <w:rStyle w:val="11"/>
          <w:rFonts w:ascii="仿宋" w:hAnsi="仿宋" w:eastAsia="仿宋"/>
          <w:bCs/>
          <w:sz w:val="32"/>
          <w:szCs w:val="32"/>
        </w:rPr>
      </w:pPr>
    </w:p>
    <w:p>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 w:hAnsi="仿宋" w:eastAsia="仿宋" w:cs="仿宋"/>
          <w:b/>
          <w:bCs/>
          <w:color w:val="auto"/>
          <w:sz w:val="32"/>
          <w:szCs w:val="32"/>
          <w:lang w:eastAsia="zh-CN"/>
        </w:rPr>
        <w:t>庐山市红十字会</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pPr>
        <w:widowControl/>
        <w:spacing w:line="580" w:lineRule="exact"/>
        <w:jc w:val="center"/>
        <w:rPr>
          <w:rFonts w:ascii="仿宋_GB2312" w:eastAsia="仿宋_GB2312"/>
          <w:b/>
          <w:sz w:val="32"/>
          <w:szCs w:val="30"/>
        </w:rPr>
      </w:pPr>
    </w:p>
    <w:p>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(一)收入预算情况</w:t>
      </w:r>
    </w:p>
    <w:p>
      <w:pPr>
        <w:widowControl/>
        <w:ind w:firstLine="640" w:firstLineChars="200"/>
        <w:rPr>
          <w:rFonts w:hint="default" w:ascii="仿宋" w:hAnsi="仿宋" w:cs="Times New Roman" w:eastAsiaTheme="minorEastAsia"/>
          <w:color w:val="FF0000"/>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hint="eastAsia" w:ascii="仿宋" w:hAnsi="仿宋" w:eastAsia="仿宋" w:cs="仿宋"/>
          <w:b/>
          <w:bCs/>
          <w:color w:val="auto"/>
          <w:sz w:val="32"/>
          <w:szCs w:val="32"/>
          <w:lang w:eastAsia="zh-CN"/>
        </w:rPr>
        <w:t>庐山市红十字会</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55.02</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1.37</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55.02</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2.14</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val="en-US" w:eastAsia="zh-CN"/>
        </w:rPr>
        <w:t>增加变化原因为人员正常加薪。</w:t>
      </w:r>
    </w:p>
    <w:p>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(二)支出预算情况</w:t>
      </w:r>
    </w:p>
    <w:p>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Fonts w:hint="eastAsia" w:ascii="仿宋" w:hAnsi="仿宋" w:eastAsia="仿宋" w:cs="仿宋"/>
          <w:b/>
          <w:bCs/>
          <w:color w:val="auto"/>
          <w:sz w:val="32"/>
          <w:szCs w:val="32"/>
          <w:lang w:eastAsia="zh-CN"/>
        </w:rPr>
        <w:t>庐山市红十字会</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${page540426799.ds357974894_REP_BGT_T_HC1100002019_DXQ02DW_S_ZJ}</w:instrText>
      </w:r>
      <w:r>
        <w:rPr>
          <w:rStyle w:val="11"/>
          <w:rFonts w:ascii="仿宋" w:hAnsi="仿宋" w:eastAsia="仿宋"/>
          <w:sz w:val="32"/>
          <w:szCs w:val="32"/>
        </w:rPr>
        <w:fldChar w:fldCharType="separate"/>
      </w:r>
      <w:r>
        <w:rPr>
          <w:rStyle w:val="11"/>
          <w:rFonts w:ascii="仿宋" w:hAnsi="仿宋" w:eastAsia="仿宋"/>
          <w:sz w:val="32"/>
          <w:szCs w:val="32"/>
        </w:rPr>
        <w:t>支出预算总额为</w:t>
      </w:r>
      <w:r>
        <w:rPr>
          <w:rStyle w:val="11"/>
          <w:rFonts w:hint="eastAsia" w:ascii="仿宋" w:hAnsi="仿宋" w:eastAsia="仿宋"/>
          <w:sz w:val="32"/>
          <w:szCs w:val="32"/>
          <w:lang w:val="en-US" w:eastAsia="zh-CN"/>
        </w:rPr>
        <w:t>55.02</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1.37</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增加变化原因为人员正常加薪。</w:t>
      </w:r>
    </w:p>
    <w:p>
      <w:pPr>
        <w:widowControl/>
        <w:ind w:firstLine="640" w:firstLineChars="200"/>
        <w:rPr>
          <w:rStyle w:val="11"/>
          <w:rFonts w:ascii="仿宋" w:hAnsi="仿宋" w:eastAsia="仿宋"/>
          <w:sz w:val="32"/>
          <w:szCs w:val="32"/>
        </w:rPr>
      </w:pPr>
      <w:r>
        <w:rPr>
          <w:rStyle w:val="11"/>
          <w:rFonts w:hint="eastAsia" w:ascii="仿宋" w:hAnsi="仿宋" w:eastAsia="仿宋"/>
          <w:sz w:val="32"/>
          <w:szCs w:val="32"/>
        </w:rPr>
        <w:t>其中：按</w:t>
      </w:r>
      <w:r>
        <w:rPr>
          <w:rStyle w:val="11"/>
          <w:rFonts w:hint="eastAsia" w:ascii="仿宋" w:hAnsi="仿宋" w:eastAsia="仿宋"/>
          <w:color w:val="FF0000"/>
          <w:sz w:val="32"/>
          <w:szCs w:val="32"/>
        </w:rPr>
        <w:t>支出项目类别</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lang w:val="en-US" w:eastAsia="zh-CN"/>
        </w:rPr>
        <w:t>38.12</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0.42</w:t>
      </w:r>
      <w:r>
        <w:rPr>
          <w:rStyle w:val="11"/>
          <w:rFonts w:ascii="仿宋" w:hAnsi="仿宋" w:eastAsia="仿宋"/>
          <w:sz w:val="32"/>
          <w:szCs w:val="32"/>
        </w:rPr>
        <w:t>万元;其中：工资福利支出</w:t>
      </w:r>
      <w:r>
        <w:rPr>
          <w:rStyle w:val="11"/>
          <w:rFonts w:hint="eastAsia" w:ascii="仿宋" w:hAnsi="仿宋" w:eastAsia="仿宋"/>
          <w:sz w:val="32"/>
          <w:szCs w:val="32"/>
          <w:lang w:val="en-US" w:eastAsia="zh-CN"/>
        </w:rPr>
        <w:t>35.12</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3</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16.9</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1.79</w:t>
      </w:r>
      <w:r>
        <w:rPr>
          <w:rStyle w:val="11"/>
          <w:rFonts w:ascii="仿宋" w:hAnsi="仿宋" w:eastAsia="仿宋"/>
          <w:sz w:val="32"/>
          <w:szCs w:val="32"/>
        </w:rPr>
        <w:t>万元;其中：商品和服务支出</w:t>
      </w:r>
      <w:r>
        <w:rPr>
          <w:rStyle w:val="11"/>
          <w:rFonts w:hint="eastAsia" w:ascii="仿宋" w:hAnsi="仿宋" w:eastAsia="仿宋"/>
          <w:sz w:val="32"/>
          <w:szCs w:val="32"/>
          <w:lang w:val="en-US" w:eastAsia="zh-CN"/>
        </w:rPr>
        <w:t>16.9</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fldChar w:fldCharType="end"/>
      </w:r>
    </w:p>
    <w:p>
      <w:pPr>
        <w:ind w:firstLine="640" w:firstLineChars="200"/>
        <w:rPr>
          <w:rFonts w:hint="eastAsia" w:ascii="仿宋" w:hAnsi="仿宋" w:eastAsia="仿宋" w:cs="仿宋"/>
          <w:color w:val="auto"/>
          <w:sz w:val="32"/>
          <w:szCs w:val="32"/>
        </w:rPr>
      </w:pPr>
      <w:r>
        <w:rPr>
          <w:rStyle w:val="11"/>
          <w:rFonts w:hint="eastAsia" w:ascii="仿宋" w:hAnsi="仿宋" w:eastAsia="仿宋"/>
          <w:sz w:val="32"/>
          <w:szCs w:val="32"/>
        </w:rPr>
        <w:t>按</w:t>
      </w:r>
      <w:r>
        <w:rPr>
          <w:rStyle w:val="11"/>
          <w:rFonts w:hint="eastAsia" w:ascii="仿宋" w:hAnsi="仿宋" w:eastAsia="仿宋"/>
          <w:color w:val="FF0000"/>
          <w:sz w:val="32"/>
          <w:szCs w:val="32"/>
        </w:rPr>
        <w:t>支出功能科目</w:t>
      </w:r>
      <w:r>
        <w:rPr>
          <w:rStyle w:val="11"/>
          <w:rFonts w:hint="eastAsia" w:ascii="仿宋" w:hAnsi="仿宋" w:eastAsia="仿宋"/>
          <w:sz w:val="32"/>
          <w:szCs w:val="32"/>
        </w:rPr>
        <w:t>划分：</w:t>
      </w:r>
      <w:r>
        <w:rPr>
          <w:rStyle w:val="11"/>
          <w:rFonts w:ascii="仿宋" w:hAnsi="仿宋" w:eastAsia="仿宋"/>
          <w:sz w:val="32"/>
          <w:szCs w:val="32"/>
        </w:rPr>
        <w:t xml:space="preserve"> </w:t>
      </w:r>
      <w:r>
        <w:rPr>
          <w:rFonts w:hint="eastAsia" w:ascii="仿宋" w:hAnsi="仿宋" w:eastAsia="仿宋" w:cs="仿宋"/>
          <w:sz w:val="32"/>
          <w:szCs w:val="32"/>
        </w:rPr>
        <w:t>按支出功能科目划分：</w:t>
      </w:r>
      <w:r>
        <w:rPr>
          <w:rFonts w:hint="eastAsia" w:ascii="仿宋" w:hAnsi="仿宋" w:eastAsia="仿宋" w:cs="仿宋"/>
          <w:color w:val="auto"/>
          <w:sz w:val="32"/>
          <w:szCs w:val="32"/>
        </w:rPr>
        <w:fldChar w:fldCharType="begin"/>
      </w:r>
      <w:r>
        <w:rPr>
          <w:rStyle w:val="11"/>
          <w:rFonts w:hint="eastAsia" w:ascii="仿宋" w:hAnsi="仿宋" w:eastAsia="仿宋" w:cs="仿宋"/>
          <w:color w:val="auto"/>
          <w:sz w:val="32"/>
          <w:szCs w:val="32"/>
        </w:rPr>
        <w:instrText xml:space="preserve">MERGEFIELD ${page400644146.ds247441498_REP_BGT_T_HC1100002019DXQ01_GNZJMX}</w:instrText>
      </w:r>
      <w:r>
        <w:rPr>
          <w:rFonts w:hint="eastAsia" w:ascii="仿宋" w:hAnsi="仿宋" w:eastAsia="仿宋" w:cs="仿宋"/>
          <w:color w:val="auto"/>
          <w:sz w:val="32"/>
          <w:szCs w:val="32"/>
        </w:rPr>
        <w:fldChar w:fldCharType="separate"/>
      </w:r>
      <w:r>
        <w:rPr>
          <w:rStyle w:val="11"/>
          <w:rFonts w:hint="eastAsia" w:ascii="仿宋" w:hAnsi="仿宋" w:eastAsia="仿宋" w:cs="仿宋"/>
          <w:color w:val="auto"/>
          <w:sz w:val="32"/>
          <w:szCs w:val="32"/>
        </w:rPr>
        <w:t>社会保障和就业支出</w:t>
      </w:r>
      <w:r>
        <w:rPr>
          <w:rFonts w:hint="eastAsia" w:ascii="仿宋" w:hAnsi="仿宋" w:eastAsia="仿宋" w:cs="仿宋"/>
          <w:color w:val="auto"/>
          <w:kern w:val="0"/>
          <w:sz w:val="32"/>
          <w:szCs w:val="32"/>
          <w:lang w:val="en-US" w:eastAsia="zh-CN"/>
        </w:rPr>
        <w:t>50.11</w:t>
      </w:r>
      <w:r>
        <w:rPr>
          <w:rStyle w:val="11"/>
          <w:rFonts w:hint="eastAsia" w:ascii="仿宋" w:hAnsi="仿宋" w:eastAsia="仿宋" w:cs="仿宋"/>
          <w:color w:val="auto"/>
          <w:sz w:val="32"/>
          <w:szCs w:val="32"/>
        </w:rPr>
        <w:t>万元,较上年预算安排</w:t>
      </w:r>
      <w:r>
        <w:rPr>
          <w:rStyle w:val="11"/>
          <w:rFonts w:hint="eastAsia" w:ascii="仿宋" w:hAnsi="仿宋" w:eastAsia="仿宋" w:cs="仿宋"/>
          <w:color w:val="auto"/>
          <w:sz w:val="32"/>
          <w:szCs w:val="32"/>
          <w:lang w:val="en-US" w:eastAsia="zh-CN"/>
        </w:rPr>
        <w:t>增加1.09</w:t>
      </w:r>
      <w:r>
        <w:rPr>
          <w:rStyle w:val="11"/>
          <w:rFonts w:hint="eastAsia" w:ascii="仿宋" w:hAnsi="仿宋" w:eastAsia="仿宋" w:cs="仿宋"/>
          <w:color w:val="auto"/>
          <w:sz w:val="32"/>
          <w:szCs w:val="32"/>
        </w:rPr>
        <w:t>万元;卫生健康支出</w:t>
      </w:r>
      <w:r>
        <w:rPr>
          <w:rFonts w:hint="eastAsia" w:ascii="仿宋" w:hAnsi="仿宋" w:eastAsia="仿宋" w:cs="仿宋"/>
          <w:color w:val="auto"/>
          <w:kern w:val="0"/>
          <w:sz w:val="32"/>
          <w:szCs w:val="32"/>
          <w:lang w:val="en-US" w:eastAsia="zh-CN"/>
        </w:rPr>
        <w:t>1.95</w:t>
      </w:r>
      <w:r>
        <w:rPr>
          <w:rStyle w:val="11"/>
          <w:rFonts w:hint="eastAsia" w:ascii="仿宋" w:hAnsi="仿宋" w:eastAsia="仿宋" w:cs="仿宋"/>
          <w:color w:val="auto"/>
          <w:sz w:val="32"/>
          <w:szCs w:val="32"/>
        </w:rPr>
        <w:t>万元,较上年预算安排增加</w:t>
      </w:r>
      <w:r>
        <w:rPr>
          <w:rStyle w:val="11"/>
          <w:rFonts w:hint="eastAsia" w:ascii="仿宋" w:hAnsi="仿宋" w:eastAsia="仿宋" w:cs="仿宋"/>
          <w:color w:val="auto"/>
          <w:sz w:val="32"/>
          <w:szCs w:val="32"/>
          <w:lang w:val="en-US" w:eastAsia="zh-CN"/>
        </w:rPr>
        <w:t>0.16</w:t>
      </w:r>
      <w:r>
        <w:rPr>
          <w:rStyle w:val="11"/>
          <w:rFonts w:hint="eastAsia" w:ascii="仿宋" w:hAnsi="仿宋" w:eastAsia="仿宋" w:cs="仿宋"/>
          <w:color w:val="auto"/>
          <w:sz w:val="32"/>
          <w:szCs w:val="32"/>
        </w:rPr>
        <w:t>万元;住房保障支出</w:t>
      </w:r>
      <w:r>
        <w:rPr>
          <w:rFonts w:hint="eastAsia" w:ascii="仿宋" w:hAnsi="仿宋" w:eastAsia="仿宋" w:cs="仿宋"/>
          <w:color w:val="auto"/>
          <w:kern w:val="0"/>
          <w:sz w:val="32"/>
          <w:szCs w:val="32"/>
          <w:lang w:val="en-US" w:eastAsia="zh-CN"/>
        </w:rPr>
        <w:t>2.96</w:t>
      </w:r>
      <w:r>
        <w:rPr>
          <w:rStyle w:val="11"/>
          <w:rFonts w:hint="eastAsia" w:ascii="仿宋" w:hAnsi="仿宋" w:eastAsia="仿宋" w:cs="仿宋"/>
          <w:color w:val="auto"/>
          <w:sz w:val="32"/>
          <w:szCs w:val="32"/>
        </w:rPr>
        <w:t>万元,较上年预算安排增加</w:t>
      </w:r>
      <w:r>
        <w:rPr>
          <w:rStyle w:val="11"/>
          <w:rFonts w:hint="eastAsia" w:ascii="仿宋" w:hAnsi="仿宋" w:eastAsia="仿宋" w:cs="仿宋"/>
          <w:color w:val="auto"/>
          <w:sz w:val="32"/>
          <w:szCs w:val="32"/>
          <w:lang w:val="en-US" w:eastAsia="zh-CN"/>
        </w:rPr>
        <w:t>0.13</w:t>
      </w:r>
      <w:r>
        <w:rPr>
          <w:rStyle w:val="11"/>
          <w:rFonts w:hint="eastAsia" w:ascii="仿宋" w:hAnsi="仿宋" w:eastAsia="仿宋" w:cs="仿宋"/>
          <w:color w:val="auto"/>
          <w:sz w:val="32"/>
          <w:szCs w:val="32"/>
        </w:rPr>
        <w:t>万元。</w:t>
      </w:r>
      <w:r>
        <w:rPr>
          <w:rFonts w:hint="eastAsia" w:ascii="仿宋" w:hAnsi="仿宋" w:eastAsia="仿宋" w:cs="仿宋"/>
          <w:color w:val="auto"/>
          <w:sz w:val="32"/>
          <w:szCs w:val="32"/>
        </w:rPr>
        <w:fldChar w:fldCharType="end"/>
      </w:r>
    </w:p>
    <w:p>
      <w:pPr>
        <w:ind w:firstLine="640" w:firstLineChars="200"/>
      </w:pPr>
      <w:r>
        <w:rPr>
          <w:rStyle w:val="11"/>
          <w:rFonts w:hint="eastAsia" w:ascii="仿宋" w:hAnsi="仿宋" w:eastAsia="仿宋"/>
          <w:sz w:val="32"/>
          <w:szCs w:val="32"/>
        </w:rPr>
        <w:t>按</w:t>
      </w:r>
      <w:r>
        <w:rPr>
          <w:rStyle w:val="11"/>
          <w:rFonts w:hint="eastAsia" w:ascii="仿宋" w:hAnsi="仿宋" w:eastAsia="仿宋"/>
          <w:color w:val="FF0000"/>
          <w:sz w:val="32"/>
          <w:szCs w:val="32"/>
        </w:rPr>
        <w:t>支出经济分类</w:t>
      </w:r>
      <w:r>
        <w:rPr>
          <w:rStyle w:val="11"/>
          <w:rFonts w:hint="eastAsia" w:ascii="仿宋" w:hAnsi="仿宋" w:eastAsia="仿宋"/>
          <w:sz w:val="32"/>
          <w:szCs w:val="32"/>
        </w:rPr>
        <w:t>划分：</w:t>
      </w:r>
      <w:r>
        <w:rPr>
          <w:rFonts w:hint="eastAsia" w:ascii="仿宋" w:hAnsi="仿宋" w:eastAsia="仿宋" w:cs="仿宋"/>
          <w:color w:val="auto"/>
          <w:sz w:val="32"/>
          <w:szCs w:val="32"/>
        </w:rPr>
        <w:fldChar w:fldCharType="begin"/>
      </w:r>
      <w:r>
        <w:rPr>
          <w:rStyle w:val="11"/>
          <w:rFonts w:hint="eastAsia" w:ascii="仿宋" w:hAnsi="仿宋" w:eastAsia="仿宋" w:cs="仿宋"/>
          <w:color w:val="auto"/>
          <w:sz w:val="32"/>
          <w:szCs w:val="32"/>
        </w:rPr>
        <w:instrText xml:space="preserve">MERGEFIELD ${page400644146.ds247441498_REP_BGT_T_HC1100002019DXQ01_JJMX}</w:instrText>
      </w:r>
      <w:r>
        <w:rPr>
          <w:rFonts w:hint="eastAsia" w:ascii="仿宋" w:hAnsi="仿宋" w:eastAsia="仿宋" w:cs="仿宋"/>
          <w:color w:val="auto"/>
          <w:sz w:val="32"/>
          <w:szCs w:val="32"/>
        </w:rPr>
        <w:fldChar w:fldCharType="separate"/>
      </w:r>
      <w:r>
        <w:rPr>
          <w:rStyle w:val="11"/>
          <w:rFonts w:hint="eastAsia" w:ascii="仿宋" w:hAnsi="仿宋" w:eastAsia="仿宋" w:cs="仿宋"/>
          <w:color w:val="auto"/>
          <w:sz w:val="32"/>
          <w:szCs w:val="32"/>
        </w:rPr>
        <w:t>工资福利支出</w:t>
      </w:r>
      <w:r>
        <w:rPr>
          <w:rFonts w:hint="eastAsia" w:ascii="仿宋" w:hAnsi="仿宋" w:eastAsia="仿宋" w:cs="仿宋"/>
          <w:color w:val="auto"/>
          <w:kern w:val="0"/>
          <w:sz w:val="32"/>
          <w:szCs w:val="32"/>
          <w:lang w:val="en-US" w:eastAsia="zh-CN"/>
        </w:rPr>
        <w:t>35.12</w:t>
      </w:r>
      <w:r>
        <w:rPr>
          <w:rStyle w:val="11"/>
          <w:rFonts w:hint="eastAsia" w:ascii="仿宋" w:hAnsi="仿宋" w:eastAsia="仿宋" w:cs="仿宋"/>
          <w:color w:val="auto"/>
          <w:sz w:val="32"/>
          <w:szCs w:val="32"/>
        </w:rPr>
        <w:t>万元,较上年预算安排</w:t>
      </w:r>
      <w:r>
        <w:rPr>
          <w:rStyle w:val="11"/>
          <w:rFonts w:hint="eastAsia" w:ascii="仿宋" w:hAnsi="仿宋" w:eastAsia="仿宋" w:cs="仿宋"/>
          <w:color w:val="auto"/>
          <w:sz w:val="32"/>
          <w:szCs w:val="32"/>
          <w:lang w:val="en-US" w:eastAsia="zh-CN"/>
        </w:rPr>
        <w:t>增加0.42</w:t>
      </w:r>
      <w:r>
        <w:rPr>
          <w:rStyle w:val="11"/>
          <w:rFonts w:hint="eastAsia" w:ascii="仿宋" w:hAnsi="仿宋" w:eastAsia="仿宋" w:cs="仿宋"/>
          <w:color w:val="auto"/>
          <w:sz w:val="32"/>
          <w:szCs w:val="32"/>
        </w:rPr>
        <w:t>万元;商品和服务支出</w:t>
      </w:r>
      <w:r>
        <w:rPr>
          <w:rFonts w:hint="eastAsia" w:ascii="仿宋" w:hAnsi="仿宋" w:eastAsia="仿宋" w:cs="仿宋"/>
          <w:color w:val="auto"/>
          <w:kern w:val="0"/>
          <w:sz w:val="32"/>
          <w:szCs w:val="32"/>
          <w:lang w:val="en-US" w:eastAsia="zh-CN"/>
        </w:rPr>
        <w:t>19.9</w:t>
      </w:r>
      <w:r>
        <w:rPr>
          <w:rStyle w:val="11"/>
          <w:rFonts w:hint="eastAsia" w:ascii="仿宋" w:hAnsi="仿宋" w:eastAsia="仿宋" w:cs="仿宋"/>
          <w:color w:val="auto"/>
          <w:sz w:val="32"/>
          <w:szCs w:val="32"/>
        </w:rPr>
        <w:t>万元,较上年预算安排</w:t>
      </w:r>
      <w:r>
        <w:rPr>
          <w:rStyle w:val="11"/>
          <w:rFonts w:hint="eastAsia" w:ascii="仿宋" w:hAnsi="仿宋" w:eastAsia="仿宋" w:cs="仿宋"/>
          <w:color w:val="auto"/>
          <w:sz w:val="32"/>
          <w:szCs w:val="32"/>
          <w:lang w:val="en-US" w:eastAsia="zh-CN"/>
        </w:rPr>
        <w:t>增加1.29</w:t>
      </w:r>
      <w:r>
        <w:rPr>
          <w:rStyle w:val="11"/>
          <w:rFonts w:hint="eastAsia" w:ascii="仿宋" w:hAnsi="仿宋" w:eastAsia="仿宋" w:cs="仿宋"/>
          <w:color w:val="auto"/>
          <w:sz w:val="32"/>
          <w:szCs w:val="32"/>
        </w:rPr>
        <w:t>万元;资本性支出</w:t>
      </w:r>
      <w:r>
        <w:rPr>
          <w:rFonts w:hint="eastAsia" w:ascii="仿宋" w:hAnsi="仿宋" w:eastAsia="仿宋" w:cs="仿宋"/>
          <w:color w:val="auto"/>
          <w:kern w:val="0"/>
          <w:sz w:val="32"/>
          <w:szCs w:val="32"/>
          <w:lang w:val="en-US" w:eastAsia="zh-CN"/>
        </w:rPr>
        <w:t>0</w:t>
      </w:r>
      <w:r>
        <w:rPr>
          <w:rStyle w:val="11"/>
          <w:rFonts w:hint="eastAsia" w:ascii="仿宋" w:hAnsi="仿宋" w:eastAsia="仿宋" w:cs="仿宋"/>
          <w:color w:val="auto"/>
          <w:sz w:val="32"/>
          <w:szCs w:val="32"/>
        </w:rPr>
        <w:t>万元,较上年预算安排</w:t>
      </w:r>
      <w:r>
        <w:rPr>
          <w:rStyle w:val="11"/>
          <w:rFonts w:hint="eastAsia" w:ascii="仿宋" w:hAnsi="仿宋" w:eastAsia="仿宋" w:cs="仿宋"/>
          <w:color w:val="auto"/>
          <w:sz w:val="32"/>
          <w:szCs w:val="32"/>
          <w:lang w:val="en-US" w:eastAsia="zh-CN"/>
        </w:rPr>
        <w:t>减少0.34</w:t>
      </w:r>
      <w:r>
        <w:rPr>
          <w:rStyle w:val="11"/>
          <w:rFonts w:hint="eastAsia" w:ascii="仿宋" w:hAnsi="仿宋" w:eastAsia="仿宋" w:cs="仿宋"/>
          <w:color w:val="auto"/>
          <w:sz w:val="32"/>
          <w:szCs w:val="32"/>
        </w:rPr>
        <w:t>万元</w:t>
      </w:r>
      <w:r>
        <w:rPr>
          <w:rStyle w:val="11"/>
          <w:rFonts w:hint="eastAsia" w:ascii="仿宋" w:hAnsi="仿宋" w:eastAsia="仿宋" w:cs="仿宋"/>
          <w:color w:val="auto"/>
          <w:sz w:val="32"/>
          <w:szCs w:val="32"/>
          <w:lang w:eastAsia="zh-CN"/>
        </w:rPr>
        <w:t>，</w:t>
      </w:r>
      <w:r>
        <w:rPr>
          <w:rStyle w:val="11"/>
          <w:rFonts w:hint="eastAsia" w:ascii="仿宋" w:hAnsi="仿宋" w:eastAsia="仿宋" w:cs="仿宋"/>
          <w:color w:val="auto"/>
          <w:sz w:val="32"/>
          <w:szCs w:val="32"/>
        </w:rPr>
        <w:t>。</w:t>
      </w:r>
      <w:r>
        <w:rPr>
          <w:rFonts w:hint="eastAsia" w:ascii="仿宋" w:hAnsi="仿宋" w:eastAsia="仿宋" w:cs="仿宋"/>
          <w:color w:val="auto"/>
          <w:sz w:val="32"/>
          <w:szCs w:val="32"/>
        </w:rPr>
        <w:fldChar w:fldCharType="end"/>
      </w:r>
    </w:p>
    <w:p>
      <w:pPr>
        <w:ind w:firstLine="321" w:firstLineChars="100"/>
        <w:rPr>
          <w:rStyle w:val="11"/>
          <w:rFonts w:hint="eastAsia" w:ascii="Adobe 仿宋 Std R" w:hAnsi="Adobe 仿宋 Std R" w:eastAsia="Adobe 仿宋 Std R"/>
          <w:b/>
          <w:sz w:val="32"/>
          <w:szCs w:val="32"/>
          <w:lang w:eastAsia="zh-CN"/>
        </w:rPr>
      </w:pPr>
      <w:r>
        <w:rPr>
          <w:rStyle w:val="11"/>
          <w:rFonts w:hint="eastAsia" w:ascii="Adobe 仿宋 Std R" w:hAnsi="Adobe 仿宋 Std R" w:eastAsia="Adobe 仿宋 Std R"/>
          <w:b/>
          <w:sz w:val="32"/>
          <w:szCs w:val="32"/>
        </w:rPr>
        <w:t xml:space="preserve"> (三)财政拨款支出情况</w:t>
      </w:r>
    </w:p>
    <w:p>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Fonts w:hint="eastAsia" w:ascii="仿宋" w:hAnsi="仿宋" w:eastAsia="仿宋" w:cs="仿宋"/>
          <w:b/>
          <w:bCs/>
          <w:color w:val="auto"/>
          <w:sz w:val="32"/>
          <w:szCs w:val="32"/>
          <w:lang w:eastAsia="zh-CN"/>
        </w:rPr>
        <w:t>庐山市红十字会</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${page540426799.ds357974894_REP_BGT_T_HC1100002019_DXQ02DW_S_CBXJ}</w:instrText>
      </w:r>
      <w:r>
        <w:rPr>
          <w:rStyle w:val="11"/>
          <w:rFonts w:ascii="仿宋" w:hAnsi="仿宋" w:eastAsia="仿宋"/>
          <w:sz w:val="32"/>
          <w:szCs w:val="32"/>
        </w:rPr>
        <w:fldChar w:fldCharType="separate"/>
      </w:r>
      <w:r>
        <w:rPr>
          <w:rStyle w:val="11"/>
          <w:rFonts w:ascii="仿宋" w:hAnsi="仿宋" w:eastAsia="仿宋"/>
          <w:sz w:val="32"/>
          <w:szCs w:val="32"/>
        </w:rPr>
        <w:t>财政拨款支出预算总额</w:t>
      </w:r>
      <w:r>
        <w:rPr>
          <w:rStyle w:val="11"/>
          <w:rFonts w:hint="eastAsia" w:ascii="仿宋" w:hAnsi="仿宋" w:eastAsia="仿宋"/>
          <w:sz w:val="32"/>
          <w:szCs w:val="32"/>
          <w:lang w:val="en-US" w:eastAsia="zh-CN"/>
        </w:rPr>
        <w:t>55.02</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1.37</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增加变化原因为人员正常加薪。</w:t>
      </w:r>
    </w:p>
    <w:p>
      <w:pPr>
        <w:ind w:firstLine="640" w:firstLineChars="200"/>
        <w:rPr>
          <w:rStyle w:val="11"/>
          <w:rFonts w:ascii="仿宋" w:hAnsi="仿宋" w:eastAsia="仿宋"/>
          <w:sz w:val="32"/>
          <w:szCs w:val="32"/>
        </w:rPr>
      </w:pPr>
      <w:r>
        <w:rPr>
          <w:rStyle w:val="11"/>
          <w:rFonts w:hint="eastAsia" w:ascii="仿宋" w:hAnsi="仿宋" w:eastAsia="仿宋"/>
          <w:sz w:val="32"/>
          <w:szCs w:val="32"/>
        </w:rPr>
        <w:t>按</w:t>
      </w:r>
      <w:r>
        <w:rPr>
          <w:rStyle w:val="11"/>
          <w:rFonts w:hint="eastAsia" w:ascii="仿宋" w:hAnsi="仿宋" w:eastAsia="仿宋"/>
          <w:color w:val="FF0000"/>
          <w:sz w:val="32"/>
          <w:szCs w:val="32"/>
        </w:rPr>
        <w:t>支出功能科目</w:t>
      </w:r>
      <w:r>
        <w:rPr>
          <w:rStyle w:val="11"/>
          <w:rFonts w:hint="eastAsia" w:ascii="仿宋" w:hAnsi="仿宋" w:eastAsia="仿宋"/>
          <w:sz w:val="32"/>
          <w:szCs w:val="32"/>
        </w:rPr>
        <w:t>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${page400644146.ds247441498_REP_BGT_T_HC1100002019DXQ01_GNCBMX}</w:instrText>
      </w:r>
      <w:r>
        <w:rPr>
          <w:rStyle w:val="11"/>
          <w:rFonts w:ascii="仿宋" w:hAnsi="仿宋" w:eastAsia="仿宋"/>
          <w:sz w:val="32"/>
          <w:szCs w:val="32"/>
        </w:rPr>
        <w:fldChar w:fldCharType="separate"/>
      </w:r>
      <w:r>
        <w:rPr>
          <w:rFonts w:hint="eastAsia" w:ascii="仿宋" w:hAnsi="仿宋" w:eastAsia="仿宋" w:cs="仿宋"/>
          <w:sz w:val="32"/>
          <w:szCs w:val="32"/>
        </w:rPr>
        <w:t>按支出功能科目划分：</w:t>
      </w:r>
      <w:r>
        <w:rPr>
          <w:rFonts w:hint="eastAsia" w:ascii="仿宋" w:hAnsi="仿宋" w:eastAsia="仿宋" w:cs="仿宋"/>
          <w:color w:val="auto"/>
          <w:sz w:val="32"/>
          <w:szCs w:val="32"/>
        </w:rPr>
        <w:fldChar w:fldCharType="begin"/>
      </w:r>
      <w:r>
        <w:rPr>
          <w:rStyle w:val="11"/>
          <w:rFonts w:hint="eastAsia" w:ascii="仿宋" w:hAnsi="仿宋" w:eastAsia="仿宋" w:cs="仿宋"/>
          <w:color w:val="auto"/>
          <w:sz w:val="32"/>
          <w:szCs w:val="32"/>
        </w:rPr>
        <w:instrText xml:space="preserve">MERGEFIELD ${page400644146.ds247441498_REP_BGT_T_HC1100002019DXQ01_GNZJMX}</w:instrText>
      </w:r>
      <w:r>
        <w:rPr>
          <w:rFonts w:hint="eastAsia" w:ascii="仿宋" w:hAnsi="仿宋" w:eastAsia="仿宋" w:cs="仿宋"/>
          <w:color w:val="auto"/>
          <w:sz w:val="32"/>
          <w:szCs w:val="32"/>
        </w:rPr>
        <w:fldChar w:fldCharType="separate"/>
      </w:r>
      <w:r>
        <w:rPr>
          <w:rStyle w:val="11"/>
          <w:rFonts w:hint="eastAsia" w:ascii="仿宋" w:hAnsi="仿宋" w:eastAsia="仿宋" w:cs="仿宋"/>
          <w:color w:val="auto"/>
          <w:sz w:val="32"/>
          <w:szCs w:val="32"/>
        </w:rPr>
        <w:t>社会保障和就业支出</w:t>
      </w:r>
      <w:r>
        <w:rPr>
          <w:rFonts w:hint="eastAsia" w:ascii="仿宋" w:hAnsi="仿宋" w:eastAsia="仿宋" w:cs="仿宋"/>
          <w:color w:val="auto"/>
          <w:kern w:val="0"/>
          <w:sz w:val="32"/>
          <w:szCs w:val="32"/>
          <w:lang w:val="en-US" w:eastAsia="zh-CN"/>
        </w:rPr>
        <w:t>50.11</w:t>
      </w:r>
      <w:r>
        <w:rPr>
          <w:rStyle w:val="11"/>
          <w:rFonts w:hint="eastAsia" w:ascii="仿宋" w:hAnsi="仿宋" w:eastAsia="仿宋" w:cs="仿宋"/>
          <w:color w:val="auto"/>
          <w:sz w:val="32"/>
          <w:szCs w:val="32"/>
        </w:rPr>
        <w:t>万元,较上年预算安排</w:t>
      </w:r>
      <w:r>
        <w:rPr>
          <w:rStyle w:val="11"/>
          <w:rFonts w:hint="eastAsia" w:ascii="仿宋" w:hAnsi="仿宋" w:eastAsia="仿宋" w:cs="仿宋"/>
          <w:color w:val="auto"/>
          <w:sz w:val="32"/>
          <w:szCs w:val="32"/>
          <w:lang w:val="en-US" w:eastAsia="zh-CN"/>
        </w:rPr>
        <w:t>增加1.09</w:t>
      </w:r>
      <w:r>
        <w:rPr>
          <w:rStyle w:val="11"/>
          <w:rFonts w:hint="eastAsia" w:ascii="仿宋" w:hAnsi="仿宋" w:eastAsia="仿宋" w:cs="仿宋"/>
          <w:color w:val="auto"/>
          <w:sz w:val="32"/>
          <w:szCs w:val="32"/>
        </w:rPr>
        <w:t>万元;卫生健康支出</w:t>
      </w:r>
      <w:r>
        <w:rPr>
          <w:rFonts w:hint="eastAsia" w:ascii="仿宋" w:hAnsi="仿宋" w:eastAsia="仿宋" w:cs="仿宋"/>
          <w:color w:val="auto"/>
          <w:kern w:val="0"/>
          <w:sz w:val="32"/>
          <w:szCs w:val="32"/>
          <w:lang w:val="en-US" w:eastAsia="zh-CN"/>
        </w:rPr>
        <w:t>1.95</w:t>
      </w:r>
      <w:r>
        <w:rPr>
          <w:rStyle w:val="11"/>
          <w:rFonts w:hint="eastAsia" w:ascii="仿宋" w:hAnsi="仿宋" w:eastAsia="仿宋" w:cs="仿宋"/>
          <w:color w:val="auto"/>
          <w:sz w:val="32"/>
          <w:szCs w:val="32"/>
        </w:rPr>
        <w:t>万元,较上年预算安排增加</w:t>
      </w:r>
      <w:r>
        <w:rPr>
          <w:rStyle w:val="11"/>
          <w:rFonts w:hint="eastAsia" w:ascii="仿宋" w:hAnsi="仿宋" w:eastAsia="仿宋" w:cs="仿宋"/>
          <w:color w:val="auto"/>
          <w:sz w:val="32"/>
          <w:szCs w:val="32"/>
          <w:lang w:val="en-US" w:eastAsia="zh-CN"/>
        </w:rPr>
        <w:t>0.16</w:t>
      </w:r>
      <w:r>
        <w:rPr>
          <w:rStyle w:val="11"/>
          <w:rFonts w:hint="eastAsia" w:ascii="仿宋" w:hAnsi="仿宋" w:eastAsia="仿宋" w:cs="仿宋"/>
          <w:color w:val="auto"/>
          <w:sz w:val="32"/>
          <w:szCs w:val="32"/>
        </w:rPr>
        <w:t>万元;住房保障支出</w:t>
      </w:r>
      <w:r>
        <w:rPr>
          <w:rFonts w:hint="eastAsia" w:ascii="仿宋" w:hAnsi="仿宋" w:eastAsia="仿宋" w:cs="仿宋"/>
          <w:color w:val="auto"/>
          <w:kern w:val="0"/>
          <w:sz w:val="32"/>
          <w:szCs w:val="32"/>
          <w:lang w:val="en-US" w:eastAsia="zh-CN"/>
        </w:rPr>
        <w:t>2.96</w:t>
      </w:r>
      <w:r>
        <w:rPr>
          <w:rStyle w:val="11"/>
          <w:rFonts w:hint="eastAsia" w:ascii="仿宋" w:hAnsi="仿宋" w:eastAsia="仿宋" w:cs="仿宋"/>
          <w:color w:val="auto"/>
          <w:sz w:val="32"/>
          <w:szCs w:val="32"/>
        </w:rPr>
        <w:t>万元,较上年预算安排增加</w:t>
      </w:r>
      <w:r>
        <w:rPr>
          <w:rStyle w:val="11"/>
          <w:rFonts w:hint="eastAsia" w:ascii="仿宋" w:hAnsi="仿宋" w:eastAsia="仿宋" w:cs="仿宋"/>
          <w:color w:val="auto"/>
          <w:sz w:val="32"/>
          <w:szCs w:val="32"/>
          <w:lang w:val="en-US" w:eastAsia="zh-CN"/>
        </w:rPr>
        <w:t>0.13</w:t>
      </w:r>
      <w:r>
        <w:rPr>
          <w:rStyle w:val="11"/>
          <w:rFonts w:hint="eastAsia" w:ascii="仿宋" w:hAnsi="仿宋" w:eastAsia="仿宋" w:cs="仿宋"/>
          <w:color w:val="auto"/>
          <w:sz w:val="32"/>
          <w:szCs w:val="32"/>
        </w:rPr>
        <w:t>万元。</w:t>
      </w:r>
      <w:r>
        <w:rPr>
          <w:rFonts w:hint="eastAsia" w:ascii="仿宋" w:hAnsi="仿宋" w:eastAsia="仿宋" w:cs="仿宋"/>
          <w:color w:val="auto"/>
          <w:sz w:val="32"/>
          <w:szCs w:val="32"/>
        </w:rPr>
        <w:fldChar w:fldCharType="end"/>
      </w:r>
      <w:r>
        <w:rPr>
          <w:rStyle w:val="11"/>
          <w:rFonts w:ascii="仿宋" w:hAnsi="仿宋" w:eastAsia="仿宋"/>
          <w:sz w:val="32"/>
          <w:szCs w:val="32"/>
        </w:rPr>
        <w:t>。</w:t>
      </w:r>
      <w:r>
        <w:fldChar w:fldCharType="end"/>
      </w:r>
    </w:p>
    <w:p>
      <w:pPr>
        <w:ind w:firstLine="640" w:firstLineChars="200"/>
      </w:pPr>
      <w:r>
        <w:rPr>
          <w:rStyle w:val="11"/>
          <w:rFonts w:hint="eastAsia" w:ascii="仿宋" w:hAnsi="仿宋" w:eastAsia="仿宋"/>
          <w:sz w:val="32"/>
          <w:szCs w:val="32"/>
        </w:rPr>
        <w:t>按</w:t>
      </w:r>
      <w:r>
        <w:rPr>
          <w:rStyle w:val="11"/>
          <w:rFonts w:hint="eastAsia" w:ascii="仿宋" w:hAnsi="仿宋" w:eastAsia="仿宋"/>
          <w:color w:val="FF0000"/>
          <w:sz w:val="32"/>
          <w:szCs w:val="32"/>
        </w:rPr>
        <w:t>支出项目</w:t>
      </w:r>
      <w:r>
        <w:rPr>
          <w:rStyle w:val="11"/>
          <w:rFonts w:hint="eastAsia" w:ascii="仿宋" w:hAnsi="仿宋" w:eastAsia="仿宋"/>
          <w:sz w:val="32"/>
          <w:szCs w:val="32"/>
        </w:rPr>
        <w:t>类别划分：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lang w:val="en-US" w:eastAsia="zh-CN"/>
        </w:rPr>
        <w:t>38.12</w:t>
      </w:r>
      <w:r>
        <w:rPr>
          <w:rStyle w:val="11"/>
          <w:rFonts w:ascii="仿宋" w:hAnsi="仿宋" w:eastAsia="仿宋"/>
          <w:sz w:val="32"/>
          <w:szCs w:val="32"/>
        </w:rPr>
        <w:t>万元,较上年预算安排减少</w:t>
      </w:r>
      <w:bookmarkStart w:id="0" w:name="_GoBack"/>
      <w:bookmarkEnd w:id="0"/>
      <w:r>
        <w:rPr>
          <w:rStyle w:val="11"/>
          <w:rFonts w:hint="eastAsia" w:ascii="仿宋" w:hAnsi="仿宋" w:eastAsia="仿宋"/>
          <w:sz w:val="32"/>
          <w:szCs w:val="32"/>
          <w:lang w:val="en-US" w:eastAsia="zh-CN"/>
        </w:rPr>
        <w:t>0.42</w:t>
      </w:r>
      <w:r>
        <w:rPr>
          <w:rStyle w:val="11"/>
          <w:rFonts w:ascii="仿宋" w:hAnsi="仿宋" w:eastAsia="仿宋"/>
          <w:sz w:val="32"/>
          <w:szCs w:val="32"/>
        </w:rPr>
        <w:t>万元;其中：工资福利支出</w:t>
      </w:r>
      <w:r>
        <w:rPr>
          <w:rStyle w:val="11"/>
          <w:rFonts w:hint="eastAsia" w:ascii="仿宋" w:hAnsi="仿宋" w:eastAsia="仿宋"/>
          <w:sz w:val="32"/>
          <w:szCs w:val="32"/>
          <w:lang w:val="en-US" w:eastAsia="zh-CN"/>
        </w:rPr>
        <w:t>35.12</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3</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16.9</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1.79</w:t>
      </w:r>
      <w:r>
        <w:rPr>
          <w:rStyle w:val="11"/>
          <w:rFonts w:ascii="仿宋" w:hAnsi="仿宋" w:eastAsia="仿宋"/>
          <w:sz w:val="32"/>
          <w:szCs w:val="32"/>
        </w:rPr>
        <w:t>万元;其中：商品和服务支出</w:t>
      </w:r>
      <w:r>
        <w:rPr>
          <w:rStyle w:val="11"/>
          <w:rFonts w:hint="eastAsia" w:ascii="仿宋" w:hAnsi="仿宋" w:eastAsia="仿宋"/>
          <w:sz w:val="32"/>
          <w:szCs w:val="32"/>
          <w:lang w:val="en-US" w:eastAsia="zh-CN"/>
        </w:rPr>
        <w:t>16.9</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fldChar w:fldCharType="end"/>
      </w:r>
    </w:p>
    <w:p>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(四)政府性基金情况</w:t>
      </w:r>
    </w:p>
    <w:p>
      <w:pPr>
        <w:ind w:firstLine="643" w:firstLineChars="200"/>
        <w:rPr>
          <w:rStyle w:val="11"/>
          <w:rFonts w:ascii="仿宋" w:hAnsi="仿宋" w:eastAsia="仿宋"/>
          <w:color w:val="FF0000"/>
          <w:sz w:val="32"/>
          <w:szCs w:val="32"/>
        </w:rPr>
      </w:pPr>
      <w:r>
        <w:rPr>
          <w:rStyle w:val="11"/>
          <w:rFonts w:hint="eastAsia" w:ascii="仿宋" w:hAnsi="仿宋" w:eastAsia="仿宋"/>
          <w:b/>
          <w:color w:val="FF0000"/>
          <w:sz w:val="32"/>
          <w:szCs w:val="32"/>
        </w:rPr>
        <w:t>本单位没有使用政府性基金预算拨款安排的支出</w:t>
      </w:r>
    </w:p>
    <w:p>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（五）国有资本经营情况</w:t>
      </w:r>
    </w:p>
    <w:p>
      <w:pPr>
        <w:widowControl/>
        <w:ind w:firstLine="640" w:firstLineChars="200"/>
        <w:rPr>
          <w:rStyle w:val="11"/>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rPr>
        <w:t>本单位没有使用国有资本经营预算拨款安排的支出</w:t>
      </w:r>
      <w:r>
        <w:rPr>
          <w:rStyle w:val="11"/>
          <w:rFonts w:hint="eastAsia" w:ascii="Adobe 仿宋 Std R" w:hAnsi="Adobe 仿宋 Std R" w:eastAsia="Adobe 仿宋 Std R"/>
          <w:sz w:val="32"/>
          <w:szCs w:val="32"/>
          <w:lang w:eastAsia="zh-CN"/>
        </w:rPr>
        <w:t>。</w:t>
      </w:r>
    </w:p>
    <w:p>
      <w:pPr>
        <w:ind w:firstLine="321" w:firstLineChars="100"/>
        <w:rPr>
          <w:rStyle w:val="11"/>
          <w:rFonts w:ascii="Adobe 仿宋 Std R" w:hAnsi="Adobe 仿宋 Std R" w:eastAsia="Adobe 仿宋 Std R"/>
          <w:b/>
          <w:sz w:val="32"/>
          <w:szCs w:val="32"/>
        </w:rPr>
      </w:pPr>
      <w:r>
        <w:rPr>
          <w:rStyle w:val="11"/>
          <w:rFonts w:hint="eastAsia" w:asciiTheme="majorEastAsia" w:hAnsiTheme="majorEastAsia" w:eastAsiaTheme="majorEastAsia"/>
          <w:b/>
          <w:sz w:val="32"/>
          <w:szCs w:val="32"/>
        </w:rPr>
        <w:t xml:space="preserve"> </w:t>
      </w:r>
      <w:r>
        <w:rPr>
          <w:rStyle w:val="11"/>
          <w:rFonts w:hint="eastAsia" w:ascii="Adobe 仿宋 Std R" w:hAnsi="Adobe 仿宋 Std R" w:eastAsia="Adobe 仿宋 Std R"/>
          <w:b/>
          <w:sz w:val="32"/>
          <w:szCs w:val="32"/>
        </w:rPr>
        <w:t>(六)机关运行经费等重要事项的说明</w:t>
      </w:r>
    </w:p>
    <w:p>
      <w:pPr>
        <w:widowControl/>
        <w:spacing w:line="580" w:lineRule="exact"/>
        <w:ind w:firstLine="636"/>
        <w:jc w:val="left"/>
        <w:rPr>
          <w:rFonts w:ascii="Adobe 仿宋 Std R" w:hAnsi="Adobe 仿宋 Std R" w:eastAsia="Adobe 仿宋 Std R"/>
          <w:sz w:val="32"/>
          <w:szCs w:val="32"/>
        </w:rPr>
      </w:pPr>
      <w:r>
        <w:rPr>
          <w:rStyle w:val="11"/>
          <w:rFonts w:hint="eastAsia" w:ascii="Adobe 仿宋 Std R" w:hAnsi="Adobe 仿宋 Std R" w:eastAsia="Adobe 仿宋 Std R"/>
          <w:b w:val="0"/>
          <w:bCs/>
          <w:color w:val="auto"/>
          <w:sz w:val="32"/>
          <w:szCs w:val="32"/>
        </w:rPr>
        <w:t>本单位非行政参公单位，</w:t>
      </w:r>
      <w:r>
        <w:rPr>
          <w:rStyle w:val="11"/>
          <w:rFonts w:hint="eastAsia" w:ascii="Adobe 仿宋 Std R" w:hAnsi="Adobe 仿宋 Std R" w:eastAsia="Adobe 仿宋 Std R"/>
          <w:b w:val="0"/>
          <w:bCs/>
          <w:color w:val="auto"/>
          <w:sz w:val="32"/>
          <w:szCs w:val="32"/>
          <w:lang w:val="en-US" w:eastAsia="zh-CN"/>
        </w:rPr>
        <w:t>2023年</w:t>
      </w:r>
      <w:r>
        <w:rPr>
          <w:rStyle w:val="11"/>
          <w:rFonts w:hint="eastAsia" w:ascii="Adobe 仿宋 Std R" w:hAnsi="Adobe 仿宋 Std R" w:eastAsia="Adobe 仿宋 Std R"/>
          <w:b w:val="0"/>
          <w:bCs/>
          <w:color w:val="auto"/>
          <w:sz w:val="32"/>
          <w:szCs w:val="32"/>
        </w:rPr>
        <w:t>无机关运行经费</w:t>
      </w:r>
    </w:p>
    <w:p>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pPr>
        <w:rPr>
          <w:rFonts w:ascii="Adobe 仿宋 Std R" w:hAnsi="Adobe 仿宋 Std R" w:eastAsia="Adobe 仿宋 Std R"/>
          <w:color w:val="FF0000"/>
          <w:sz w:val="32"/>
          <w:szCs w:val="32"/>
        </w:rPr>
      </w:pPr>
      <w:r>
        <w:rPr>
          <w:rStyle w:val="11"/>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_</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w:t>
      </w:r>
      <w:r>
        <w:fldChar w:fldCharType="end"/>
      </w:r>
    </w:p>
    <w:p>
      <w:pPr>
        <w:ind w:firstLine="642"/>
        <w:rPr>
          <w:rFonts w:ascii="Adobe 仿宋 Std R" w:hAnsi="Adobe 仿宋 Std R" w:eastAsia="Adobe 仿宋 Std R"/>
          <w:color w:val="FF0000"/>
          <w:sz w:val="32"/>
          <w:szCs w:val="32"/>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仿宋_GB2312" w:eastAsia="仿宋_GB2312"/>
          <w:sz w:val="32"/>
          <w:szCs w:val="30"/>
          <w:u w:val="single"/>
          <w:lang w:val="en-US" w:eastAsia="zh-CN"/>
        </w:rPr>
        <w:t>0</w:t>
      </w:r>
      <w:r>
        <w:rPr>
          <w:rFonts w:hint="eastAsia" w:ascii="仿宋_GB2312" w:eastAsia="仿宋_GB2312"/>
          <w:sz w:val="32"/>
          <w:szCs w:val="30"/>
          <w:u w:val="single"/>
        </w:rPr>
        <w:t xml:space="preserve"> </w:t>
      </w:r>
      <w:r>
        <w:rPr>
          <w:rFonts w:hint="eastAsia" w:ascii="Adobe 仿宋 Std R" w:hAnsi="Adobe 仿宋 Std R" w:eastAsia="Adobe 仿宋 Std R"/>
          <w:sz w:val="32"/>
          <w:szCs w:val="32"/>
        </w:rPr>
        <w:t>辆，安排购置单位价值200万元以上大型设备具体为：</w:t>
      </w:r>
      <w:r>
        <w:rPr>
          <w:rFonts w:hint="eastAsia" w:ascii="仿宋_GB2312" w:eastAsia="仿宋_GB2312"/>
          <w:sz w:val="32"/>
          <w:szCs w:val="30"/>
          <w:u w:val="single"/>
          <w:lang w:val="en-US" w:eastAsia="zh-CN"/>
        </w:rPr>
        <w:t>0</w:t>
      </w:r>
      <w:r>
        <w:rPr>
          <w:rFonts w:hint="eastAsia" w:ascii="仿宋_GB2312" w:eastAsia="仿宋_GB2312"/>
          <w:sz w:val="32"/>
          <w:szCs w:val="30"/>
          <w:u w:val="single"/>
        </w:rPr>
        <w:t xml:space="preserve">   </w:t>
      </w:r>
      <w:r>
        <w:rPr>
          <w:rFonts w:hint="eastAsia" w:ascii="仿宋_GB2312" w:eastAsia="仿宋_GB2312"/>
          <w:sz w:val="32"/>
          <w:szCs w:val="30"/>
        </w:rPr>
        <w:t>。</w:t>
      </w:r>
    </w:p>
    <w:p>
      <w:pPr>
        <w:ind w:firstLine="321" w:firstLineChars="100"/>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（九）</w:t>
      </w:r>
      <w:r>
        <w:rPr>
          <w:rFonts w:hint="eastAsia" w:ascii="宋体" w:hAnsi="宋体" w:eastAsia="宋体" w:cs="宋体"/>
          <w:b/>
          <w:bCs/>
          <w:color w:val="auto"/>
          <w:sz w:val="32"/>
          <w:szCs w:val="32"/>
          <w:lang w:eastAsia="zh-CN"/>
        </w:rPr>
        <w:t>庐山市红十字会</w:t>
      </w:r>
      <w:r>
        <w:rPr>
          <w:rStyle w:val="11"/>
          <w:rFonts w:hint="eastAsia" w:ascii="Adobe 仿宋 Std R" w:hAnsi="Adobe 仿宋 Std R" w:eastAsia="Adobe 仿宋 Std R"/>
          <w:b/>
          <w:sz w:val="32"/>
          <w:szCs w:val="32"/>
        </w:rPr>
        <w:t>项目情况说明</w:t>
      </w:r>
    </w:p>
    <w:p>
      <w:pPr>
        <w:keepNext w:val="0"/>
        <w:keepLines w:val="0"/>
        <w:pageBreakBefore w:val="0"/>
        <w:kinsoku/>
        <w:wordWrap/>
        <w:overflowPunct/>
        <w:topLinePunct w:val="0"/>
        <w:autoSpaceDE/>
        <w:autoSpaceDN/>
        <w:bidi w:val="0"/>
        <w:adjustRightInd/>
        <w:snapToGrid/>
        <w:spacing w:line="500" w:lineRule="exact"/>
        <w:ind w:firstLine="629"/>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本单位2024年有项目安排2个，分别是</w:t>
      </w:r>
      <w:r>
        <w:rPr>
          <w:rFonts w:hint="eastAsia" w:ascii="仿宋" w:hAnsi="仿宋" w:eastAsia="仿宋" w:cs="仿宋"/>
          <w:b w:val="0"/>
          <w:bCs w:val="0"/>
          <w:color w:val="auto"/>
          <w:sz w:val="32"/>
          <w:szCs w:val="32"/>
        </w:rPr>
        <w:t>红十字会监事工作经费</w:t>
      </w:r>
      <w:r>
        <w:rPr>
          <w:rFonts w:hint="eastAsia" w:ascii="仿宋" w:hAnsi="仿宋" w:eastAsia="仿宋" w:cs="仿宋"/>
          <w:b w:val="0"/>
          <w:bCs w:val="0"/>
          <w:color w:val="auto"/>
          <w:sz w:val="32"/>
          <w:szCs w:val="32"/>
          <w:lang w:val="en-US" w:eastAsia="zh-CN"/>
        </w:rPr>
        <w:t>和</w:t>
      </w:r>
      <w:r>
        <w:rPr>
          <w:rFonts w:hint="eastAsia" w:ascii="仿宋" w:hAnsi="仿宋" w:eastAsia="仿宋" w:cs="仿宋"/>
          <w:b w:val="0"/>
          <w:bCs w:val="0"/>
          <w:color w:val="auto"/>
          <w:sz w:val="32"/>
          <w:szCs w:val="32"/>
        </w:rPr>
        <w:t>应急救护培训经费</w:t>
      </w:r>
      <w:r>
        <w:rPr>
          <w:rFonts w:hint="eastAsia" w:ascii="仿宋" w:hAnsi="仿宋" w:eastAsia="仿宋" w:cs="仿宋"/>
          <w:b w:val="0"/>
          <w:bCs w:val="0"/>
          <w:color w:val="auto"/>
          <w:sz w:val="32"/>
          <w:szCs w:val="32"/>
          <w:lang w:eastAsia="zh-CN"/>
        </w:rPr>
        <w:t>。</w:t>
      </w:r>
    </w:p>
    <w:p>
      <w:pPr>
        <w:keepNext w:val="0"/>
        <w:keepLines w:val="0"/>
        <w:pageBreakBefore w:val="0"/>
        <w:kinsoku/>
        <w:wordWrap/>
        <w:overflowPunct/>
        <w:topLinePunct w:val="0"/>
        <w:autoSpaceDE/>
        <w:autoSpaceDN/>
        <w:bidi w:val="0"/>
        <w:adjustRightInd/>
        <w:snapToGrid/>
        <w:spacing w:line="500" w:lineRule="exact"/>
        <w:ind w:firstLine="629"/>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1.红十字会监事工作经费</w:t>
      </w:r>
    </w:p>
    <w:p>
      <w:pPr>
        <w:keepNext w:val="0"/>
        <w:keepLines w:val="0"/>
        <w:pageBreakBefore w:val="0"/>
        <w:kinsoku/>
        <w:wordWrap/>
        <w:overflowPunct/>
        <w:topLinePunct w:val="0"/>
        <w:autoSpaceDE/>
        <w:autoSpaceDN/>
        <w:bidi w:val="0"/>
        <w:adjustRightInd/>
        <w:snapToGrid/>
        <w:spacing w:line="500" w:lineRule="exact"/>
        <w:ind w:firstLine="629"/>
        <w:textAlignment w:val="auto"/>
        <w:rPr>
          <w:rFonts w:hint="eastAsia" w:ascii="仿宋" w:hAnsi="仿宋" w:eastAsia="仿宋" w:cs="仿宋"/>
          <w:color w:val="auto"/>
          <w:sz w:val="32"/>
          <w:szCs w:val="32"/>
        </w:rPr>
      </w:pPr>
      <w:r>
        <w:rPr>
          <w:rFonts w:hint="eastAsia" w:ascii="仿宋" w:hAnsi="仿宋" w:eastAsia="仿宋" w:cs="仿宋"/>
          <w:b/>
          <w:bCs/>
          <w:color w:val="auto"/>
          <w:sz w:val="32"/>
          <w:szCs w:val="32"/>
        </w:rPr>
        <w:t>1）项目概述</w:t>
      </w:r>
      <w:r>
        <w:rPr>
          <w:rFonts w:hint="eastAsia" w:ascii="仿宋" w:hAnsi="仿宋" w:eastAsia="仿宋" w:cs="仿宋"/>
          <w:b/>
          <w:bCs/>
          <w:color w:val="auto"/>
          <w:sz w:val="32"/>
          <w:szCs w:val="32"/>
          <w:lang w:val="en-US" w:eastAsia="zh-CN"/>
        </w:rPr>
        <w:t>:</w:t>
      </w:r>
      <w:r>
        <w:rPr>
          <w:rFonts w:hint="eastAsia" w:ascii="仿宋" w:hAnsi="仿宋" w:eastAsia="仿宋" w:cs="仿宋"/>
          <w:color w:val="auto"/>
          <w:sz w:val="32"/>
          <w:szCs w:val="32"/>
          <w:lang w:eastAsia="zh-CN"/>
        </w:rPr>
        <w:t>庐山</w:t>
      </w:r>
      <w:r>
        <w:rPr>
          <w:rFonts w:hint="eastAsia" w:ascii="仿宋" w:hAnsi="仿宋" w:eastAsia="仿宋" w:cs="仿宋"/>
          <w:color w:val="auto"/>
          <w:sz w:val="32"/>
          <w:szCs w:val="32"/>
        </w:rPr>
        <w:t>市公民对</w:t>
      </w:r>
      <w:r>
        <w:rPr>
          <w:rFonts w:hint="eastAsia" w:ascii="仿宋" w:hAnsi="仿宋" w:eastAsia="仿宋" w:cs="仿宋"/>
          <w:color w:val="auto"/>
          <w:sz w:val="32"/>
          <w:szCs w:val="32"/>
          <w:lang w:eastAsia="zh-CN"/>
        </w:rPr>
        <w:t>红十字会及</w:t>
      </w:r>
      <w:r>
        <w:rPr>
          <w:rFonts w:hint="eastAsia" w:ascii="仿宋" w:hAnsi="仿宋" w:eastAsia="仿宋" w:cs="仿宋"/>
          <w:color w:val="auto"/>
          <w:sz w:val="32"/>
          <w:szCs w:val="32"/>
        </w:rPr>
        <w:t>监事会工作知晓率低，对红十字精神了解不多，特别是对红十字会的重要职能理解不足，</w:t>
      </w:r>
      <w:r>
        <w:rPr>
          <w:rFonts w:hint="eastAsia" w:ascii="仿宋" w:hAnsi="仿宋" w:eastAsia="仿宋" w:cs="仿宋"/>
          <w:color w:val="auto"/>
          <w:sz w:val="32"/>
          <w:szCs w:val="32"/>
          <w:lang w:val="en-US" w:eastAsia="zh-CN"/>
        </w:rPr>
        <w:t>有必要</w:t>
      </w:r>
      <w:r>
        <w:rPr>
          <w:rFonts w:hint="eastAsia" w:ascii="仿宋" w:hAnsi="仿宋" w:eastAsia="仿宋" w:cs="仿宋"/>
          <w:color w:val="auto"/>
          <w:sz w:val="32"/>
          <w:szCs w:val="32"/>
          <w:lang w:eastAsia="zh-CN"/>
        </w:rPr>
        <w:t>设立红十字会</w:t>
      </w:r>
      <w:r>
        <w:rPr>
          <w:rFonts w:hint="eastAsia" w:ascii="仿宋" w:hAnsi="仿宋" w:eastAsia="仿宋" w:cs="仿宋"/>
          <w:color w:val="auto"/>
          <w:sz w:val="32"/>
          <w:szCs w:val="32"/>
        </w:rPr>
        <w:t>监事会专项工作经费</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保证</w:t>
      </w:r>
      <w:r>
        <w:rPr>
          <w:rFonts w:hint="eastAsia" w:ascii="仿宋" w:hAnsi="仿宋" w:eastAsia="仿宋" w:cs="仿宋"/>
          <w:color w:val="auto"/>
          <w:sz w:val="32"/>
          <w:szCs w:val="32"/>
        </w:rPr>
        <w:t>监事会工作</w:t>
      </w:r>
      <w:r>
        <w:rPr>
          <w:rFonts w:hint="eastAsia" w:ascii="仿宋" w:hAnsi="仿宋" w:eastAsia="仿宋" w:cs="仿宋"/>
          <w:color w:val="auto"/>
          <w:sz w:val="32"/>
          <w:szCs w:val="32"/>
          <w:lang w:val="en-US" w:eastAsia="zh-CN"/>
        </w:rPr>
        <w:t>正常开展，以</w:t>
      </w:r>
      <w:r>
        <w:rPr>
          <w:rFonts w:hint="eastAsia" w:ascii="仿宋" w:hAnsi="仿宋" w:eastAsia="仿宋" w:cs="仿宋"/>
          <w:color w:val="auto"/>
          <w:sz w:val="32"/>
          <w:szCs w:val="32"/>
        </w:rPr>
        <w:t>向广大民众宣传红十字精神，参与志愿</w:t>
      </w:r>
      <w:r>
        <w:rPr>
          <w:rFonts w:hint="eastAsia" w:ascii="仿宋" w:hAnsi="仿宋" w:eastAsia="仿宋" w:cs="仿宋"/>
          <w:color w:val="auto"/>
          <w:sz w:val="32"/>
          <w:szCs w:val="32"/>
          <w:lang w:val="en-US" w:eastAsia="zh-CN"/>
        </w:rPr>
        <w:t>活动</w:t>
      </w:r>
      <w:r>
        <w:rPr>
          <w:rFonts w:hint="eastAsia" w:ascii="仿宋" w:hAnsi="仿宋" w:eastAsia="仿宋" w:cs="仿宋"/>
          <w:color w:val="auto"/>
          <w:sz w:val="32"/>
          <w:szCs w:val="32"/>
        </w:rPr>
        <w:t>,提高群众对各项红十字会工作的知晓意识和能力，彰显红十字的人道力量</w:t>
      </w:r>
      <w:r>
        <w:rPr>
          <w:rFonts w:hint="eastAsia" w:ascii="仿宋" w:hAnsi="仿宋" w:eastAsia="仿宋" w:cs="仿宋"/>
          <w:color w:val="auto"/>
          <w:sz w:val="32"/>
          <w:szCs w:val="32"/>
          <w:lang w:eastAsia="zh-CN"/>
        </w:rPr>
        <w:t>。同时方便红十字会和</w:t>
      </w:r>
      <w:r>
        <w:rPr>
          <w:rFonts w:hint="eastAsia" w:ascii="仿宋" w:hAnsi="仿宋" w:eastAsia="仿宋" w:cs="仿宋"/>
          <w:color w:val="auto"/>
          <w:sz w:val="32"/>
          <w:szCs w:val="32"/>
        </w:rPr>
        <w:t>监事会</w:t>
      </w:r>
      <w:r>
        <w:rPr>
          <w:rFonts w:hint="eastAsia" w:ascii="仿宋" w:hAnsi="仿宋" w:eastAsia="仿宋" w:cs="仿宋"/>
          <w:color w:val="auto"/>
          <w:sz w:val="32"/>
          <w:szCs w:val="32"/>
          <w:lang w:eastAsia="zh-CN"/>
        </w:rPr>
        <w:t>每年</w:t>
      </w:r>
      <w:r>
        <w:rPr>
          <w:rFonts w:hint="eastAsia" w:ascii="仿宋" w:hAnsi="仿宋" w:eastAsia="仿宋" w:cs="仿宋"/>
          <w:color w:val="auto"/>
          <w:sz w:val="32"/>
          <w:szCs w:val="32"/>
        </w:rPr>
        <w:t>制定监事会工作计划</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完成监事工作会议、培训计划</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条例宣传释疑宣讲</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星级志愿者评定</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调研交流学习</w:t>
      </w:r>
      <w:r>
        <w:rPr>
          <w:rFonts w:hint="eastAsia" w:ascii="仿宋" w:hAnsi="仿宋" w:eastAsia="仿宋" w:cs="仿宋"/>
          <w:color w:val="auto"/>
          <w:sz w:val="32"/>
          <w:szCs w:val="32"/>
          <w:lang w:eastAsia="zh-CN"/>
        </w:rPr>
        <w:t>及</w:t>
      </w:r>
      <w:r>
        <w:rPr>
          <w:rFonts w:hint="eastAsia" w:ascii="仿宋" w:hAnsi="仿宋" w:eastAsia="仿宋" w:cs="仿宋"/>
          <w:color w:val="auto"/>
          <w:sz w:val="32"/>
          <w:szCs w:val="32"/>
        </w:rPr>
        <w:t>聘请第三方机构对红十字会各项目开展评估、审计等工作。</w:t>
      </w:r>
    </w:p>
    <w:p>
      <w:pPr>
        <w:keepNext w:val="0"/>
        <w:keepLines w:val="0"/>
        <w:pageBreakBefore w:val="0"/>
        <w:numPr>
          <w:ilvl w:val="0"/>
          <w:numId w:val="0"/>
        </w:numPr>
        <w:kinsoku/>
        <w:wordWrap/>
        <w:overflowPunct/>
        <w:topLinePunct w:val="0"/>
        <w:autoSpaceDE/>
        <w:autoSpaceDN/>
        <w:bidi w:val="0"/>
        <w:adjustRightInd/>
        <w:snapToGrid/>
        <w:spacing w:line="500" w:lineRule="exact"/>
        <w:ind w:firstLine="629"/>
        <w:textAlignment w:val="auto"/>
        <w:rPr>
          <w:rFonts w:hint="eastAsia" w:ascii="仿宋" w:hAnsi="仿宋" w:eastAsia="仿宋" w:cs="仿宋"/>
          <w:color w:val="auto"/>
          <w:sz w:val="32"/>
          <w:szCs w:val="32"/>
        </w:rPr>
      </w:pPr>
      <w:r>
        <w:rPr>
          <w:rFonts w:hint="eastAsia" w:ascii="仿宋" w:hAnsi="仿宋" w:eastAsia="仿宋" w:cs="仿宋"/>
          <w:b/>
          <w:bCs/>
          <w:color w:val="auto"/>
          <w:sz w:val="32"/>
          <w:szCs w:val="32"/>
          <w:lang w:val="en-US" w:eastAsia="zh-CN"/>
        </w:rPr>
        <w:t>2）</w:t>
      </w:r>
      <w:r>
        <w:rPr>
          <w:rFonts w:hint="eastAsia" w:ascii="仿宋" w:hAnsi="仿宋" w:eastAsia="仿宋" w:cs="仿宋"/>
          <w:b/>
          <w:bCs/>
          <w:color w:val="auto"/>
          <w:sz w:val="32"/>
          <w:szCs w:val="32"/>
        </w:rPr>
        <w:t>立项依据</w:t>
      </w:r>
      <w:r>
        <w:rPr>
          <w:rFonts w:hint="eastAsia" w:ascii="仿宋" w:hAnsi="仿宋" w:eastAsia="仿宋" w:cs="仿宋"/>
          <w:b/>
          <w:bCs/>
          <w:color w:val="auto"/>
          <w:sz w:val="32"/>
          <w:szCs w:val="32"/>
          <w:lang w:val="en-US" w:eastAsia="zh-CN"/>
        </w:rPr>
        <w:t>:</w:t>
      </w:r>
      <w:r>
        <w:rPr>
          <w:rFonts w:hint="eastAsia" w:ascii="仿宋" w:hAnsi="仿宋" w:eastAsia="仿宋" w:cs="仿宋"/>
          <w:color w:val="auto"/>
          <w:sz w:val="32"/>
          <w:szCs w:val="32"/>
        </w:rPr>
        <w:t>《庐山市红十字会关于申请监事会专项工作经费的报告》（庐红字【2021】3 号</w:t>
      </w:r>
      <w:r>
        <w:rPr>
          <w:rFonts w:hint="eastAsia" w:ascii="仿宋" w:hAnsi="仿宋" w:eastAsia="仿宋" w:cs="仿宋"/>
          <w:color w:val="auto"/>
          <w:sz w:val="32"/>
          <w:szCs w:val="32"/>
          <w:lang w:eastAsia="zh-CN"/>
        </w:rPr>
        <w:t>文件</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 xml:space="preserve">  </w:t>
      </w:r>
    </w:p>
    <w:p>
      <w:pPr>
        <w:keepNext w:val="0"/>
        <w:keepLines w:val="0"/>
        <w:pageBreakBefore w:val="0"/>
        <w:numPr>
          <w:ilvl w:val="0"/>
          <w:numId w:val="0"/>
        </w:numPr>
        <w:kinsoku/>
        <w:wordWrap/>
        <w:overflowPunct/>
        <w:topLinePunct w:val="0"/>
        <w:autoSpaceDE/>
        <w:autoSpaceDN/>
        <w:bidi w:val="0"/>
        <w:adjustRightInd/>
        <w:snapToGrid/>
        <w:spacing w:line="500" w:lineRule="exact"/>
        <w:ind w:firstLine="629"/>
        <w:textAlignment w:val="auto"/>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lang w:val="en-US" w:eastAsia="zh-CN"/>
        </w:rPr>
        <w:t>3）</w:t>
      </w:r>
      <w:r>
        <w:rPr>
          <w:rFonts w:hint="eastAsia" w:ascii="仿宋" w:hAnsi="仿宋" w:eastAsia="仿宋" w:cs="仿宋"/>
          <w:b/>
          <w:bCs/>
          <w:color w:val="auto"/>
          <w:sz w:val="32"/>
          <w:szCs w:val="32"/>
        </w:rPr>
        <w:t>实施主体</w:t>
      </w:r>
      <w:r>
        <w:rPr>
          <w:rFonts w:hint="eastAsia" w:ascii="仿宋" w:hAnsi="仿宋" w:eastAsia="仿宋" w:cs="仿宋"/>
          <w:b/>
          <w:bCs/>
          <w:color w:val="auto"/>
          <w:sz w:val="32"/>
          <w:szCs w:val="32"/>
          <w:lang w:val="en-US" w:eastAsia="zh-CN"/>
        </w:rPr>
        <w:t>:</w:t>
      </w:r>
      <w:r>
        <w:rPr>
          <w:rFonts w:hint="eastAsia" w:ascii="仿宋" w:hAnsi="仿宋" w:eastAsia="仿宋" w:cs="仿宋"/>
          <w:color w:val="auto"/>
          <w:sz w:val="32"/>
          <w:szCs w:val="32"/>
          <w:lang w:eastAsia="zh-CN"/>
        </w:rPr>
        <w:t>庐山市红十字会本级。</w:t>
      </w:r>
    </w:p>
    <w:p>
      <w:pPr>
        <w:keepNext w:val="0"/>
        <w:keepLines w:val="0"/>
        <w:pageBreakBefore w:val="0"/>
        <w:numPr>
          <w:ilvl w:val="0"/>
          <w:numId w:val="0"/>
        </w:numPr>
        <w:kinsoku/>
        <w:wordWrap/>
        <w:overflowPunct/>
        <w:topLinePunct w:val="0"/>
        <w:autoSpaceDE/>
        <w:autoSpaceDN/>
        <w:bidi w:val="0"/>
        <w:adjustRightInd/>
        <w:snapToGrid/>
        <w:spacing w:line="500" w:lineRule="exact"/>
        <w:ind w:firstLine="629"/>
        <w:textAlignment w:val="auto"/>
        <w:rPr>
          <w:rFonts w:hint="eastAsia" w:ascii="仿宋" w:hAnsi="仿宋" w:eastAsia="仿宋" w:cs="仿宋"/>
          <w:color w:val="auto"/>
          <w:sz w:val="32"/>
          <w:szCs w:val="32"/>
        </w:rPr>
      </w:pPr>
      <w:r>
        <w:rPr>
          <w:rFonts w:hint="eastAsia" w:ascii="仿宋" w:hAnsi="仿宋" w:eastAsia="仿宋" w:cs="仿宋"/>
          <w:b/>
          <w:bCs/>
          <w:color w:val="auto"/>
          <w:sz w:val="32"/>
          <w:szCs w:val="32"/>
          <w:lang w:val="en-US" w:eastAsia="zh-CN"/>
        </w:rPr>
        <w:t>4）</w:t>
      </w:r>
      <w:r>
        <w:rPr>
          <w:rFonts w:hint="eastAsia" w:ascii="仿宋" w:hAnsi="仿宋" w:eastAsia="仿宋" w:cs="仿宋"/>
          <w:b/>
          <w:bCs/>
          <w:color w:val="auto"/>
          <w:sz w:val="32"/>
          <w:szCs w:val="32"/>
        </w:rPr>
        <w:t>实施方案</w:t>
      </w:r>
      <w:r>
        <w:rPr>
          <w:rFonts w:hint="eastAsia" w:ascii="仿宋" w:hAnsi="仿宋" w:eastAsia="仿宋" w:cs="仿宋"/>
          <w:b/>
          <w:bCs/>
          <w:color w:val="auto"/>
          <w:sz w:val="32"/>
          <w:szCs w:val="32"/>
          <w:lang w:val="en-US" w:eastAsia="zh-CN"/>
        </w:rPr>
        <w:t>:</w:t>
      </w:r>
      <w:r>
        <w:rPr>
          <w:rFonts w:hint="eastAsia" w:ascii="仿宋" w:hAnsi="仿宋" w:eastAsia="仿宋" w:cs="仿宋"/>
          <w:color w:val="auto"/>
          <w:sz w:val="32"/>
          <w:szCs w:val="32"/>
          <w:lang w:eastAsia="zh-CN"/>
        </w:rPr>
        <w:t>由庐山市红十字会</w:t>
      </w:r>
      <w:r>
        <w:rPr>
          <w:rFonts w:hint="eastAsia" w:ascii="仿宋" w:hAnsi="仿宋" w:eastAsia="仿宋" w:cs="仿宋"/>
          <w:color w:val="auto"/>
          <w:sz w:val="32"/>
          <w:szCs w:val="32"/>
        </w:rPr>
        <w:t>按照条例制定监事会工作计划，按时完成监事工作会议、培训计划，召开庐山市红十字会监事工作会，开展条例宣传释疑宣讲，提高条例宣传覆盖面。开展红十字精神宣讲宣传活动星级志愿者评定；在庐山市内开展调研和到兄弟县市去展开交流学习，印刷条例宣传手册，组织培训班，聘请第三方机构对红十字会各项目开展评估、审计等。</w:t>
      </w:r>
    </w:p>
    <w:p>
      <w:pPr>
        <w:keepNext w:val="0"/>
        <w:keepLines w:val="0"/>
        <w:pageBreakBefore w:val="0"/>
        <w:kinsoku/>
        <w:wordWrap/>
        <w:overflowPunct/>
        <w:topLinePunct w:val="0"/>
        <w:autoSpaceDE/>
        <w:autoSpaceDN/>
        <w:bidi w:val="0"/>
        <w:adjustRightInd/>
        <w:snapToGrid/>
        <w:spacing w:line="500" w:lineRule="exact"/>
        <w:ind w:firstLine="629"/>
        <w:textAlignment w:val="auto"/>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5）</w:t>
      </w:r>
      <w:r>
        <w:rPr>
          <w:rFonts w:hint="eastAsia" w:ascii="仿宋" w:hAnsi="仿宋" w:eastAsia="仿宋" w:cs="仿宋"/>
          <w:b/>
          <w:bCs/>
          <w:color w:val="auto"/>
          <w:sz w:val="32"/>
          <w:szCs w:val="32"/>
        </w:rPr>
        <w:t>实施周期</w:t>
      </w:r>
      <w:r>
        <w:rPr>
          <w:rFonts w:hint="eastAsia" w:ascii="仿宋" w:hAnsi="仿宋" w:eastAsia="仿宋" w:cs="仿宋"/>
          <w:b/>
          <w:bCs/>
          <w:color w:val="auto"/>
          <w:sz w:val="32"/>
          <w:szCs w:val="32"/>
          <w:lang w:val="en-US" w:eastAsia="zh-CN"/>
        </w:rPr>
        <w:t>:</w:t>
      </w:r>
      <w:r>
        <w:rPr>
          <w:rFonts w:hint="eastAsia" w:ascii="仿宋" w:hAnsi="仿宋" w:eastAsia="仿宋" w:cs="仿宋"/>
          <w:color w:val="auto"/>
          <w:sz w:val="32"/>
          <w:szCs w:val="32"/>
          <w:lang w:eastAsia="zh-CN"/>
        </w:rPr>
        <w:t>属经常性项目，每年实施，周期为</w:t>
      </w:r>
      <w:r>
        <w:rPr>
          <w:rFonts w:hint="eastAsia" w:ascii="仿宋" w:hAnsi="仿宋" w:eastAsia="仿宋" w:cs="仿宋"/>
          <w:color w:val="auto"/>
          <w:sz w:val="32"/>
          <w:szCs w:val="32"/>
          <w:lang w:val="en-US" w:eastAsia="zh-CN"/>
        </w:rPr>
        <w:t>2024年01月01至2024年12月31日。</w:t>
      </w:r>
    </w:p>
    <w:p>
      <w:pPr>
        <w:keepNext w:val="0"/>
        <w:keepLines w:val="0"/>
        <w:pageBreakBefore w:val="0"/>
        <w:kinsoku/>
        <w:wordWrap/>
        <w:overflowPunct/>
        <w:topLinePunct w:val="0"/>
        <w:autoSpaceDE/>
        <w:autoSpaceDN/>
        <w:bidi w:val="0"/>
        <w:adjustRightInd/>
        <w:snapToGrid/>
        <w:spacing w:line="500" w:lineRule="exact"/>
        <w:ind w:firstLine="629"/>
        <w:textAlignment w:val="auto"/>
        <w:rPr>
          <w:rFonts w:hint="default"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6）</w:t>
      </w:r>
      <w:r>
        <w:rPr>
          <w:rFonts w:hint="eastAsia" w:ascii="仿宋" w:hAnsi="仿宋" w:eastAsia="仿宋" w:cs="仿宋"/>
          <w:b/>
          <w:bCs/>
          <w:color w:val="auto"/>
          <w:sz w:val="32"/>
          <w:szCs w:val="32"/>
        </w:rPr>
        <w:t>年度预算安排</w:t>
      </w:r>
      <w:r>
        <w:rPr>
          <w:rFonts w:hint="eastAsia" w:ascii="仿宋" w:hAnsi="仿宋" w:eastAsia="仿宋" w:cs="仿宋"/>
          <w:b/>
          <w:bCs/>
          <w:color w:val="auto"/>
          <w:sz w:val="32"/>
          <w:szCs w:val="32"/>
          <w:lang w:val="en-US" w:eastAsia="zh-CN"/>
        </w:rPr>
        <w:t>:</w:t>
      </w:r>
      <w:r>
        <w:rPr>
          <w:rFonts w:hint="eastAsia" w:ascii="仿宋" w:hAnsi="仿宋" w:eastAsia="仿宋" w:cs="仿宋"/>
          <w:color w:val="auto"/>
          <w:sz w:val="32"/>
          <w:szCs w:val="32"/>
          <w:lang w:val="en-US" w:eastAsia="zh-CN"/>
        </w:rPr>
        <w:t>2.4万元</w:t>
      </w:r>
    </w:p>
    <w:p>
      <w:pPr>
        <w:keepNext w:val="0"/>
        <w:keepLines w:val="0"/>
        <w:pageBreakBefore w:val="0"/>
        <w:kinsoku/>
        <w:wordWrap/>
        <w:overflowPunct/>
        <w:topLinePunct w:val="0"/>
        <w:autoSpaceDE/>
        <w:autoSpaceDN/>
        <w:bidi w:val="0"/>
        <w:adjustRightInd/>
        <w:snapToGrid/>
        <w:spacing w:line="500" w:lineRule="exact"/>
        <w:ind w:firstLine="629"/>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2.应急救护培训经费</w:t>
      </w:r>
    </w:p>
    <w:p>
      <w:pPr>
        <w:keepNext w:val="0"/>
        <w:keepLines w:val="0"/>
        <w:pageBreakBefore w:val="0"/>
        <w:kinsoku/>
        <w:wordWrap/>
        <w:overflowPunct/>
        <w:topLinePunct w:val="0"/>
        <w:autoSpaceDE/>
        <w:autoSpaceDN/>
        <w:bidi w:val="0"/>
        <w:adjustRightInd/>
        <w:snapToGrid/>
        <w:spacing w:line="500" w:lineRule="exact"/>
        <w:ind w:firstLine="629"/>
        <w:textAlignment w:val="auto"/>
        <w:rPr>
          <w:rFonts w:hint="eastAsia" w:ascii="仿宋" w:hAnsi="仿宋" w:eastAsia="仿宋" w:cs="仿宋"/>
          <w:color w:val="auto"/>
          <w:sz w:val="32"/>
          <w:szCs w:val="32"/>
        </w:rPr>
      </w:pPr>
      <w:r>
        <w:rPr>
          <w:rFonts w:hint="eastAsia" w:ascii="仿宋" w:hAnsi="仿宋" w:eastAsia="仿宋" w:cs="仿宋"/>
          <w:b/>
          <w:bCs/>
          <w:color w:val="auto"/>
          <w:sz w:val="32"/>
          <w:szCs w:val="32"/>
        </w:rPr>
        <w:t>1）项目概述</w:t>
      </w:r>
      <w:r>
        <w:rPr>
          <w:rFonts w:hint="eastAsia" w:ascii="仿宋" w:hAnsi="仿宋" w:eastAsia="仿宋" w:cs="仿宋"/>
          <w:b/>
          <w:bCs/>
          <w:color w:val="auto"/>
          <w:sz w:val="32"/>
          <w:szCs w:val="32"/>
          <w:lang w:val="en-US" w:eastAsia="zh-CN"/>
        </w:rPr>
        <w:t>:</w:t>
      </w:r>
      <w:r>
        <w:rPr>
          <w:rFonts w:hint="eastAsia" w:ascii="仿宋" w:hAnsi="仿宋" w:eastAsia="仿宋" w:cs="仿宋"/>
          <w:color w:val="auto"/>
          <w:sz w:val="32"/>
          <w:szCs w:val="32"/>
          <w:lang w:eastAsia="zh-CN"/>
        </w:rPr>
        <w:t>庐山市公民急救意识缺乏，对救护工作知晓率低，对现场急救重要性认识不足。本项目根据《江西省人民政府关于印发 202</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lang w:eastAsia="zh-CN"/>
        </w:rPr>
        <w:t xml:space="preserve"> 年民生实事工程安排方案的通知》和《关于下达 202</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lang w:eastAsia="zh-CN"/>
        </w:rPr>
        <w:t>年红十字会培训计划的通知》设立，是民生工程项目。用以开展应急救护培训，计划每年为庐山市培训应急救护员</w:t>
      </w:r>
      <w:r>
        <w:rPr>
          <w:rFonts w:hint="eastAsia" w:ascii="仿宋" w:hAnsi="仿宋" w:eastAsia="仿宋" w:cs="仿宋"/>
          <w:color w:val="auto"/>
          <w:sz w:val="32"/>
          <w:szCs w:val="32"/>
          <w:lang w:val="en-US" w:eastAsia="zh-CN"/>
        </w:rPr>
        <w:t>500</w:t>
      </w:r>
      <w:r>
        <w:rPr>
          <w:rFonts w:hint="eastAsia" w:ascii="仿宋" w:hAnsi="仿宋" w:eastAsia="仿宋" w:cs="仿宋"/>
          <w:color w:val="auto"/>
          <w:sz w:val="32"/>
          <w:szCs w:val="32"/>
          <w:lang w:eastAsia="zh-CN"/>
        </w:rPr>
        <w:t>人/次，普及培训人员</w:t>
      </w:r>
      <w:r>
        <w:rPr>
          <w:rFonts w:hint="eastAsia" w:ascii="仿宋" w:hAnsi="仿宋" w:eastAsia="仿宋" w:cs="仿宋"/>
          <w:color w:val="auto"/>
          <w:sz w:val="32"/>
          <w:szCs w:val="32"/>
          <w:lang w:val="en-US" w:eastAsia="zh-CN"/>
        </w:rPr>
        <w:t>3000</w:t>
      </w:r>
      <w:r>
        <w:rPr>
          <w:rFonts w:hint="eastAsia" w:ascii="仿宋" w:hAnsi="仿宋" w:eastAsia="仿宋" w:cs="仿宋"/>
          <w:color w:val="auto"/>
          <w:sz w:val="32"/>
          <w:szCs w:val="32"/>
          <w:lang w:eastAsia="zh-CN"/>
        </w:rPr>
        <w:t>人，放置室外除颤器</w:t>
      </w:r>
      <w:r>
        <w:rPr>
          <w:rFonts w:hint="eastAsia" w:ascii="仿宋" w:hAnsi="仿宋" w:eastAsia="仿宋" w:cs="仿宋"/>
          <w:color w:val="auto"/>
          <w:sz w:val="32"/>
          <w:szCs w:val="32"/>
          <w:lang w:val="en-US" w:eastAsia="zh-CN"/>
        </w:rPr>
        <w:t>4台。</w:t>
      </w:r>
      <w:r>
        <w:rPr>
          <w:rFonts w:hint="eastAsia" w:ascii="仿宋" w:hAnsi="仿宋" w:eastAsia="仿宋" w:cs="仿宋"/>
          <w:color w:val="auto"/>
          <w:sz w:val="32"/>
          <w:szCs w:val="32"/>
          <w:lang w:eastAsia="zh-CN"/>
        </w:rPr>
        <w:t>届时可以提高群众防灾避险和自救互救的能力,预防和减少自然灾害,生产安全事故,意外事件所致伤亡,可大幅度提高国民群众自救互救的意识和能力。</w:t>
      </w:r>
    </w:p>
    <w:p>
      <w:pPr>
        <w:keepNext w:val="0"/>
        <w:keepLines w:val="0"/>
        <w:pageBreakBefore w:val="0"/>
        <w:numPr>
          <w:ilvl w:val="0"/>
          <w:numId w:val="0"/>
        </w:numPr>
        <w:kinsoku/>
        <w:wordWrap/>
        <w:overflowPunct/>
        <w:topLinePunct w:val="0"/>
        <w:autoSpaceDE/>
        <w:autoSpaceDN/>
        <w:bidi w:val="0"/>
        <w:adjustRightInd/>
        <w:snapToGrid/>
        <w:spacing w:line="500" w:lineRule="exact"/>
        <w:ind w:firstLine="629"/>
        <w:textAlignment w:val="auto"/>
        <w:rPr>
          <w:rFonts w:hint="eastAsia" w:ascii="仿宋" w:hAnsi="仿宋" w:eastAsia="仿宋" w:cs="仿宋"/>
          <w:color w:val="auto"/>
          <w:sz w:val="32"/>
          <w:szCs w:val="32"/>
        </w:rPr>
      </w:pPr>
      <w:r>
        <w:rPr>
          <w:rFonts w:hint="eastAsia" w:ascii="仿宋" w:hAnsi="仿宋" w:eastAsia="仿宋" w:cs="仿宋"/>
          <w:b/>
          <w:bCs/>
          <w:color w:val="auto"/>
          <w:sz w:val="32"/>
          <w:szCs w:val="32"/>
          <w:lang w:val="en-US" w:eastAsia="zh-CN"/>
        </w:rPr>
        <w:t>2）</w:t>
      </w:r>
      <w:r>
        <w:rPr>
          <w:rFonts w:hint="eastAsia" w:ascii="仿宋" w:hAnsi="仿宋" w:eastAsia="仿宋" w:cs="仿宋"/>
          <w:b/>
          <w:bCs/>
          <w:color w:val="auto"/>
          <w:sz w:val="32"/>
          <w:szCs w:val="32"/>
        </w:rPr>
        <w:t>立项依据</w:t>
      </w:r>
      <w:r>
        <w:rPr>
          <w:rFonts w:hint="eastAsia" w:ascii="仿宋" w:hAnsi="仿宋" w:eastAsia="仿宋" w:cs="仿宋"/>
          <w:b/>
          <w:bCs/>
          <w:color w:val="auto"/>
          <w:sz w:val="32"/>
          <w:szCs w:val="32"/>
          <w:lang w:val="en-US" w:eastAsia="zh-CN"/>
        </w:rPr>
        <w:t>:</w:t>
      </w:r>
      <w:r>
        <w:rPr>
          <w:rFonts w:hint="eastAsia" w:ascii="仿宋" w:hAnsi="仿宋" w:eastAsia="仿宋" w:cs="仿宋"/>
          <w:color w:val="auto"/>
          <w:sz w:val="32"/>
          <w:szCs w:val="32"/>
          <w:lang w:eastAsia="zh-CN"/>
        </w:rPr>
        <w:t>《江西省人民政府关于印发 202</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lang w:eastAsia="zh-CN"/>
        </w:rPr>
        <w:t>年民生实事工程安排方案的通知》和《关于下达 202</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lang w:eastAsia="zh-CN"/>
        </w:rPr>
        <w:t>年红十字会培训计划的通知》。</w:t>
      </w:r>
      <w:r>
        <w:rPr>
          <w:rFonts w:hint="eastAsia" w:ascii="仿宋" w:hAnsi="仿宋" w:eastAsia="仿宋" w:cs="仿宋"/>
          <w:color w:val="auto"/>
          <w:sz w:val="32"/>
          <w:szCs w:val="32"/>
        </w:rPr>
        <w:t xml:space="preserve">  </w:t>
      </w:r>
    </w:p>
    <w:p>
      <w:pPr>
        <w:keepNext w:val="0"/>
        <w:keepLines w:val="0"/>
        <w:pageBreakBefore w:val="0"/>
        <w:numPr>
          <w:ilvl w:val="0"/>
          <w:numId w:val="0"/>
        </w:numPr>
        <w:kinsoku/>
        <w:wordWrap/>
        <w:overflowPunct/>
        <w:topLinePunct w:val="0"/>
        <w:autoSpaceDE/>
        <w:autoSpaceDN/>
        <w:bidi w:val="0"/>
        <w:adjustRightInd/>
        <w:snapToGrid/>
        <w:spacing w:line="500" w:lineRule="exact"/>
        <w:ind w:firstLine="629"/>
        <w:textAlignment w:val="auto"/>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lang w:val="en-US" w:eastAsia="zh-CN"/>
        </w:rPr>
        <w:t>3）</w:t>
      </w:r>
      <w:r>
        <w:rPr>
          <w:rFonts w:hint="eastAsia" w:ascii="仿宋" w:hAnsi="仿宋" w:eastAsia="仿宋" w:cs="仿宋"/>
          <w:b/>
          <w:bCs/>
          <w:color w:val="auto"/>
          <w:sz w:val="32"/>
          <w:szCs w:val="32"/>
        </w:rPr>
        <w:t>实施主体</w:t>
      </w:r>
      <w:r>
        <w:rPr>
          <w:rFonts w:hint="eastAsia" w:ascii="仿宋" w:hAnsi="仿宋" w:eastAsia="仿宋" w:cs="仿宋"/>
          <w:b/>
          <w:bCs/>
          <w:color w:val="auto"/>
          <w:sz w:val="32"/>
          <w:szCs w:val="32"/>
          <w:lang w:val="en-US" w:eastAsia="zh-CN"/>
        </w:rPr>
        <w:t>:</w:t>
      </w:r>
      <w:r>
        <w:rPr>
          <w:rFonts w:hint="eastAsia" w:ascii="仿宋" w:hAnsi="仿宋" w:eastAsia="仿宋" w:cs="仿宋"/>
          <w:color w:val="auto"/>
          <w:sz w:val="32"/>
          <w:szCs w:val="32"/>
          <w:lang w:eastAsia="zh-CN"/>
        </w:rPr>
        <w:t>庐山市红十字会。</w:t>
      </w:r>
    </w:p>
    <w:p>
      <w:pPr>
        <w:keepNext w:val="0"/>
        <w:keepLines w:val="0"/>
        <w:pageBreakBefore w:val="0"/>
        <w:numPr>
          <w:ilvl w:val="0"/>
          <w:numId w:val="0"/>
        </w:numPr>
        <w:kinsoku/>
        <w:wordWrap/>
        <w:overflowPunct/>
        <w:topLinePunct w:val="0"/>
        <w:autoSpaceDE/>
        <w:autoSpaceDN/>
        <w:bidi w:val="0"/>
        <w:adjustRightInd/>
        <w:snapToGrid/>
        <w:spacing w:line="500" w:lineRule="exact"/>
        <w:ind w:firstLine="629"/>
        <w:textAlignment w:val="auto"/>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lang w:val="en-US" w:eastAsia="zh-CN"/>
        </w:rPr>
        <w:t>4）</w:t>
      </w:r>
      <w:r>
        <w:rPr>
          <w:rFonts w:hint="eastAsia" w:ascii="仿宋" w:hAnsi="仿宋" w:eastAsia="仿宋" w:cs="仿宋"/>
          <w:b/>
          <w:bCs/>
          <w:color w:val="auto"/>
          <w:sz w:val="32"/>
          <w:szCs w:val="32"/>
        </w:rPr>
        <w:t>实施方案</w:t>
      </w:r>
      <w:r>
        <w:rPr>
          <w:rFonts w:hint="eastAsia" w:ascii="仿宋" w:hAnsi="仿宋" w:eastAsia="仿宋" w:cs="仿宋"/>
          <w:b/>
          <w:bCs/>
          <w:color w:val="auto"/>
          <w:sz w:val="32"/>
          <w:szCs w:val="32"/>
          <w:lang w:val="en-US" w:eastAsia="zh-CN"/>
        </w:rPr>
        <w:t>:</w:t>
      </w:r>
      <w:r>
        <w:rPr>
          <w:rFonts w:hint="eastAsia" w:ascii="仿宋" w:hAnsi="仿宋" w:eastAsia="仿宋" w:cs="仿宋"/>
          <w:color w:val="auto"/>
          <w:sz w:val="32"/>
          <w:szCs w:val="32"/>
          <w:lang w:eastAsia="zh-CN"/>
        </w:rPr>
        <w:t xml:space="preserve">计划分批次送人员进行应急救护培训，每年培训 10 批次，培训人员 </w:t>
      </w:r>
      <w:r>
        <w:rPr>
          <w:rFonts w:hint="eastAsia" w:ascii="仿宋" w:hAnsi="仿宋" w:eastAsia="仿宋" w:cs="仿宋"/>
          <w:color w:val="auto"/>
          <w:sz w:val="32"/>
          <w:szCs w:val="32"/>
          <w:lang w:val="en-US" w:eastAsia="zh-CN"/>
        </w:rPr>
        <w:t>500</w:t>
      </w:r>
      <w:r>
        <w:rPr>
          <w:rFonts w:hint="eastAsia" w:ascii="仿宋" w:hAnsi="仿宋" w:eastAsia="仿宋" w:cs="仿宋"/>
          <w:color w:val="auto"/>
          <w:sz w:val="32"/>
          <w:szCs w:val="32"/>
          <w:lang w:eastAsia="zh-CN"/>
        </w:rPr>
        <w:t>人</w:t>
      </w:r>
      <w:r>
        <w:rPr>
          <w:rFonts w:hint="eastAsia" w:ascii="仿宋" w:hAnsi="仿宋" w:eastAsia="仿宋" w:cs="仿宋"/>
          <w:color w:val="auto"/>
          <w:sz w:val="32"/>
          <w:szCs w:val="32"/>
          <w:lang w:val="en-US" w:eastAsia="zh-CN"/>
        </w:rPr>
        <w:t>/次</w:t>
      </w:r>
      <w:r>
        <w:rPr>
          <w:rFonts w:hint="eastAsia" w:ascii="仿宋" w:hAnsi="仿宋" w:eastAsia="仿宋" w:cs="仿宋"/>
          <w:color w:val="auto"/>
          <w:sz w:val="32"/>
          <w:szCs w:val="32"/>
          <w:lang w:eastAsia="zh-CN"/>
        </w:rPr>
        <w:t xml:space="preserve">，并向社会和公民发放应急救护基础知识宣传单 </w:t>
      </w:r>
      <w:r>
        <w:rPr>
          <w:rFonts w:hint="eastAsia" w:ascii="仿宋" w:hAnsi="仿宋" w:eastAsia="仿宋" w:cs="仿宋"/>
          <w:color w:val="auto"/>
          <w:sz w:val="32"/>
          <w:szCs w:val="32"/>
          <w:lang w:val="en-US" w:eastAsia="zh-CN"/>
        </w:rPr>
        <w:t>3000</w:t>
      </w:r>
      <w:r>
        <w:rPr>
          <w:rFonts w:hint="eastAsia" w:ascii="仿宋" w:hAnsi="仿宋" w:eastAsia="仿宋" w:cs="仿宋"/>
          <w:color w:val="auto"/>
          <w:sz w:val="32"/>
          <w:szCs w:val="32"/>
          <w:lang w:eastAsia="zh-CN"/>
        </w:rPr>
        <w:t>份，以大幅度提高群众自救互救的意识和能力。</w:t>
      </w:r>
    </w:p>
    <w:p>
      <w:pPr>
        <w:keepNext w:val="0"/>
        <w:keepLines w:val="0"/>
        <w:pageBreakBefore w:val="0"/>
        <w:kinsoku/>
        <w:wordWrap/>
        <w:overflowPunct/>
        <w:topLinePunct w:val="0"/>
        <w:autoSpaceDE/>
        <w:autoSpaceDN/>
        <w:bidi w:val="0"/>
        <w:adjustRightInd/>
        <w:snapToGrid/>
        <w:spacing w:line="500" w:lineRule="exact"/>
        <w:ind w:firstLine="629"/>
        <w:textAlignment w:val="auto"/>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5）</w:t>
      </w:r>
      <w:r>
        <w:rPr>
          <w:rFonts w:hint="eastAsia" w:ascii="仿宋" w:hAnsi="仿宋" w:eastAsia="仿宋" w:cs="仿宋"/>
          <w:b/>
          <w:bCs/>
          <w:color w:val="auto"/>
          <w:sz w:val="32"/>
          <w:szCs w:val="32"/>
        </w:rPr>
        <w:t>实施周期</w:t>
      </w:r>
      <w:r>
        <w:rPr>
          <w:rFonts w:hint="eastAsia" w:ascii="仿宋" w:hAnsi="仿宋" w:eastAsia="仿宋" w:cs="仿宋"/>
          <w:b/>
          <w:bCs/>
          <w:color w:val="auto"/>
          <w:sz w:val="32"/>
          <w:szCs w:val="32"/>
          <w:lang w:val="en-US" w:eastAsia="zh-CN"/>
        </w:rPr>
        <w:t>:</w:t>
      </w:r>
      <w:r>
        <w:rPr>
          <w:rFonts w:hint="eastAsia" w:ascii="仿宋" w:hAnsi="仿宋" w:eastAsia="仿宋" w:cs="仿宋"/>
          <w:color w:val="auto"/>
          <w:sz w:val="32"/>
          <w:szCs w:val="32"/>
          <w:lang w:val="en-US" w:eastAsia="zh-CN"/>
        </w:rPr>
        <w:t>2024年01月01至2024年12月31日。</w:t>
      </w:r>
    </w:p>
    <w:p>
      <w:pPr>
        <w:keepNext w:val="0"/>
        <w:keepLines w:val="0"/>
        <w:pageBreakBefore w:val="0"/>
        <w:kinsoku/>
        <w:wordWrap/>
        <w:overflowPunct/>
        <w:topLinePunct w:val="0"/>
        <w:autoSpaceDE/>
        <w:autoSpaceDN/>
        <w:bidi w:val="0"/>
        <w:adjustRightInd/>
        <w:snapToGrid/>
        <w:spacing w:line="500" w:lineRule="exact"/>
        <w:ind w:firstLine="629"/>
        <w:textAlignment w:val="auto"/>
        <w:rPr>
          <w:rFonts w:ascii="Adobe 仿宋 Std R" w:hAnsi="Adobe 仿宋 Std R" w:eastAsia="Adobe 仿宋 Std R"/>
          <w:sz w:val="32"/>
          <w:szCs w:val="32"/>
        </w:rPr>
      </w:pPr>
      <w:r>
        <w:rPr>
          <w:rFonts w:hint="eastAsia" w:ascii="仿宋" w:hAnsi="仿宋" w:eastAsia="仿宋" w:cs="仿宋"/>
          <w:b/>
          <w:bCs/>
          <w:color w:val="auto"/>
          <w:sz w:val="32"/>
          <w:szCs w:val="32"/>
          <w:lang w:val="en-US" w:eastAsia="zh-CN"/>
        </w:rPr>
        <w:t>6）</w:t>
      </w:r>
      <w:r>
        <w:rPr>
          <w:rFonts w:hint="eastAsia" w:ascii="仿宋" w:hAnsi="仿宋" w:eastAsia="仿宋" w:cs="仿宋"/>
          <w:b/>
          <w:bCs/>
          <w:color w:val="auto"/>
          <w:sz w:val="32"/>
          <w:szCs w:val="32"/>
        </w:rPr>
        <w:t>年度预算安排</w:t>
      </w:r>
      <w:r>
        <w:rPr>
          <w:rFonts w:hint="eastAsia" w:ascii="仿宋" w:hAnsi="仿宋" w:eastAsia="仿宋" w:cs="仿宋"/>
          <w:b/>
          <w:bCs/>
          <w:color w:val="auto"/>
          <w:sz w:val="32"/>
          <w:szCs w:val="32"/>
          <w:lang w:val="en-US" w:eastAsia="zh-CN"/>
        </w:rPr>
        <w:t>:</w:t>
      </w:r>
      <w:r>
        <w:rPr>
          <w:rFonts w:hint="eastAsia" w:ascii="仿宋" w:hAnsi="仿宋" w:eastAsia="仿宋" w:cs="仿宋"/>
          <w:color w:val="auto"/>
          <w:sz w:val="32"/>
          <w:szCs w:val="32"/>
          <w:lang w:val="en-US" w:eastAsia="zh-CN"/>
        </w:rPr>
        <w:t>11.85万元</w:t>
      </w:r>
    </w:p>
    <w:p>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pPr>
        <w:keepNext w:val="0"/>
        <w:keepLines w:val="0"/>
        <w:pageBreakBefore w:val="0"/>
        <w:kinsoku/>
        <w:wordWrap/>
        <w:overflowPunct/>
        <w:topLinePunct w:val="0"/>
        <w:autoSpaceDE/>
        <w:autoSpaceDN/>
        <w:bidi w:val="0"/>
        <w:adjustRightInd/>
        <w:snapToGrid/>
        <w:spacing w:line="500" w:lineRule="exact"/>
        <w:ind w:firstLine="629"/>
        <w:jc w:val="left"/>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lang w:val="en-US" w:eastAsia="zh-CN"/>
        </w:rPr>
        <w:t>本</w:t>
      </w:r>
      <w:r>
        <w:rPr>
          <w:rStyle w:val="11"/>
          <w:rFonts w:hint="eastAsia" w:ascii="仿宋" w:hAnsi="仿宋" w:eastAsia="仿宋" w:cs="仿宋"/>
          <w:b w:val="0"/>
          <w:bCs w:val="0"/>
          <w:color w:val="auto"/>
          <w:sz w:val="32"/>
          <w:szCs w:val="32"/>
          <w:lang w:val="en-US" w:eastAsia="zh-CN"/>
        </w:rPr>
        <w:t>单位</w:t>
      </w:r>
      <w:r>
        <w:rPr>
          <w:rFonts w:hint="eastAsia" w:ascii="仿宋" w:hAnsi="仿宋" w:eastAsia="仿宋" w:cs="仿宋"/>
          <w:bCs/>
          <w:color w:val="auto"/>
          <w:sz w:val="32"/>
          <w:szCs w:val="32"/>
        </w:rPr>
        <w:t>202</w:t>
      </w:r>
      <w:r>
        <w:rPr>
          <w:rFonts w:hint="eastAsia" w:ascii="仿宋" w:hAnsi="仿宋" w:eastAsia="仿宋" w:cs="仿宋"/>
          <w:bCs/>
          <w:color w:val="auto"/>
          <w:sz w:val="32"/>
          <w:szCs w:val="32"/>
          <w:lang w:val="en-US" w:eastAsia="zh-CN"/>
        </w:rPr>
        <w:t>3</w:t>
      </w:r>
      <w:r>
        <w:rPr>
          <w:rFonts w:hint="eastAsia" w:ascii="仿宋" w:hAnsi="仿宋" w:eastAsia="仿宋" w:cs="仿宋"/>
          <w:bCs/>
          <w:color w:val="auto"/>
          <w:sz w:val="32"/>
          <w:szCs w:val="32"/>
        </w:rPr>
        <w:t>年"三公"经费一般公共预算安排</w:t>
      </w:r>
      <w:r>
        <w:rPr>
          <w:rFonts w:hint="eastAsia" w:ascii="仿宋" w:hAnsi="仿宋" w:eastAsia="仿宋" w:cs="仿宋"/>
          <w:bCs/>
          <w:color w:val="auto"/>
          <w:sz w:val="32"/>
          <w:szCs w:val="32"/>
          <w:lang w:val="en-US" w:eastAsia="zh-CN"/>
        </w:rPr>
        <w:t>0</w:t>
      </w:r>
      <w:r>
        <w:rPr>
          <w:rFonts w:hint="eastAsia" w:ascii="仿宋" w:hAnsi="仿宋" w:eastAsia="仿宋" w:cs="仿宋"/>
          <w:bCs/>
          <w:color w:val="auto"/>
          <w:sz w:val="32"/>
          <w:szCs w:val="32"/>
        </w:rPr>
        <w:t>万元，其中：</w:t>
      </w:r>
    </w:p>
    <w:p>
      <w:pPr>
        <w:keepNext w:val="0"/>
        <w:keepLines w:val="0"/>
        <w:pageBreakBefore w:val="0"/>
        <w:wordWrap/>
        <w:topLinePunct w:val="0"/>
        <w:bidi w:val="0"/>
        <w:spacing w:line="500" w:lineRule="exact"/>
        <w:ind w:firstLine="640" w:firstLineChars="200"/>
        <w:jc w:val="left"/>
        <w:textAlignment w:val="auto"/>
        <w:rPr>
          <w:rFonts w:ascii="仿宋" w:hAnsi="仿宋" w:eastAsia="仿宋"/>
          <w:b w:val="0"/>
          <w:bCs/>
          <w:color w:val="auto"/>
          <w:sz w:val="32"/>
          <w:szCs w:val="32"/>
        </w:rPr>
      </w:pPr>
      <w:r>
        <w:rPr>
          <w:rFonts w:ascii="仿宋" w:hAnsi="仿宋" w:eastAsia="仿宋"/>
          <w:b w:val="0"/>
          <w:bCs/>
          <w:color w:val="auto"/>
          <w:sz w:val="32"/>
          <w:szCs w:val="32"/>
        </w:rPr>
        <w:t>因公出国</w:t>
      </w:r>
      <w:r>
        <w:rPr>
          <w:rFonts w:hint="eastAsia" w:ascii="仿宋" w:hAnsi="仿宋" w:eastAsia="仿宋"/>
          <w:b w:val="0"/>
          <w:bCs/>
          <w:color w:val="auto"/>
          <w:sz w:val="32"/>
          <w:szCs w:val="32"/>
          <w:lang w:val="en-US" w:eastAsia="zh-CN"/>
        </w:rPr>
        <w:t>0</w:t>
      </w:r>
      <w:r>
        <w:rPr>
          <w:rFonts w:ascii="仿宋" w:hAnsi="仿宋" w:eastAsia="仿宋"/>
          <w:b w:val="0"/>
          <w:bCs/>
          <w:color w:val="auto"/>
          <w:sz w:val="32"/>
          <w:szCs w:val="32"/>
        </w:rPr>
        <w:t>万元,比上年减</w:t>
      </w:r>
      <w:r>
        <w:rPr>
          <w:rFonts w:hint="eastAsia" w:ascii="仿宋" w:hAnsi="仿宋" w:eastAsia="仿宋"/>
          <w:b w:val="0"/>
          <w:bCs/>
          <w:color w:val="auto"/>
          <w:sz w:val="32"/>
          <w:szCs w:val="32"/>
          <w:lang w:val="en-US" w:eastAsia="zh-CN"/>
        </w:rPr>
        <w:t>少0</w:t>
      </w:r>
      <w:r>
        <w:rPr>
          <w:rFonts w:ascii="仿宋" w:hAnsi="仿宋" w:eastAsia="仿宋"/>
          <w:b w:val="0"/>
          <w:bCs/>
          <w:color w:val="auto"/>
          <w:sz w:val="32"/>
          <w:szCs w:val="32"/>
        </w:rPr>
        <w:t>万元，</w:t>
      </w:r>
      <w:r>
        <w:rPr>
          <w:rStyle w:val="11"/>
          <w:rFonts w:hint="eastAsia" w:ascii="仿宋" w:hAnsi="仿宋" w:eastAsia="仿宋"/>
          <w:b w:val="0"/>
          <w:bCs/>
          <w:color w:val="auto"/>
          <w:sz w:val="32"/>
          <w:szCs w:val="32"/>
        </w:rPr>
        <w:t>与上年安排保持一致</w:t>
      </w:r>
      <w:r>
        <w:rPr>
          <w:rFonts w:ascii="仿宋" w:hAnsi="仿宋" w:eastAsia="仿宋"/>
          <w:b w:val="0"/>
          <w:bCs/>
          <w:color w:val="auto"/>
          <w:sz w:val="32"/>
          <w:szCs w:val="32"/>
        </w:rPr>
        <w:t>。</w:t>
      </w:r>
    </w:p>
    <w:p>
      <w:pPr>
        <w:keepNext w:val="0"/>
        <w:keepLines w:val="0"/>
        <w:pageBreakBefore w:val="0"/>
        <w:kinsoku/>
        <w:wordWrap/>
        <w:overflowPunct/>
        <w:topLinePunct w:val="0"/>
        <w:autoSpaceDE/>
        <w:autoSpaceDN/>
        <w:bidi w:val="0"/>
        <w:adjustRightInd/>
        <w:snapToGrid/>
        <w:spacing w:line="500" w:lineRule="exact"/>
        <w:ind w:firstLine="629"/>
        <w:jc w:val="left"/>
        <w:textAlignment w:val="auto"/>
        <w:rPr>
          <w:rFonts w:hint="eastAsia" w:ascii="仿宋" w:hAnsi="仿宋" w:eastAsia="仿宋" w:cs="仿宋"/>
          <w:b w:val="0"/>
          <w:bCs/>
          <w:color w:val="auto"/>
          <w:sz w:val="32"/>
          <w:szCs w:val="32"/>
        </w:rPr>
      </w:pPr>
      <w:r>
        <w:rPr>
          <w:rFonts w:hint="eastAsia" w:ascii="仿宋" w:hAnsi="仿宋" w:eastAsia="仿宋" w:cs="仿宋"/>
          <w:b w:val="0"/>
          <w:bCs/>
          <w:color w:val="auto"/>
          <w:sz w:val="32"/>
          <w:szCs w:val="32"/>
        </w:rPr>
        <w:t>公务接待</w:t>
      </w:r>
      <w:r>
        <w:rPr>
          <w:rFonts w:hint="eastAsia" w:ascii="仿宋" w:hAnsi="仿宋" w:eastAsia="仿宋" w:cs="仿宋"/>
          <w:b w:val="0"/>
          <w:bCs/>
          <w:color w:val="auto"/>
          <w:kern w:val="0"/>
          <w:sz w:val="32"/>
          <w:szCs w:val="32"/>
          <w:lang w:val="en-US" w:eastAsia="zh-CN"/>
        </w:rPr>
        <w:t>0.00</w:t>
      </w:r>
      <w:r>
        <w:rPr>
          <w:rFonts w:hint="eastAsia" w:ascii="仿宋" w:hAnsi="仿宋" w:eastAsia="仿宋" w:cs="仿宋"/>
          <w:b w:val="0"/>
          <w:bCs/>
          <w:color w:val="auto"/>
          <w:sz w:val="32"/>
          <w:szCs w:val="32"/>
        </w:rPr>
        <w:t>万元,比上年减</w:t>
      </w:r>
      <w:r>
        <w:rPr>
          <w:rFonts w:hint="eastAsia" w:ascii="仿宋" w:hAnsi="仿宋" w:eastAsia="仿宋" w:cs="仿宋"/>
          <w:b w:val="0"/>
          <w:bCs/>
          <w:color w:val="auto"/>
          <w:sz w:val="32"/>
          <w:szCs w:val="32"/>
          <w:lang w:val="en-US" w:eastAsia="zh-CN"/>
        </w:rPr>
        <w:t>0.06</w:t>
      </w:r>
      <w:r>
        <w:rPr>
          <w:rFonts w:hint="eastAsia" w:ascii="仿宋" w:hAnsi="仿宋" w:eastAsia="仿宋" w:cs="仿宋"/>
          <w:b w:val="0"/>
          <w:bCs/>
          <w:color w:val="auto"/>
          <w:sz w:val="32"/>
          <w:szCs w:val="32"/>
        </w:rPr>
        <w:t>万元，主要原因是：</w:t>
      </w:r>
      <w:r>
        <w:rPr>
          <w:rFonts w:hint="eastAsia" w:ascii="仿宋" w:hAnsi="仿宋" w:eastAsia="仿宋" w:cs="仿宋"/>
          <w:b w:val="0"/>
          <w:bCs/>
          <w:color w:val="auto"/>
          <w:sz w:val="32"/>
          <w:szCs w:val="32"/>
          <w:lang w:eastAsia="zh-CN"/>
        </w:rPr>
        <w:t>压缩支出</w:t>
      </w:r>
      <w:r>
        <w:rPr>
          <w:rFonts w:hint="eastAsia" w:ascii="仿宋" w:hAnsi="仿宋" w:eastAsia="仿宋" w:cs="仿宋"/>
          <w:b w:val="0"/>
          <w:bCs/>
          <w:color w:val="auto"/>
          <w:sz w:val="32"/>
          <w:szCs w:val="32"/>
        </w:rPr>
        <w:t>。</w:t>
      </w:r>
    </w:p>
    <w:p>
      <w:pPr>
        <w:keepNext w:val="0"/>
        <w:keepLines w:val="0"/>
        <w:pageBreakBefore w:val="0"/>
        <w:wordWrap/>
        <w:topLinePunct w:val="0"/>
        <w:bidi w:val="0"/>
        <w:spacing w:line="500" w:lineRule="exact"/>
        <w:ind w:firstLine="640" w:firstLineChars="200"/>
        <w:jc w:val="left"/>
        <w:textAlignment w:val="auto"/>
        <w:rPr>
          <w:rFonts w:ascii="仿宋" w:hAnsi="仿宋" w:eastAsia="仿宋"/>
          <w:b w:val="0"/>
          <w:bCs/>
          <w:color w:val="auto"/>
          <w:sz w:val="32"/>
          <w:szCs w:val="32"/>
        </w:rPr>
      </w:pPr>
      <w:r>
        <w:rPr>
          <w:rFonts w:ascii="仿宋" w:hAnsi="仿宋" w:eastAsia="仿宋"/>
          <w:b w:val="0"/>
          <w:bCs/>
          <w:color w:val="auto"/>
          <w:sz w:val="32"/>
          <w:szCs w:val="32"/>
        </w:rPr>
        <w:t>公务用车运行</w:t>
      </w:r>
      <w:r>
        <w:rPr>
          <w:rFonts w:hint="eastAsia" w:ascii="仿宋" w:hAnsi="仿宋" w:eastAsia="仿宋"/>
          <w:b w:val="0"/>
          <w:bCs/>
          <w:color w:val="auto"/>
          <w:sz w:val="32"/>
          <w:szCs w:val="32"/>
          <w:lang w:val="en-US" w:eastAsia="zh-CN"/>
        </w:rPr>
        <w:t>0</w:t>
      </w:r>
      <w:r>
        <w:rPr>
          <w:rFonts w:ascii="仿宋" w:hAnsi="仿宋" w:eastAsia="仿宋"/>
          <w:b w:val="0"/>
          <w:bCs/>
          <w:color w:val="auto"/>
          <w:sz w:val="32"/>
          <w:szCs w:val="32"/>
        </w:rPr>
        <w:t>万元,比上年减</w:t>
      </w:r>
      <w:r>
        <w:rPr>
          <w:rFonts w:hint="eastAsia" w:ascii="仿宋" w:hAnsi="仿宋" w:eastAsia="仿宋"/>
          <w:b w:val="0"/>
          <w:bCs/>
          <w:color w:val="auto"/>
          <w:sz w:val="32"/>
          <w:szCs w:val="32"/>
          <w:lang w:val="en-US" w:eastAsia="zh-CN"/>
        </w:rPr>
        <w:t>少0</w:t>
      </w:r>
      <w:r>
        <w:rPr>
          <w:rFonts w:ascii="仿宋" w:hAnsi="仿宋" w:eastAsia="仿宋"/>
          <w:b w:val="0"/>
          <w:bCs/>
          <w:color w:val="auto"/>
          <w:sz w:val="32"/>
          <w:szCs w:val="32"/>
        </w:rPr>
        <w:t>万元，</w:t>
      </w:r>
      <w:r>
        <w:rPr>
          <w:rStyle w:val="11"/>
          <w:rFonts w:hint="eastAsia" w:ascii="仿宋" w:hAnsi="仿宋" w:eastAsia="仿宋"/>
          <w:b w:val="0"/>
          <w:bCs/>
          <w:color w:val="auto"/>
          <w:sz w:val="32"/>
          <w:szCs w:val="32"/>
        </w:rPr>
        <w:t>与上年安排保持一致</w:t>
      </w:r>
      <w:r>
        <w:rPr>
          <w:rFonts w:ascii="仿宋" w:hAnsi="仿宋" w:eastAsia="仿宋"/>
          <w:b w:val="0"/>
          <w:bCs/>
          <w:color w:val="auto"/>
          <w:sz w:val="32"/>
          <w:szCs w:val="32"/>
        </w:rPr>
        <w:t>。</w:t>
      </w:r>
    </w:p>
    <w:p>
      <w:pPr>
        <w:keepNext w:val="0"/>
        <w:keepLines w:val="0"/>
        <w:pageBreakBefore w:val="0"/>
        <w:wordWrap/>
        <w:topLinePunct w:val="0"/>
        <w:bidi w:val="0"/>
        <w:spacing w:line="500" w:lineRule="exact"/>
        <w:ind w:firstLine="640" w:firstLineChars="200"/>
        <w:jc w:val="left"/>
        <w:textAlignment w:val="auto"/>
        <w:rPr>
          <w:rStyle w:val="11"/>
          <w:rFonts w:hint="eastAsia" w:ascii="仿宋" w:hAnsi="仿宋" w:eastAsia="仿宋"/>
          <w:b w:val="0"/>
          <w:bCs/>
          <w:color w:val="auto"/>
          <w:sz w:val="32"/>
          <w:szCs w:val="32"/>
          <w:lang w:val="en-US" w:eastAsia="zh-CN"/>
        </w:rPr>
      </w:pPr>
      <w:r>
        <w:rPr>
          <w:rFonts w:ascii="仿宋" w:hAnsi="仿宋" w:eastAsia="仿宋"/>
          <w:b w:val="0"/>
          <w:bCs/>
          <w:color w:val="auto"/>
          <w:sz w:val="32"/>
          <w:szCs w:val="32"/>
        </w:rPr>
        <w:t>公务用车购置</w:t>
      </w:r>
      <w:r>
        <w:rPr>
          <w:rFonts w:hint="eastAsia" w:ascii="仿宋" w:hAnsi="仿宋" w:eastAsia="仿宋"/>
          <w:b w:val="0"/>
          <w:bCs/>
          <w:color w:val="auto"/>
          <w:sz w:val="32"/>
          <w:szCs w:val="32"/>
          <w:lang w:val="en-US" w:eastAsia="zh-CN"/>
        </w:rPr>
        <w:t>0</w:t>
      </w:r>
      <w:r>
        <w:rPr>
          <w:rFonts w:ascii="仿宋" w:hAnsi="仿宋" w:eastAsia="仿宋"/>
          <w:b w:val="0"/>
          <w:bCs/>
          <w:color w:val="auto"/>
          <w:sz w:val="32"/>
          <w:szCs w:val="32"/>
        </w:rPr>
        <w:t>万元,比上年减</w:t>
      </w:r>
      <w:r>
        <w:rPr>
          <w:rFonts w:hint="eastAsia" w:ascii="仿宋" w:hAnsi="仿宋" w:eastAsia="仿宋"/>
          <w:b w:val="0"/>
          <w:bCs/>
          <w:color w:val="auto"/>
          <w:sz w:val="32"/>
          <w:szCs w:val="32"/>
          <w:lang w:val="en-US" w:eastAsia="zh-CN"/>
        </w:rPr>
        <w:t>少0</w:t>
      </w:r>
      <w:r>
        <w:rPr>
          <w:rFonts w:ascii="仿宋" w:hAnsi="仿宋" w:eastAsia="仿宋"/>
          <w:b w:val="0"/>
          <w:bCs/>
          <w:color w:val="auto"/>
          <w:sz w:val="32"/>
          <w:szCs w:val="32"/>
        </w:rPr>
        <w:t>万元，</w:t>
      </w:r>
      <w:r>
        <w:rPr>
          <w:rStyle w:val="11"/>
          <w:rFonts w:hint="eastAsia" w:ascii="仿宋" w:hAnsi="仿宋" w:eastAsia="仿宋"/>
          <w:b w:val="0"/>
          <w:bCs/>
          <w:color w:val="auto"/>
          <w:sz w:val="32"/>
          <w:szCs w:val="32"/>
        </w:rPr>
        <w:t>与上年安排保持一致</w:t>
      </w:r>
      <w:r>
        <w:rPr>
          <w:rStyle w:val="11"/>
          <w:rFonts w:hint="eastAsia" w:ascii="仿宋" w:hAnsi="仿宋" w:eastAsia="仿宋"/>
          <w:b w:val="0"/>
          <w:bCs/>
          <w:color w:val="auto"/>
          <w:sz w:val="32"/>
          <w:szCs w:val="32"/>
          <w:lang w:val="en-US" w:eastAsia="zh-CN"/>
        </w:rPr>
        <w:t>.</w:t>
      </w:r>
    </w:p>
    <w:p>
      <w:pPr>
        <w:widowControl/>
        <w:shd w:val="clear" w:color="auto" w:fill="FFFFFF"/>
        <w:spacing w:line="640" w:lineRule="atLeast"/>
        <w:ind w:firstLine="640"/>
        <w:jc w:val="center"/>
        <w:rPr>
          <w:rFonts w:ascii="仿宋_GB2312" w:eastAsia="仿宋_GB2312"/>
          <w:b/>
          <w:sz w:val="32"/>
          <w:szCs w:val="30"/>
        </w:rPr>
      </w:pPr>
    </w:p>
    <w:p>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640"/>
        <w:jc w:val="center"/>
        <w:textAlignment w:val="auto"/>
        <w:rPr>
          <w:rFonts w:hint="eastAsia" w:ascii="仿宋" w:hAnsi="仿宋" w:eastAsia="仿宋" w:cs="仿宋"/>
          <w:color w:val="auto"/>
          <w:sz w:val="32"/>
          <w:szCs w:val="32"/>
        </w:rPr>
      </w:pPr>
      <w:r>
        <w:rPr>
          <w:rFonts w:hint="eastAsia" w:ascii="仿宋" w:hAnsi="仿宋" w:eastAsia="仿宋" w:cs="仿宋"/>
          <w:b/>
          <w:color w:val="auto"/>
          <w:sz w:val="32"/>
          <w:szCs w:val="32"/>
        </w:rPr>
        <w:t>第四部分   名词解释</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803" w:firstLineChars="250"/>
        <w:jc w:val="left"/>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一、收入科目</w:t>
      </w:r>
    </w:p>
    <w:p>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629" w:firstLineChars="0"/>
        <w:jc w:val="left"/>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一</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财政拨款</w:t>
      </w:r>
      <w:r>
        <w:rPr>
          <w:rFonts w:hint="eastAsia" w:ascii="仿宋" w:hAnsi="仿宋" w:eastAsia="仿宋" w:cs="仿宋"/>
          <w:color w:val="auto"/>
          <w:sz w:val="32"/>
          <w:szCs w:val="32"/>
          <w:lang w:eastAsia="zh-CN"/>
        </w:rPr>
        <w:t>收入</w:t>
      </w:r>
      <w:r>
        <w:rPr>
          <w:rFonts w:hint="eastAsia" w:ascii="仿宋" w:hAnsi="仿宋" w:eastAsia="仿宋" w:cs="仿宋"/>
          <w:color w:val="auto"/>
          <w:sz w:val="32"/>
          <w:szCs w:val="32"/>
        </w:rPr>
        <w:t>：指财政当年拨付的资金。</w:t>
      </w:r>
    </w:p>
    <w:p>
      <w:pPr>
        <w:keepNext w:val="0"/>
        <w:keepLines w:val="0"/>
        <w:pageBreakBefore w:val="0"/>
        <w:widowControl w:val="0"/>
        <w:kinsoku w:val="0"/>
        <w:wordWrap/>
        <w:overflowPunct w:val="0"/>
        <w:topLinePunct w:val="0"/>
        <w:autoSpaceDE w:val="0"/>
        <w:autoSpaceDN w:val="0"/>
        <w:bidi w:val="0"/>
        <w:adjustRightInd w:val="0"/>
        <w:snapToGrid w:val="0"/>
        <w:spacing w:line="500" w:lineRule="exact"/>
        <w:ind w:firstLine="629" w:firstLineChars="0"/>
        <w:textAlignment w:val="auto"/>
        <w:rPr>
          <w:rFonts w:hint="eastAsia" w:ascii="仿宋" w:hAnsi="仿宋" w:eastAsia="仿宋" w:cs="仿宋"/>
          <w:sz w:val="32"/>
          <w:szCs w:val="32"/>
        </w:rPr>
      </w:pPr>
      <w:r>
        <w:rPr>
          <w:rFonts w:hint="eastAsia" w:ascii="仿宋" w:hAnsi="仿宋" w:eastAsia="仿宋" w:cs="仿宋"/>
          <w:sz w:val="32"/>
          <w:szCs w:val="32"/>
          <w:lang w:eastAsia="zh-CN"/>
        </w:rPr>
        <w:t>（二）</w:t>
      </w:r>
      <w:r>
        <w:rPr>
          <w:rFonts w:hint="eastAsia" w:ascii="仿宋" w:hAnsi="仿宋" w:eastAsia="仿宋" w:cs="仿宋"/>
          <w:sz w:val="32"/>
          <w:szCs w:val="32"/>
        </w:rPr>
        <w:t>事业收入：是指事业单位开展专业活动及辅助活动所取 得的收入。</w:t>
      </w:r>
    </w:p>
    <w:p>
      <w:pPr>
        <w:keepNext w:val="0"/>
        <w:keepLines w:val="0"/>
        <w:pageBreakBefore w:val="0"/>
        <w:widowControl w:val="0"/>
        <w:kinsoku w:val="0"/>
        <w:wordWrap/>
        <w:overflowPunct w:val="0"/>
        <w:topLinePunct w:val="0"/>
        <w:autoSpaceDE w:val="0"/>
        <w:autoSpaceDN w:val="0"/>
        <w:bidi w:val="0"/>
        <w:adjustRightInd w:val="0"/>
        <w:snapToGrid w:val="0"/>
        <w:spacing w:line="500" w:lineRule="exact"/>
        <w:ind w:firstLine="629" w:firstLineChars="0"/>
        <w:textAlignment w:val="auto"/>
        <w:rPr>
          <w:rFonts w:hint="eastAsia" w:ascii="仿宋" w:hAnsi="仿宋" w:eastAsia="仿宋" w:cs="仿宋"/>
          <w:color w:val="auto"/>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 xml:space="preserve">其他收入：是指部门取得的除“财政拨款”、“事业收入”、“事业单位经营收入”等以外的收入。  </w:t>
      </w:r>
    </w:p>
    <w:p>
      <w:pPr>
        <w:keepNext w:val="0"/>
        <w:keepLines w:val="0"/>
        <w:pageBreakBefore w:val="0"/>
        <w:widowControl/>
        <w:numPr>
          <w:ilvl w:val="0"/>
          <w:numId w:val="0"/>
        </w:numPr>
        <w:kinsoku/>
        <w:wordWrap/>
        <w:overflowPunct/>
        <w:topLinePunct w:val="0"/>
        <w:autoSpaceDE/>
        <w:autoSpaceDN/>
        <w:bidi w:val="0"/>
        <w:adjustRightInd/>
        <w:snapToGrid/>
        <w:spacing w:line="500" w:lineRule="exact"/>
        <w:ind w:left="564" w:leftChars="0"/>
        <w:jc w:val="left"/>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二、支出科目</w:t>
      </w:r>
    </w:p>
    <w:p>
      <w:pPr>
        <w:keepNext w:val="0"/>
        <w:keepLines w:val="0"/>
        <w:pageBreakBefore w:val="0"/>
        <w:wordWrap/>
        <w:topLinePunct w:val="0"/>
        <w:bidi w:val="0"/>
        <w:spacing w:line="500" w:lineRule="exact"/>
        <w:ind w:firstLine="629" w:firstLineChars="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一</w:t>
      </w:r>
      <w:r>
        <w:rPr>
          <w:rFonts w:hint="eastAsia" w:ascii="仿宋" w:hAnsi="仿宋" w:eastAsia="仿宋" w:cs="仿宋"/>
          <w:sz w:val="32"/>
          <w:szCs w:val="32"/>
          <w:lang w:eastAsia="zh-CN"/>
        </w:rPr>
        <w:t>）</w:t>
      </w:r>
      <w:r>
        <w:rPr>
          <w:rFonts w:hint="eastAsia" w:ascii="仿宋" w:hAnsi="仿宋" w:eastAsia="仿宋" w:cs="仿宋"/>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keepNext w:val="0"/>
        <w:keepLines w:val="0"/>
        <w:pageBreakBefore w:val="0"/>
        <w:wordWrap/>
        <w:topLinePunct w:val="0"/>
        <w:bidi w:val="0"/>
        <w:spacing w:line="500" w:lineRule="exact"/>
        <w:ind w:firstLine="629" w:firstLineChars="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二</w:t>
      </w:r>
      <w:r>
        <w:rPr>
          <w:rFonts w:hint="eastAsia" w:ascii="仿宋" w:hAnsi="仿宋" w:eastAsia="仿宋" w:cs="仿宋"/>
          <w:sz w:val="32"/>
          <w:szCs w:val="32"/>
          <w:lang w:eastAsia="zh-CN"/>
        </w:rPr>
        <w:t>）</w:t>
      </w:r>
      <w:r>
        <w:rPr>
          <w:rFonts w:hint="eastAsia" w:ascii="仿宋" w:hAnsi="仿宋" w:eastAsia="仿宋" w:cs="仿宋"/>
          <w:sz w:val="32"/>
          <w:szCs w:val="32"/>
        </w:rPr>
        <w:t>项目支出：指在基本支出之外为完成特定行政任务和事业发展目标所发生的支出。</w:t>
      </w:r>
    </w:p>
    <w:p>
      <w:pPr>
        <w:keepNext w:val="0"/>
        <w:keepLines w:val="0"/>
        <w:pageBreakBefore w:val="0"/>
        <w:wordWrap/>
        <w:topLinePunct w:val="0"/>
        <w:bidi w:val="0"/>
        <w:spacing w:line="500" w:lineRule="exact"/>
        <w:ind w:firstLine="629" w:firstLineChars="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三</w:t>
      </w:r>
      <w:r>
        <w:rPr>
          <w:rFonts w:hint="eastAsia" w:ascii="仿宋" w:hAnsi="仿宋" w:eastAsia="仿宋" w:cs="仿宋"/>
          <w:sz w:val="32"/>
          <w:szCs w:val="32"/>
          <w:lang w:eastAsia="zh-CN"/>
        </w:rPr>
        <w:t>）</w:t>
      </w:r>
      <w:r>
        <w:rPr>
          <w:rFonts w:hint="eastAsia" w:ascii="仿宋" w:hAnsi="仿宋" w:eastAsia="仿宋" w:cs="仿宋"/>
          <w:sz w:val="32"/>
          <w:szCs w:val="32"/>
        </w:rPr>
        <w:t>经营支出：指事业单位在专业业务活动及其辅助活动之外开展非独立核算经营活动发生的支出。</w:t>
      </w:r>
    </w:p>
    <w:p>
      <w:pPr>
        <w:keepNext w:val="0"/>
        <w:keepLines w:val="0"/>
        <w:pageBreakBefore w:val="0"/>
        <w:wordWrap/>
        <w:topLinePunct w:val="0"/>
        <w:bidi w:val="0"/>
        <w:spacing w:line="500" w:lineRule="exact"/>
        <w:ind w:firstLine="629" w:firstLineChars="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四</w:t>
      </w:r>
      <w:r>
        <w:rPr>
          <w:rFonts w:hint="eastAsia" w:ascii="仿宋" w:hAnsi="仿宋" w:eastAsia="仿宋" w:cs="仿宋"/>
          <w:sz w:val="32"/>
          <w:szCs w:val="32"/>
          <w:lang w:eastAsia="zh-CN"/>
        </w:rPr>
        <w:t>）工资福利支出（支出经济分类科目类级）：反映单位开支的在职职工和编制外长期聘用人员的各类劳动报酬，以及为上述人员缴纳的各项社会保险费等。</w:t>
      </w:r>
    </w:p>
    <w:p>
      <w:pPr>
        <w:keepNext w:val="0"/>
        <w:keepLines w:val="0"/>
        <w:pageBreakBefore w:val="0"/>
        <w:wordWrap/>
        <w:topLinePunct w:val="0"/>
        <w:bidi w:val="0"/>
        <w:spacing w:line="500" w:lineRule="exact"/>
        <w:ind w:firstLine="629" w:firstLineChars="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五</w:t>
      </w:r>
      <w:r>
        <w:rPr>
          <w:rFonts w:hint="eastAsia" w:ascii="仿宋" w:hAnsi="仿宋" w:eastAsia="仿宋" w:cs="仿宋"/>
          <w:sz w:val="32"/>
          <w:szCs w:val="32"/>
          <w:lang w:eastAsia="zh-CN"/>
        </w:rPr>
        <w:t>）商品和服务支出（支出经济分类科目类级）：反映单位购买商品和服务的支出（不包括用于购置固定资产的支出、战略性和应急储备支出）。</w:t>
      </w:r>
    </w:p>
    <w:p>
      <w:pPr>
        <w:keepNext w:val="0"/>
        <w:keepLines w:val="0"/>
        <w:pageBreakBefore w:val="0"/>
        <w:wordWrap/>
        <w:topLinePunct w:val="0"/>
        <w:bidi w:val="0"/>
        <w:spacing w:line="500" w:lineRule="exact"/>
        <w:ind w:firstLine="629" w:firstLineChars="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六</w:t>
      </w:r>
      <w:r>
        <w:rPr>
          <w:rFonts w:hint="eastAsia" w:ascii="仿宋" w:hAnsi="仿宋" w:eastAsia="仿宋" w:cs="仿宋"/>
          <w:sz w:val="32"/>
          <w:szCs w:val="32"/>
          <w:lang w:eastAsia="zh-CN"/>
        </w:rPr>
        <w:t>）对个人和家庭的补助（支出经济分类科目类级）：反映用于对个人和家庭的补助支出。</w:t>
      </w:r>
    </w:p>
    <w:p>
      <w:pPr>
        <w:keepNext w:val="0"/>
        <w:keepLines w:val="0"/>
        <w:pageBreakBefore w:val="0"/>
        <w:wordWrap/>
        <w:topLinePunct w:val="0"/>
        <w:bidi w:val="0"/>
        <w:spacing w:line="500" w:lineRule="exact"/>
        <w:ind w:firstLine="629" w:firstLineChars="0"/>
        <w:textAlignment w:val="auto"/>
        <w:rPr>
          <w:rFonts w:hint="eastAsia" w:ascii="仿宋" w:hAnsi="仿宋" w:eastAsia="仿宋" w:cs="仿宋"/>
          <w:color w:val="auto"/>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七</w:t>
      </w:r>
      <w:r>
        <w:rPr>
          <w:rFonts w:hint="eastAsia" w:ascii="仿宋" w:hAnsi="仿宋" w:eastAsia="仿宋" w:cs="仿宋"/>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pPr>
        <w:keepNext w:val="0"/>
        <w:keepLines w:val="0"/>
        <w:pageBreakBefore w:val="0"/>
        <w:kinsoku/>
        <w:wordWrap/>
        <w:overflowPunct/>
        <w:topLinePunct w:val="0"/>
        <w:autoSpaceDE/>
        <w:autoSpaceDN/>
        <w:bidi w:val="0"/>
        <w:adjustRightInd/>
        <w:snapToGrid/>
        <w:spacing w:line="500" w:lineRule="exact"/>
        <w:ind w:firstLine="643" w:firstLineChars="200"/>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三、</w:t>
      </w:r>
      <w:r>
        <w:rPr>
          <w:rFonts w:hint="eastAsia" w:ascii="仿宋" w:hAnsi="仿宋" w:eastAsia="仿宋" w:cs="仿宋"/>
          <w:b/>
          <w:bCs/>
          <w:color w:val="auto"/>
          <w:sz w:val="32"/>
          <w:szCs w:val="32"/>
          <w:lang w:val="en-US" w:eastAsia="zh-CN"/>
        </w:rPr>
        <w:t>其他</w:t>
      </w:r>
      <w:r>
        <w:rPr>
          <w:rFonts w:hint="eastAsia" w:ascii="仿宋" w:hAnsi="仿宋" w:eastAsia="仿宋" w:cs="仿宋"/>
          <w:b/>
          <w:bCs/>
          <w:color w:val="auto"/>
          <w:sz w:val="32"/>
          <w:szCs w:val="32"/>
        </w:rPr>
        <w:t>专业名词</w:t>
      </w:r>
    </w:p>
    <w:p>
      <w:pPr>
        <w:keepNext w:val="0"/>
        <w:keepLines w:val="0"/>
        <w:pageBreakBefore w:val="0"/>
        <w:widowControl/>
        <w:wordWrap/>
        <w:topLinePunct w:val="0"/>
        <w:bidi w:val="0"/>
        <w:spacing w:line="500" w:lineRule="exact"/>
        <w:ind w:firstLine="629" w:firstLineChars="0"/>
        <w:jc w:val="left"/>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wordWrap/>
        <w:topLinePunct w:val="0"/>
        <w:bidi w:val="0"/>
        <w:spacing w:line="500" w:lineRule="exact"/>
        <w:ind w:firstLine="629" w:firstLineChars="0"/>
        <w:jc w:val="left"/>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pPr>
        <w:keepNext w:val="0"/>
        <w:keepLines w:val="0"/>
        <w:pageBreakBefore w:val="0"/>
        <w:widowControl/>
        <w:wordWrap/>
        <w:topLinePunct w:val="0"/>
        <w:bidi w:val="0"/>
        <w:spacing w:line="500" w:lineRule="exact"/>
        <w:ind w:firstLine="629" w:firstLineChars="0"/>
        <w:jc w:val="left"/>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三</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监事会工作经费：批</w:t>
      </w:r>
      <w:r>
        <w:rPr>
          <w:rFonts w:hint="eastAsia" w:ascii="仿宋" w:hAnsi="仿宋" w:eastAsia="仿宋" w:cs="仿宋"/>
          <w:color w:val="000000"/>
          <w:sz w:val="32"/>
          <w:szCs w:val="32"/>
        </w:rPr>
        <w:t>财政拨款</w:t>
      </w:r>
      <w:r>
        <w:rPr>
          <w:rFonts w:hint="eastAsia" w:ascii="仿宋" w:hAnsi="仿宋" w:eastAsia="仿宋" w:cs="仿宋"/>
          <w:color w:val="000000"/>
          <w:sz w:val="32"/>
          <w:szCs w:val="32"/>
          <w:lang w:val="en-US" w:eastAsia="zh-CN"/>
        </w:rPr>
        <w:t>用于红十字会监事会开展工作的经费</w:t>
      </w:r>
    </w:p>
    <w:p>
      <w:pPr>
        <w:keepNext w:val="0"/>
        <w:keepLines w:val="0"/>
        <w:pageBreakBefore w:val="0"/>
        <w:widowControl/>
        <w:wordWrap/>
        <w:topLinePunct w:val="0"/>
        <w:bidi w:val="0"/>
        <w:spacing w:line="500" w:lineRule="exact"/>
        <w:ind w:firstLine="629" w:firstLineChars="0"/>
        <w:jc w:val="left"/>
        <w:textAlignment w:val="auto"/>
        <w:rPr>
          <w:rFonts w:hint="default" w:ascii="仿宋_GB2312" w:eastAsia="仿宋_GB2312"/>
          <w:color w:val="FF0000"/>
          <w:sz w:val="32"/>
          <w:szCs w:val="30"/>
          <w:lang w:val="en-US" w:eastAsia="zh-CN"/>
        </w:rPr>
      </w:pPr>
      <w:r>
        <w:rPr>
          <w:rFonts w:hint="eastAsia" w:ascii="仿宋" w:hAnsi="仿宋" w:eastAsia="仿宋" w:cs="仿宋"/>
          <w:color w:val="000000"/>
          <w:sz w:val="32"/>
          <w:szCs w:val="32"/>
          <w:lang w:val="en-US" w:eastAsia="zh-CN"/>
        </w:rPr>
        <w:t>（四）应急救护培训费：批</w:t>
      </w:r>
      <w:r>
        <w:rPr>
          <w:rFonts w:hint="eastAsia" w:ascii="仿宋" w:hAnsi="仿宋" w:eastAsia="仿宋" w:cs="仿宋"/>
          <w:color w:val="000000"/>
          <w:sz w:val="32"/>
          <w:szCs w:val="32"/>
        </w:rPr>
        <w:t>财政拨款</w:t>
      </w:r>
      <w:r>
        <w:rPr>
          <w:rFonts w:hint="eastAsia" w:ascii="仿宋" w:hAnsi="仿宋" w:eastAsia="仿宋" w:cs="仿宋"/>
          <w:color w:val="000000"/>
          <w:sz w:val="32"/>
          <w:szCs w:val="32"/>
          <w:lang w:val="en-US" w:eastAsia="zh-CN"/>
        </w:rPr>
        <w:t>用红十字会对社会应急救护员培训和应急救护知识普及培训的经费。</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mRmZTYxNmFkYTMyNzJmMTg2ZDI0OTcyZDgwNzMyNTg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67A6028"/>
    <w:rsid w:val="068F47B3"/>
    <w:rsid w:val="08EC3843"/>
    <w:rsid w:val="0A0925FF"/>
    <w:rsid w:val="0C97247A"/>
    <w:rsid w:val="0D1A7920"/>
    <w:rsid w:val="0D2269B3"/>
    <w:rsid w:val="0DB3098E"/>
    <w:rsid w:val="0DC52378"/>
    <w:rsid w:val="12220323"/>
    <w:rsid w:val="13FB007C"/>
    <w:rsid w:val="16B036C0"/>
    <w:rsid w:val="1A705E7F"/>
    <w:rsid w:val="1ABF2D84"/>
    <w:rsid w:val="1E172FD7"/>
    <w:rsid w:val="1E491A3B"/>
    <w:rsid w:val="1F1F7406"/>
    <w:rsid w:val="206D0602"/>
    <w:rsid w:val="22430342"/>
    <w:rsid w:val="23977FB1"/>
    <w:rsid w:val="245C3447"/>
    <w:rsid w:val="25B931E9"/>
    <w:rsid w:val="28263441"/>
    <w:rsid w:val="2828673B"/>
    <w:rsid w:val="290B705B"/>
    <w:rsid w:val="29981D60"/>
    <w:rsid w:val="2B2339AC"/>
    <w:rsid w:val="2C57797E"/>
    <w:rsid w:val="304075B1"/>
    <w:rsid w:val="311C29BA"/>
    <w:rsid w:val="318814ED"/>
    <w:rsid w:val="31931AC3"/>
    <w:rsid w:val="3328400E"/>
    <w:rsid w:val="351512FA"/>
    <w:rsid w:val="374647FA"/>
    <w:rsid w:val="39A3581F"/>
    <w:rsid w:val="39CE49D8"/>
    <w:rsid w:val="3A841EE9"/>
    <w:rsid w:val="3A9F1A72"/>
    <w:rsid w:val="3ACF1B11"/>
    <w:rsid w:val="3B7D1841"/>
    <w:rsid w:val="3BA35A87"/>
    <w:rsid w:val="3BA6547C"/>
    <w:rsid w:val="3DD2151D"/>
    <w:rsid w:val="3EE04966"/>
    <w:rsid w:val="3F383632"/>
    <w:rsid w:val="3FA910A9"/>
    <w:rsid w:val="3FF84E58"/>
    <w:rsid w:val="4052753A"/>
    <w:rsid w:val="40B70597"/>
    <w:rsid w:val="41737C65"/>
    <w:rsid w:val="4285321D"/>
    <w:rsid w:val="42DC038C"/>
    <w:rsid w:val="45D833CA"/>
    <w:rsid w:val="464E5AFF"/>
    <w:rsid w:val="4DB628F2"/>
    <w:rsid w:val="4E0D4F31"/>
    <w:rsid w:val="4EFF051F"/>
    <w:rsid w:val="528E6F80"/>
    <w:rsid w:val="53516268"/>
    <w:rsid w:val="55924F68"/>
    <w:rsid w:val="55EE43AE"/>
    <w:rsid w:val="56C47F55"/>
    <w:rsid w:val="573A53AA"/>
    <w:rsid w:val="5AB93E8B"/>
    <w:rsid w:val="5EA31F07"/>
    <w:rsid w:val="5EDA0640"/>
    <w:rsid w:val="5F193B70"/>
    <w:rsid w:val="61D17BB5"/>
    <w:rsid w:val="61E31A71"/>
    <w:rsid w:val="62283DE4"/>
    <w:rsid w:val="63E33020"/>
    <w:rsid w:val="656229B9"/>
    <w:rsid w:val="658856FB"/>
    <w:rsid w:val="67B10C38"/>
    <w:rsid w:val="67DC7D34"/>
    <w:rsid w:val="68E97589"/>
    <w:rsid w:val="6BE248E5"/>
    <w:rsid w:val="6C617282"/>
    <w:rsid w:val="6CCB135B"/>
    <w:rsid w:val="6EAF555B"/>
    <w:rsid w:val="6EDB6140"/>
    <w:rsid w:val="6F2C7111"/>
    <w:rsid w:val="714A36AC"/>
    <w:rsid w:val="71AF11DD"/>
    <w:rsid w:val="72746F20"/>
    <w:rsid w:val="73543105"/>
    <w:rsid w:val="73A85115"/>
    <w:rsid w:val="759E1500"/>
    <w:rsid w:val="7B196BAC"/>
    <w:rsid w:val="7C1C38B8"/>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autoRedefine/>
    <w:semiHidden/>
    <w:unhideWhenUsed/>
    <w:qFormat/>
    <w:uiPriority w:val="1"/>
  </w:style>
  <w:style w:type="table" w:default="1" w:styleId="5">
    <w:name w:val="Normal Table"/>
    <w:autoRedefine/>
    <w:semiHidden/>
    <w:unhideWhenUsed/>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 w:type="character" w:customStyle="1" w:styleId="14">
    <w:name w:val="标题 1 Char"/>
    <w:link w:val="2"/>
    <w:uiPriority w:val="0"/>
    <w:rPr>
      <w:b/>
      <w:kern w:val="44"/>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2782</Words>
  <Characters>3170</Characters>
  <Lines>53</Lines>
  <Paragraphs>15</Paragraphs>
  <TotalTime>1</TotalTime>
  <ScaleCrop>false</ScaleCrop>
  <LinksUpToDate>false</LinksUpToDate>
  <CharactersWithSpaces>3275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Administrator</cp:lastModifiedBy>
  <dcterms:modified xsi:type="dcterms:W3CDTF">2024-02-18T08:37:09Z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71ECD1639C7F45DE85E3DE8D80F2018C</vt:lpwstr>
  </property>
</Properties>
</file>