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8EFEC">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庐山市文化馆</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66BB8B5E">
      <w:pPr>
        <w:pStyle w:val="12"/>
        <w:spacing w:line="600" w:lineRule="atLeast"/>
        <w:jc w:val="center"/>
        <w:rPr>
          <w:rFonts w:ascii="黑体" w:hAnsi="黑体" w:eastAsia="黑体"/>
          <w:color w:val="000000"/>
          <w:sz w:val="32"/>
          <w:szCs w:val="32"/>
        </w:rPr>
      </w:pPr>
    </w:p>
    <w:p w14:paraId="243F1955">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02FB6F7">
      <w:pPr>
        <w:pStyle w:val="12"/>
        <w:rPr>
          <w:rFonts w:ascii="宋体" w:hAnsi="宋体"/>
          <w:color w:val="000000"/>
        </w:rPr>
      </w:pPr>
    </w:p>
    <w:p w14:paraId="40C17ED5">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庐山文化馆</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58ACE52">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01D4851">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203C7D1">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庐山文化馆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E42F02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DCB958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7218E3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536444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02A13A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A6B9A7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B7D931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C37F5A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67B0A1B">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F4C339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9648F5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庐山文化馆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033E61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4ED901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512747D">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2BE84E1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庐山文化馆</w:t>
      </w:r>
      <w:r>
        <w:rPr>
          <w:rFonts w:hint="eastAsia" w:ascii="仿宋_GB2312" w:eastAsia="仿宋_GB2312"/>
          <w:b/>
          <w:sz w:val="32"/>
          <w:szCs w:val="30"/>
        </w:rPr>
        <w:t>概况</w:t>
      </w:r>
    </w:p>
    <w:p w14:paraId="27091252">
      <w:pPr>
        <w:widowControl/>
        <w:spacing w:line="580" w:lineRule="exact"/>
        <w:jc w:val="left"/>
        <w:rPr>
          <w:rFonts w:asciiTheme="minorEastAsia" w:hAnsiTheme="minorEastAsia"/>
          <w:b/>
          <w:sz w:val="36"/>
          <w:szCs w:val="36"/>
        </w:rPr>
      </w:pPr>
    </w:p>
    <w:p w14:paraId="0B544062">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E62D54D">
      <w:pPr>
        <w:autoSpaceDE w:val="0"/>
        <w:autoSpaceDN w:val="0"/>
        <w:adjustRightInd w:val="0"/>
        <w:spacing w:line="600" w:lineRule="exact"/>
        <w:ind w:firstLine="640"/>
        <w:jc w:val="left"/>
        <w:rPr>
          <w:rFonts w:hint="default" w:ascii="仿宋" w:hAnsi="Times New Roman" w:eastAsia="仿宋" w:cs="仿宋"/>
          <w:kern w:val="0"/>
          <w:sz w:val="32"/>
          <w:szCs w:val="32"/>
          <w:lang w:eastAsia="zh-CN"/>
        </w:rPr>
      </w:pPr>
      <w:r>
        <w:rPr>
          <w:rFonts w:hint="default" w:ascii="仿宋" w:hAnsi="Times New Roman" w:eastAsia="仿宋" w:cs="仿宋"/>
          <w:kern w:val="0"/>
          <w:sz w:val="32"/>
          <w:szCs w:val="32"/>
          <w:lang w:eastAsia="zh-CN"/>
        </w:rPr>
        <w:t>组织群众文化活动，繁荣群众文化事业。文化宣传、文艺活动组织等。</w:t>
      </w:r>
    </w:p>
    <w:p w14:paraId="3F5C9E45">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⑴文化馆是开展社会宣传教育，普及科学文化知识，组织辅导群众文化艺术活动的公益性、综合性文化事业单位；</w:t>
      </w:r>
    </w:p>
    <w:p w14:paraId="1102583F">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⑵坚持党的基本路线，弘扬中华民族优秀传统文化，丰富群众的精神文化生活；</w:t>
      </w:r>
    </w:p>
    <w:p w14:paraId="7EFB1648">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⑶运用各种文化艺术手段，组织群众寓教于乐；</w:t>
      </w:r>
    </w:p>
    <w:p w14:paraId="2F0B2BFB">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⑷开展文化阵地活动，丰富群众文化生活；</w:t>
      </w:r>
    </w:p>
    <w:p w14:paraId="472539A7">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⑸辅导、培训群众文化系统的在职干部及业务文艺骨干，为国家和社会培育人才；</w:t>
      </w:r>
    </w:p>
    <w:p w14:paraId="58C52C57">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⑹组织、辅导和研究群众文艺创作，开展群众性文艺创作活动；</w:t>
      </w:r>
    </w:p>
    <w:p w14:paraId="7BE0D152">
      <w:pPr>
        <w:autoSpaceDE w:val="0"/>
        <w:autoSpaceDN w:val="0"/>
        <w:adjustRightInd w:val="0"/>
        <w:spacing w:line="600" w:lineRule="exact"/>
        <w:ind w:firstLine="640"/>
        <w:jc w:val="left"/>
        <w:rPr>
          <w:rFonts w:hint="eastAsia" w:ascii="仿宋" w:hAnsi="Times New Roman" w:eastAsia="仿宋" w:cs="仿宋"/>
          <w:kern w:val="0"/>
          <w:sz w:val="32"/>
          <w:szCs w:val="32"/>
          <w:lang w:eastAsia="zh-CN"/>
        </w:rPr>
      </w:pPr>
      <w:r>
        <w:rPr>
          <w:rFonts w:hint="eastAsia" w:ascii="仿宋" w:hAnsi="Times New Roman" w:eastAsia="仿宋" w:cs="仿宋"/>
          <w:kern w:val="0"/>
          <w:sz w:val="32"/>
          <w:szCs w:val="32"/>
          <w:lang w:eastAsia="zh-CN"/>
        </w:rPr>
        <w:t>⑺搜集、整理、保护民族民间文化艺术遗产，建立健全群众文化艺术档案；</w:t>
      </w:r>
    </w:p>
    <w:p w14:paraId="4C7AB4A7">
      <w:pPr>
        <w:widowControl/>
        <w:spacing w:line="580" w:lineRule="exact"/>
        <w:ind w:firstLine="640"/>
        <w:jc w:val="left"/>
        <w:rPr>
          <w:rFonts w:ascii="Adobe 仿宋 Std R" w:hAnsi="Adobe 仿宋 Std R" w:eastAsia="Adobe 仿宋 Std R"/>
          <w:sz w:val="32"/>
          <w:szCs w:val="30"/>
        </w:rPr>
      </w:pPr>
      <w:r>
        <w:rPr>
          <w:rFonts w:hint="eastAsia" w:ascii="仿宋" w:hAnsi="Times New Roman" w:eastAsia="仿宋" w:cs="仿宋"/>
          <w:kern w:val="0"/>
          <w:sz w:val="32"/>
          <w:szCs w:val="32"/>
          <w:lang w:eastAsia="zh-CN"/>
        </w:rPr>
        <w:t>⑻加强非物质文化遗产的申报、保护、传承。</w:t>
      </w:r>
    </w:p>
    <w:p w14:paraId="44BEB4DC">
      <w:pPr>
        <w:rPr>
          <w:b/>
          <w:sz w:val="36"/>
          <w:szCs w:val="36"/>
        </w:rPr>
      </w:pPr>
      <w:r>
        <w:rPr>
          <w:rFonts w:hint="eastAsia"/>
          <w:b/>
          <w:sz w:val="36"/>
          <w:szCs w:val="36"/>
        </w:rPr>
        <w:t>二、机构设置及人员情况</w:t>
      </w:r>
    </w:p>
    <w:p w14:paraId="365700EE">
      <w:pPr>
        <w:ind w:firstLine="640" w:firstLineChars="200"/>
        <w:rPr>
          <w:rFonts w:hint="eastAsia" w:ascii="Adobe 仿宋 Std R" w:hAnsi="Adobe 仿宋 Std R" w:eastAsia="Adobe 仿宋 Std R" w:cstheme="minorBidi"/>
          <w:kern w:val="2"/>
          <w:sz w:val="32"/>
          <w:szCs w:val="30"/>
        </w:rPr>
      </w:pPr>
      <w:r>
        <w:rPr>
          <w:rFonts w:ascii="仿宋" w:hAnsi="仿宋" w:eastAsia="仿宋"/>
          <w:sz w:val="32"/>
          <w:szCs w:val="32"/>
        </w:rPr>
        <w:t>2023</w:t>
      </w:r>
      <w:r>
        <w:rPr>
          <w:rFonts w:hint="eastAsia" w:ascii="仿宋" w:hAnsi="仿宋" w:eastAsia="仿宋"/>
          <w:sz w:val="32"/>
          <w:szCs w:val="32"/>
        </w:rPr>
        <w:t>年</w:t>
      </w:r>
      <w:r>
        <w:rPr>
          <w:rFonts w:hint="eastAsia" w:ascii="仿宋" w:hAnsi="仿宋" w:eastAsia="仿宋"/>
          <w:sz w:val="32"/>
          <w:szCs w:val="32"/>
          <w:lang w:eastAsia="zh-CN"/>
        </w:rPr>
        <w:t>庐山市文化馆，</w:t>
      </w:r>
      <w:r>
        <w:rPr>
          <w:rFonts w:hint="eastAsia" w:ascii="Adobe 仿宋 Std R" w:hAnsi="Adobe 仿宋 Std R" w:eastAsia="Adobe 仿宋 Std R" w:cstheme="minorBidi"/>
          <w:kern w:val="2"/>
          <w:sz w:val="32"/>
          <w:szCs w:val="30"/>
        </w:rPr>
        <w:t>内设处室</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个，包括：</w:t>
      </w:r>
      <w:r>
        <w:rPr>
          <w:rFonts w:hint="eastAsia" w:ascii="Adobe 仿宋 Std R" w:hAnsi="Adobe 仿宋 Std R" w:eastAsia="Adobe 仿宋 Std R" w:cstheme="minorBidi"/>
          <w:kern w:val="2"/>
          <w:sz w:val="32"/>
          <w:szCs w:val="30"/>
          <w:lang w:val="en-US" w:eastAsia="zh-CN"/>
        </w:rPr>
        <w:t>办公室、非遗室、群文室、财务室</w:t>
      </w:r>
      <w:r>
        <w:rPr>
          <w:rFonts w:hint="eastAsia" w:ascii="Adobe 仿宋 Std R" w:hAnsi="Adobe 仿宋 Std R" w:eastAsia="Adobe 仿宋 Std R" w:cstheme="minorBidi"/>
          <w:kern w:val="2"/>
          <w:sz w:val="32"/>
          <w:szCs w:val="30"/>
        </w:rPr>
        <w:t>。</w:t>
      </w:r>
    </w:p>
    <w:p w14:paraId="59EE736A">
      <w:pPr>
        <w:widowControl/>
        <w:spacing w:line="580" w:lineRule="exact"/>
        <w:ind w:firstLine="640"/>
        <w:jc w:val="left"/>
        <w:rPr>
          <w:rFonts w:ascii="楷体" w:hAnsi="楷体" w:eastAsia="楷体" w:cs="楷体"/>
          <w:color w:val="auto"/>
          <w:kern w:val="1"/>
          <w:sz w:val="32"/>
          <w:szCs w:val="32"/>
          <w:highlight w:val="none"/>
        </w:rPr>
      </w:pPr>
      <w:r>
        <w:rPr>
          <w:rFonts w:hint="eastAsia" w:ascii="Adobe 仿宋 Std R" w:hAnsi="Adobe 仿宋 Std R" w:eastAsia="Adobe 仿宋 Std R" w:cs="Times New Roman"/>
          <w:color w:val="auto"/>
          <w:kern w:val="2"/>
          <w:sz w:val="32"/>
          <w:szCs w:val="30"/>
          <w:highlight w:val="none"/>
        </w:rPr>
        <w:t>编制人数小计</w:t>
      </w:r>
      <w:r>
        <w:rPr>
          <w:rFonts w:hint="eastAsia" w:ascii="仿宋" w:hAnsi="仿宋" w:eastAsia="仿宋"/>
          <w:color w:val="auto"/>
          <w:sz w:val="32"/>
          <w:szCs w:val="32"/>
          <w:highlight w:val="none"/>
          <w:lang w:val="en-US" w:eastAsia="zh-CN"/>
        </w:rPr>
        <w:t>12</w:t>
      </w:r>
      <w:r>
        <w:rPr>
          <w:rFonts w:hint="eastAsia" w:ascii="Adobe 仿宋 Std R" w:hAnsi="Adobe 仿宋 Std R" w:eastAsia="Adobe 仿宋 Std R" w:cs="Times New Roman"/>
          <w:color w:val="auto"/>
          <w:kern w:val="2"/>
          <w:sz w:val="32"/>
          <w:szCs w:val="30"/>
          <w:highlight w:val="none"/>
        </w:rPr>
        <w:t>人，其中</w:t>
      </w:r>
      <w:r>
        <w:rPr>
          <w:rFonts w:hint="eastAsia" w:ascii="Adobe 仿宋 Std R" w:hAnsi="Adobe 仿宋 Std R" w:eastAsia="Adobe 仿宋 Std R" w:cs="Times New Roman"/>
          <w:color w:val="auto"/>
          <w:kern w:val="2"/>
          <w:sz w:val="32"/>
          <w:szCs w:val="30"/>
          <w:highlight w:val="none"/>
          <w:lang w:eastAsia="zh-CN"/>
        </w:rPr>
        <w:t>：</w:t>
      </w:r>
      <w:r>
        <w:rPr>
          <w:rFonts w:hint="eastAsia" w:ascii="Adobe 仿宋 Std R" w:hAnsi="Adobe 仿宋 Std R" w:eastAsia="Adobe 仿宋 Std R" w:cs="Times New Roman"/>
          <w:color w:val="auto"/>
          <w:kern w:val="2"/>
          <w:sz w:val="32"/>
          <w:szCs w:val="30"/>
          <w:highlight w:val="none"/>
        </w:rPr>
        <w:t>行政编制人数</w:t>
      </w:r>
      <w:r>
        <w:rPr>
          <w:rFonts w:hint="eastAsia" w:ascii="仿宋" w:hAnsi="仿宋" w:eastAsia="仿宋"/>
          <w:color w:val="auto"/>
          <w:sz w:val="32"/>
          <w:szCs w:val="32"/>
          <w:highlight w:val="none"/>
          <w:lang w:val="en-US" w:eastAsia="zh-CN"/>
        </w:rPr>
        <w:t>0</w:t>
      </w:r>
      <w:r>
        <w:rPr>
          <w:rFonts w:hint="eastAsia" w:ascii="Adobe 仿宋 Std R" w:hAnsi="Adobe 仿宋 Std R" w:eastAsia="Adobe 仿宋 Std R" w:cs="Times New Roman"/>
          <w:color w:val="auto"/>
          <w:kern w:val="2"/>
          <w:sz w:val="32"/>
          <w:szCs w:val="30"/>
          <w:highlight w:val="none"/>
        </w:rPr>
        <w:t>人，全部补助事业编制人数</w:t>
      </w:r>
      <w:r>
        <w:rPr>
          <w:rFonts w:hint="eastAsia" w:ascii="Adobe 仿宋 Std R" w:hAnsi="Adobe 仿宋 Std R" w:eastAsia="Adobe 仿宋 Std R" w:cs="Times New Roman"/>
          <w:color w:val="auto"/>
          <w:kern w:val="2"/>
          <w:sz w:val="32"/>
          <w:szCs w:val="30"/>
          <w:highlight w:val="none"/>
          <w:lang w:val="en-US" w:eastAsia="zh-CN"/>
        </w:rPr>
        <w:t>12</w:t>
      </w:r>
      <w:r>
        <w:rPr>
          <w:rFonts w:hint="eastAsia" w:ascii="Adobe 仿宋 Std R" w:hAnsi="Adobe 仿宋 Std R" w:eastAsia="Adobe 仿宋 Std R" w:cs="Times New Roman"/>
          <w:color w:val="auto"/>
          <w:kern w:val="2"/>
          <w:sz w:val="32"/>
          <w:szCs w:val="30"/>
          <w:highlight w:val="none"/>
        </w:rPr>
        <w:t>人，部分补助事业编制人数0人</w:t>
      </w:r>
      <w:r>
        <w:rPr>
          <w:rFonts w:hint="eastAsia" w:ascii="Adobe 仿宋 Std R" w:hAnsi="Adobe 仿宋 Std R" w:eastAsia="Adobe 仿宋 Std R" w:cs="Times New Roman"/>
          <w:color w:val="auto"/>
          <w:kern w:val="2"/>
          <w:sz w:val="32"/>
          <w:szCs w:val="30"/>
          <w:highlight w:val="none"/>
          <w:lang w:eastAsia="zh-CN"/>
        </w:rPr>
        <w:t>。</w:t>
      </w:r>
      <w:r>
        <w:rPr>
          <w:rFonts w:hint="eastAsia" w:ascii="Adobe 仿宋 Std R" w:hAnsi="Adobe 仿宋 Std R" w:eastAsia="Adobe 仿宋 Std R" w:cs="Times New Roman"/>
          <w:color w:val="auto"/>
          <w:kern w:val="2"/>
          <w:sz w:val="32"/>
          <w:szCs w:val="30"/>
          <w:highlight w:val="none"/>
        </w:rPr>
        <w:t>实有人数小计</w:t>
      </w:r>
      <w:r>
        <w:rPr>
          <w:rFonts w:hint="eastAsia" w:ascii="仿宋" w:hAnsi="仿宋" w:eastAsia="仿宋"/>
          <w:color w:val="auto"/>
          <w:sz w:val="32"/>
          <w:szCs w:val="32"/>
          <w:highlight w:val="none"/>
          <w:lang w:val="en-US" w:eastAsia="zh-CN"/>
        </w:rPr>
        <w:t>12</w:t>
      </w:r>
      <w:r>
        <w:rPr>
          <w:rFonts w:hint="eastAsia" w:ascii="Adobe 仿宋 Std R" w:hAnsi="Adobe 仿宋 Std R" w:eastAsia="Adobe 仿宋 Std R" w:cs="Times New Roman"/>
          <w:color w:val="auto"/>
          <w:kern w:val="2"/>
          <w:sz w:val="32"/>
          <w:szCs w:val="30"/>
          <w:highlight w:val="none"/>
        </w:rPr>
        <w:t>人，其中在职人数小计</w:t>
      </w:r>
      <w:r>
        <w:rPr>
          <w:rFonts w:hint="eastAsia" w:ascii="仿宋" w:hAnsi="仿宋" w:eastAsia="仿宋"/>
          <w:color w:val="auto"/>
          <w:sz w:val="32"/>
          <w:szCs w:val="32"/>
          <w:highlight w:val="none"/>
          <w:lang w:val="en-US" w:eastAsia="zh-CN"/>
        </w:rPr>
        <w:t>12</w:t>
      </w:r>
      <w:r>
        <w:rPr>
          <w:rFonts w:hint="eastAsia" w:ascii="Adobe 仿宋 Std R" w:hAnsi="Adobe 仿宋 Std R" w:eastAsia="Adobe 仿宋 Std R" w:cs="Times New Roman"/>
          <w:color w:val="auto"/>
          <w:kern w:val="2"/>
          <w:sz w:val="32"/>
          <w:szCs w:val="30"/>
          <w:highlight w:val="none"/>
        </w:rPr>
        <w:t>人，行政在职人数</w:t>
      </w:r>
      <w:r>
        <w:rPr>
          <w:rFonts w:hint="eastAsia" w:ascii="仿宋" w:hAnsi="仿宋" w:eastAsia="仿宋"/>
          <w:color w:val="auto"/>
          <w:sz w:val="32"/>
          <w:szCs w:val="32"/>
          <w:highlight w:val="none"/>
          <w:lang w:val="en-US" w:eastAsia="zh-CN"/>
        </w:rPr>
        <w:t>0</w:t>
      </w:r>
      <w:r>
        <w:rPr>
          <w:rFonts w:hint="eastAsia" w:ascii="Adobe 仿宋 Std R" w:hAnsi="Adobe 仿宋 Std R" w:eastAsia="Adobe 仿宋 Std R" w:cs="Times New Roman"/>
          <w:color w:val="auto"/>
          <w:kern w:val="2"/>
          <w:sz w:val="32"/>
          <w:szCs w:val="30"/>
          <w:highlight w:val="none"/>
        </w:rPr>
        <w:t>人，全部补助事业在职人数</w:t>
      </w:r>
      <w:r>
        <w:rPr>
          <w:rFonts w:hint="eastAsia" w:ascii="Adobe 仿宋 Std R" w:hAnsi="Adobe 仿宋 Std R" w:eastAsia="Adobe 仿宋 Std R" w:cs="Times New Roman"/>
          <w:color w:val="auto"/>
          <w:kern w:val="2"/>
          <w:sz w:val="32"/>
          <w:szCs w:val="30"/>
          <w:highlight w:val="none"/>
          <w:lang w:val="en-US" w:eastAsia="zh-CN"/>
        </w:rPr>
        <w:t>12</w:t>
      </w:r>
      <w:r>
        <w:rPr>
          <w:rFonts w:hint="eastAsia" w:ascii="Adobe 仿宋 Std R" w:hAnsi="Adobe 仿宋 Std R" w:eastAsia="Adobe 仿宋 Std R" w:cs="Times New Roman"/>
          <w:color w:val="auto"/>
          <w:kern w:val="2"/>
          <w:sz w:val="32"/>
          <w:szCs w:val="30"/>
          <w:highlight w:val="none"/>
        </w:rPr>
        <w:t>人，部分补助事业在职人数0人。离休人数小计0人，退休人数小计</w:t>
      </w:r>
      <w:r>
        <w:rPr>
          <w:rFonts w:hint="eastAsia" w:ascii="Adobe 仿宋 Std R" w:hAnsi="Adobe 仿宋 Std R" w:eastAsia="Adobe 仿宋 Std R" w:cs="Times New Roman"/>
          <w:color w:val="auto"/>
          <w:kern w:val="2"/>
          <w:sz w:val="32"/>
          <w:szCs w:val="30"/>
          <w:highlight w:val="none"/>
          <w:lang w:val="en-US" w:eastAsia="zh-CN"/>
        </w:rPr>
        <w:t>17</w:t>
      </w:r>
      <w:r>
        <w:rPr>
          <w:rFonts w:hint="eastAsia" w:ascii="Adobe 仿宋 Std R" w:hAnsi="Adobe 仿宋 Std R" w:eastAsia="Adobe 仿宋 Std R" w:cs="Times New Roman"/>
          <w:color w:val="auto"/>
          <w:kern w:val="2"/>
          <w:sz w:val="32"/>
          <w:szCs w:val="30"/>
          <w:highlight w:val="none"/>
        </w:rPr>
        <w:t>人，遗属人数</w:t>
      </w:r>
      <w:r>
        <w:rPr>
          <w:rFonts w:hint="eastAsia" w:ascii="Adobe 仿宋 Std R" w:hAnsi="Adobe 仿宋 Std R" w:eastAsia="Adobe 仿宋 Std R" w:cs="Times New Roman"/>
          <w:color w:val="auto"/>
          <w:kern w:val="2"/>
          <w:sz w:val="32"/>
          <w:szCs w:val="30"/>
          <w:highlight w:val="none"/>
          <w:lang w:val="en-US" w:eastAsia="zh-CN"/>
        </w:rPr>
        <w:t>1</w:t>
      </w:r>
      <w:r>
        <w:rPr>
          <w:rFonts w:hint="eastAsia" w:ascii="Adobe 仿宋 Std R" w:hAnsi="Adobe 仿宋 Std R" w:eastAsia="Adobe 仿宋 Std R" w:cs="Times New Roman"/>
          <w:color w:val="auto"/>
          <w:kern w:val="2"/>
          <w:sz w:val="32"/>
          <w:szCs w:val="30"/>
          <w:highlight w:val="none"/>
        </w:rPr>
        <w:t>人。</w:t>
      </w:r>
    </w:p>
    <w:p w14:paraId="36F47882">
      <w:pPr>
        <w:widowControl/>
        <w:spacing w:line="580" w:lineRule="exact"/>
        <w:jc w:val="center"/>
        <w:rPr>
          <w:rFonts w:ascii="仿宋_GB2312" w:eastAsia="仿宋_GB2312"/>
          <w:b/>
          <w:szCs w:val="30"/>
        </w:rPr>
      </w:pPr>
    </w:p>
    <w:p w14:paraId="2279E869">
      <w:pPr>
        <w:widowControl/>
        <w:spacing w:line="580" w:lineRule="exact"/>
        <w:jc w:val="center"/>
        <w:rPr>
          <w:rFonts w:ascii="仿宋_GB2312" w:eastAsia="仿宋_GB2312"/>
          <w:b/>
          <w:color w:val="auto"/>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庐山文化馆</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038EB043">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4B44932">
      <w:pPr>
        <w:jc w:val="left"/>
        <w:rPr>
          <w:rStyle w:val="11"/>
          <w:rFonts w:ascii="仿宋" w:hAnsi="仿宋" w:eastAsia="仿宋"/>
          <w:bCs/>
          <w:color w:val="auto"/>
          <w:sz w:val="32"/>
          <w:szCs w:val="32"/>
        </w:rPr>
      </w:pPr>
    </w:p>
    <w:p w14:paraId="3FAAC58F">
      <w:pPr>
        <w:widowControl/>
        <w:spacing w:line="580" w:lineRule="exact"/>
        <w:jc w:val="center"/>
        <w:rPr>
          <w:rFonts w:ascii="仿宋_GB2312" w:eastAsia="仿宋_GB2312"/>
          <w:b/>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庐山文化馆</w:t>
      </w:r>
      <w:r>
        <w:rPr>
          <w:color w:val="auto"/>
        </w:rPr>
        <w:fldChar w:fldCharType="end"/>
      </w:r>
      <w:r>
        <w:rPr>
          <w:rFonts w:hint="eastAsia" w:ascii="仿宋_GB2312" w:eastAsia="仿宋_GB2312"/>
          <w:b/>
          <w:color w:val="auto"/>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9BEC63F">
      <w:pPr>
        <w:widowControl/>
        <w:spacing w:line="580" w:lineRule="exact"/>
        <w:jc w:val="center"/>
        <w:rPr>
          <w:rFonts w:ascii="仿宋_GB2312" w:eastAsia="仿宋_GB2312"/>
          <w:b/>
          <w:sz w:val="32"/>
          <w:szCs w:val="30"/>
        </w:rPr>
      </w:pPr>
    </w:p>
    <w:p w14:paraId="3298DB5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8086856">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sz w:val="32"/>
          <w:szCs w:val="32"/>
        </w:rPr>
        <w:t xml:space="preserve"> (一)收入预</w:t>
      </w:r>
      <w:r>
        <w:rPr>
          <w:rStyle w:val="11"/>
          <w:rFonts w:hint="eastAsia" w:ascii="Adobe 仿宋 Std R" w:hAnsi="Adobe 仿宋 Std R" w:eastAsia="Adobe 仿宋 Std R"/>
          <w:b/>
          <w:color w:val="auto"/>
          <w:sz w:val="32"/>
          <w:szCs w:val="32"/>
        </w:rPr>
        <w:t>算情况</w:t>
      </w:r>
    </w:p>
    <w:p w14:paraId="6F8FC081">
      <w:pPr>
        <w:widowControl/>
        <w:ind w:firstLine="640" w:firstLineChars="200"/>
        <w:rPr>
          <w:rFonts w:hint="default" w:ascii="仿宋" w:hAnsi="仿宋" w:eastAsia="仿宋" w:cs="Times New Roman"/>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庐山文化馆</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222.8</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8.29</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221.76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7.25</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增加变化原因为在职人员增加了2名。上年结转（结余）收入1.04万元，</w:t>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1.04</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，增加原因为上年免费开放项目资金结转</w:t>
      </w:r>
      <w:r>
        <w:rPr>
          <w:rFonts w:ascii="仿宋" w:hAnsi="仿宋" w:eastAsia="仿宋" w:cs="Times New Roman"/>
          <w:color w:val="auto"/>
          <w:kern w:val="0"/>
          <w:sz w:val="32"/>
          <w:szCs w:val="32"/>
        </w:rPr>
        <w:t>。</w:t>
      </w:r>
    </w:p>
    <w:p w14:paraId="08466E5E">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6F6EC31D">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庐山文化馆</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222.8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8.29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增加变化原因为在职人员增加了2名。</w:t>
      </w:r>
    </w:p>
    <w:p w14:paraId="50E018E0">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218.28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11.9</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201.88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10.69</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5.71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4.52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3.6</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0.87万元，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0.17</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3.48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526FFFEB">
      <w:pPr>
        <w:ind w:firstLine="640" w:firstLineChars="200"/>
        <w:rPr>
          <w:rStyle w:val="11"/>
          <w:rFonts w:ascii="仿宋" w:hAnsi="仿宋" w:eastAsia="仿宋"/>
          <w:b/>
          <w:color w:val="auto"/>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文化旅游体育与传媒支出</w:t>
      </w:r>
      <w:r>
        <w:rPr>
          <w:rStyle w:val="11"/>
          <w:rFonts w:hint="eastAsia" w:ascii="仿宋" w:hAnsi="仿宋" w:eastAsia="仿宋"/>
          <w:color w:val="auto"/>
          <w:sz w:val="32"/>
          <w:szCs w:val="32"/>
          <w:lang w:val="en-US" w:eastAsia="zh-CN"/>
        </w:rPr>
        <w:t>165.18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3.95</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33.35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6.02</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10.79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5.38</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13.49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0.85</w:t>
      </w:r>
      <w:r>
        <w:rPr>
          <w:rStyle w:val="11"/>
          <w:rFonts w:ascii="仿宋" w:hAnsi="仿宋" w:eastAsia="仿宋"/>
          <w:color w:val="auto"/>
          <w:sz w:val="32"/>
          <w:szCs w:val="32"/>
        </w:rPr>
        <w:t>万元。</w:t>
      </w:r>
      <w:r>
        <w:rPr>
          <w:color w:val="auto"/>
        </w:rPr>
        <w:fldChar w:fldCharType="end"/>
      </w:r>
    </w:p>
    <w:p w14:paraId="0A7FAC32">
      <w:pPr>
        <w:ind w:firstLine="640" w:firstLineChars="200"/>
      </w:pPr>
      <w:r>
        <w:rPr>
          <w:rStyle w:val="11"/>
          <w:rFonts w:hint="eastAsia" w:ascii="仿宋" w:hAnsi="仿宋" w:eastAsia="仿宋"/>
          <w:color w:val="auto"/>
          <w:sz w:val="32"/>
          <w:szCs w:val="32"/>
        </w:rPr>
        <w:t>按支出经济分类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201.88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10.21</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10.69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5.43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5.71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持平</w:t>
      </w:r>
      <w:r>
        <w:rPr>
          <w:rStyle w:val="11"/>
          <w:rFonts w:ascii="仿宋" w:hAnsi="仿宋" w:eastAsia="仿宋"/>
          <w:sz w:val="32"/>
          <w:szCs w:val="32"/>
        </w:rPr>
        <w:t>。</w:t>
      </w:r>
      <w:r>
        <w:fldChar w:fldCharType="end"/>
      </w:r>
    </w:p>
    <w:p w14:paraId="29E51760">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4D7723B">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庐山文化馆</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221.76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7.25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增加变化原因为在职人员增加了2名。</w:t>
      </w:r>
    </w:p>
    <w:p w14:paraId="7FAEEEBF">
      <w:pPr>
        <w:ind w:firstLine="640" w:firstLineChars="200"/>
        <w:rPr>
          <w:rStyle w:val="11"/>
          <w:rFonts w:ascii="仿宋" w:hAnsi="仿宋" w:eastAsia="仿宋"/>
          <w:color w:val="auto"/>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文化旅游体育与传媒支出</w:t>
      </w:r>
      <w:r>
        <w:rPr>
          <w:rStyle w:val="11"/>
          <w:rFonts w:hint="eastAsia" w:ascii="仿宋" w:hAnsi="仿宋" w:eastAsia="仿宋"/>
          <w:color w:val="auto"/>
          <w:sz w:val="32"/>
          <w:szCs w:val="32"/>
          <w:lang w:val="en-US" w:eastAsia="zh-CN"/>
        </w:rPr>
        <w:t>164.13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33.35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6.02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10.79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5.38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13.49</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0.85</w:t>
      </w:r>
      <w:r>
        <w:rPr>
          <w:rStyle w:val="11"/>
          <w:rFonts w:ascii="仿宋" w:hAnsi="仿宋" w:eastAsia="仿宋"/>
          <w:color w:val="auto"/>
          <w:sz w:val="32"/>
          <w:szCs w:val="32"/>
        </w:rPr>
        <w:t>万元。</w:t>
      </w:r>
      <w:r>
        <w:rPr>
          <w:color w:val="auto"/>
        </w:rPr>
        <w:fldChar w:fldCharType="end"/>
      </w:r>
    </w:p>
    <w:p w14:paraId="29AE61DE">
      <w:pPr>
        <w:ind w:firstLine="640" w:firstLineChars="200"/>
      </w:pPr>
      <w:r>
        <w:rPr>
          <w:rStyle w:val="11"/>
          <w:rFonts w:hint="eastAsia" w:ascii="仿宋" w:hAnsi="仿宋" w:eastAsia="仿宋"/>
          <w:color w:val="auto"/>
          <w:sz w:val="32"/>
          <w:szCs w:val="32"/>
        </w:rPr>
        <w:t>按支出项目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218.28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11.9</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201.88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10.69</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5.71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3.48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4.64</w:t>
      </w:r>
      <w:r>
        <w:rPr>
          <w:rStyle w:val="11"/>
          <w:rFonts w:ascii="仿宋" w:hAnsi="仿宋" w:eastAsia="仿宋"/>
          <w:sz w:val="32"/>
          <w:szCs w:val="32"/>
        </w:rPr>
        <w:t>万元;其中：</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0万元，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3.48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fldChar w:fldCharType="end"/>
      </w:r>
      <w:bookmarkStart w:id="0" w:name="_GoBack"/>
      <w:bookmarkEnd w:id="0"/>
    </w:p>
    <w:p w14:paraId="09C0861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1FE6CB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000000" w:themeColor="text1"/>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Adobe 仿宋 Std R" w:hAnsi="Adobe 仿宋 Std R" w:eastAsia="Adobe 仿宋 Std R"/>
          <w:color w:val="000000" w:themeColor="text1"/>
          <w:sz w:val="32"/>
          <w:szCs w:val="32"/>
        </w:rPr>
        <w:t>本单位没有使用政府性基金预算拨款安排的支出</w:t>
      </w:r>
      <w:r>
        <w:rPr>
          <w:rFonts w:hint="eastAsia" w:ascii="Adobe 仿宋 Std R" w:hAnsi="Adobe 仿宋 Std R" w:eastAsia="Adobe 仿宋 Std R"/>
          <w:color w:val="000000" w:themeColor="text1"/>
          <w:sz w:val="32"/>
          <w:szCs w:val="32"/>
          <w:lang w:eastAsia="zh-CN"/>
        </w:rPr>
        <w:t>。</w:t>
      </w:r>
    </w:p>
    <w:p w14:paraId="7228FD8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4E738624">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1B0773A9">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28EF0492">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color w:val="000000" w:themeColor="text1"/>
          <w:sz w:val="32"/>
          <w:szCs w:val="32"/>
        </w:rPr>
        <w:t>本单位非行政参公单位，无机关运行经费</w:t>
      </w:r>
      <w:r>
        <w:rPr>
          <w:rFonts w:hint="eastAsia" w:ascii="Adobe 仿宋 Std R" w:hAnsi="Adobe 仿宋 Std R" w:eastAsia="Adobe 仿宋 Std R"/>
          <w:color w:val="000000" w:themeColor="text1"/>
          <w:sz w:val="32"/>
          <w:szCs w:val="32"/>
          <w:lang w:eastAsia="zh-CN"/>
        </w:rPr>
        <w:t>。</w:t>
      </w:r>
    </w:p>
    <w:p w14:paraId="5DA3CAC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5C39AA2">
      <w:pPr>
        <w:rPr>
          <w:rStyle w:val="11"/>
          <w:rFonts w:hint="eastAsia"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C5ECD72">
      <w:pPr>
        <w:numPr>
          <w:ilvl w:val="0"/>
          <w:numId w:val="1"/>
        </w:numPr>
        <w:ind w:firstLine="321" w:firstLineChars="1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国有资产占有使用情况</w:t>
      </w:r>
    </w:p>
    <w:p w14:paraId="0A5531AC">
      <w:pPr>
        <w:ind w:firstLine="642"/>
        <w:rPr>
          <w:rStyle w:val="11"/>
          <w:rFonts w:hint="eastAsia" w:ascii="Adobe 仿宋 Std R" w:hAnsi="Adobe 仿宋 Std R" w:eastAsia="Adobe 仿宋 Std R"/>
          <w:b/>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1A679869">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eastAsia="zh-CN"/>
        </w:rPr>
        <w:t>无</w:t>
      </w:r>
      <w:r>
        <w:rPr>
          <w:rFonts w:hint="eastAsia" w:ascii="仿宋_GB2312" w:eastAsia="仿宋_GB2312"/>
          <w:sz w:val="32"/>
          <w:szCs w:val="30"/>
        </w:rPr>
        <w:t>。</w:t>
      </w:r>
    </w:p>
    <w:p w14:paraId="59A83000">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（九）退休人员死亡丧葬费及一次性抚恤金（黄碧青）项目情况说明</w:t>
      </w:r>
    </w:p>
    <w:p w14:paraId="5FBCF13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FC1C0F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为保障事业单位退休人员的利益，缓解抚恤对象的经济困难，进一步维护社会稳定，根据政策安排，向抚恤对象发放丧葬费及一次性抚恤金补助。</w:t>
      </w:r>
    </w:p>
    <w:p w14:paraId="0AD03385">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45C5A1E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根据庐山市文化馆丧葬费、一次性抚恤金申报审批表，保障退休人员的利益，给予其家属的经济补偿和精神安慰。</w:t>
      </w:r>
    </w:p>
    <w:p w14:paraId="45EC9797">
      <w:pPr>
        <w:numPr>
          <w:ilvl w:val="0"/>
          <w:numId w:val="2"/>
        </w:numPr>
        <w:ind w:left="1122"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：庐山市文化馆</w:t>
      </w:r>
    </w:p>
    <w:p w14:paraId="52E0E14B">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357B20A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rPr>
      </w:pPr>
      <w:r>
        <w:rPr>
          <w:rFonts w:hint="eastAsia" w:ascii="Adobe 仿宋 Std R" w:hAnsi="Adobe 仿宋 Std R" w:eastAsia="Adobe 仿宋 Std R"/>
          <w:sz w:val="32"/>
          <w:szCs w:val="32"/>
          <w:lang w:eastAsia="zh-CN"/>
        </w:rPr>
        <w:t>丧葬费</w:t>
      </w:r>
      <w:r>
        <w:rPr>
          <w:rFonts w:hint="eastAsia" w:ascii="Adobe 仿宋 Std R" w:hAnsi="Adobe 仿宋 Std R" w:eastAsia="Adobe 仿宋 Std R"/>
          <w:sz w:val="32"/>
          <w:szCs w:val="32"/>
          <w:lang w:val="en-US" w:eastAsia="zh-CN"/>
        </w:rPr>
        <w:t>0.5万元、一次性抚恤金为生前20个月基本退休费（基本工资）为2.98万元，总计3.48万元。</w:t>
      </w:r>
    </w:p>
    <w:p w14:paraId="1A56559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729D84AE">
      <w:pPr>
        <w:ind w:firstLine="642"/>
        <w:rPr>
          <w:rStyle w:val="11"/>
          <w:rFonts w:hint="eastAsia" w:ascii="仿宋" w:hAnsi="仿宋" w:eastAsia="仿宋"/>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3.48万</w:t>
      </w:r>
    </w:p>
    <w:p w14:paraId="055A361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05F8180">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庐山文化馆</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0.36</w:t>
      </w:r>
      <w:r>
        <w:rPr>
          <w:rFonts w:hint="eastAsia" w:ascii="仿宋" w:hAnsi="仿宋" w:eastAsia="仿宋"/>
          <w:bCs/>
          <w:sz w:val="32"/>
          <w:szCs w:val="32"/>
        </w:rPr>
        <w:t>万元，其中：</w:t>
      </w:r>
    </w:p>
    <w:p w14:paraId="13038953">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25A3ABC0">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0.36</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0.15</w:t>
      </w:r>
      <w:r>
        <w:rPr>
          <w:rFonts w:ascii="仿宋" w:hAnsi="仿宋" w:eastAsia="仿宋"/>
          <w:bCs/>
          <w:sz w:val="32"/>
          <w:szCs w:val="32"/>
        </w:rPr>
        <w:t>万元，主要原因是：</w:t>
      </w:r>
      <w:r>
        <w:rPr>
          <w:rFonts w:hint="eastAsia" w:ascii="仿宋" w:hAnsi="仿宋" w:eastAsia="仿宋"/>
          <w:bCs/>
          <w:sz w:val="32"/>
          <w:szCs w:val="32"/>
          <w:lang w:eastAsia="zh-CN"/>
        </w:rPr>
        <w:t>贯彻落实中央八项规定精神，合理调减公务接待开支</w:t>
      </w:r>
      <w:r>
        <w:rPr>
          <w:rFonts w:ascii="仿宋" w:hAnsi="仿宋" w:eastAsia="仿宋"/>
          <w:bCs/>
          <w:sz w:val="32"/>
          <w:szCs w:val="32"/>
        </w:rPr>
        <w:t>。</w:t>
      </w:r>
    </w:p>
    <w:p w14:paraId="12B3D954">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1B386BF3">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486B477A">
      <w:pPr>
        <w:ind w:firstLine="640" w:firstLineChars="200"/>
        <w:jc w:val="left"/>
        <w:rPr>
          <w:rFonts w:ascii="仿宋" w:hAnsi="仿宋" w:eastAsia="仿宋"/>
          <w:bCs/>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5629BC0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F3522F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D213703">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DB4B51F">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885A36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ECC39F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EEF084B">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E827EB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844E20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68F67E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6D93DBE">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2FD1C2B">
      <w:pPr>
        <w:ind w:firstLine="640" w:firstLineChars="200"/>
        <w:rPr>
          <w:rFonts w:ascii="Adobe 仿宋 Std R" w:hAnsi="Adobe 仿宋 Std R" w:eastAsia="Adobe 仿宋 Std R"/>
          <w:sz w:val="32"/>
          <w:szCs w:val="32"/>
        </w:rPr>
      </w:pPr>
    </w:p>
    <w:p w14:paraId="0B327688">
      <w:pPr>
        <w:ind w:firstLine="640" w:firstLineChars="200"/>
        <w:rPr>
          <w:rFonts w:ascii="Adobe 仿宋 Std R" w:hAnsi="Adobe 仿宋 Std R" w:eastAsia="Adobe 仿宋 Std R"/>
          <w:sz w:val="32"/>
          <w:szCs w:val="32"/>
        </w:rPr>
      </w:pPr>
    </w:p>
    <w:p w14:paraId="08563D3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2BD985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13A7E7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D155DE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799E38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2E4AEB1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14CD03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82FAFB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26E089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A078D9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EEF7E51">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A17113D">
      <w:pPr>
        <w:widowControl/>
        <w:spacing w:line="600" w:lineRule="exact"/>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99AE2">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670D9A"/>
    <w:multiLevelType w:val="singleLevel"/>
    <w:tmpl w:val="E6670D9A"/>
    <w:lvl w:ilvl="0" w:tentative="0">
      <w:start w:val="8"/>
      <w:numFmt w:val="chineseCounting"/>
      <w:lvlText w:val="(%1)"/>
      <w:lvlJc w:val="left"/>
      <w:pPr>
        <w:tabs>
          <w:tab w:val="left" w:pos="312"/>
        </w:tabs>
      </w:pPr>
      <w:rPr>
        <w:rFonts w:hint="eastAsia"/>
      </w:rPr>
    </w:lvl>
  </w:abstractNum>
  <w:abstractNum w:abstractNumId="1">
    <w:nsid w:val="092CDE39"/>
    <w:multiLevelType w:val="singleLevel"/>
    <w:tmpl w:val="092CDE39"/>
    <w:lvl w:ilvl="0" w:tentative="0">
      <w:start w:val="2"/>
      <w:numFmt w:val="decimal"/>
      <w:suff w:val="nothing"/>
      <w:lvlText w:val="%1）"/>
      <w:lvlJc w:val="left"/>
      <w:pPr>
        <w:ind w:left="1122" w:leftChars="0" w:firstLine="0" w:firstLineChars="0"/>
      </w:p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U1NTQ0MmM5M2NkNjUzMDdmM2E0OTVlN2FhYjlkZ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57D"/>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9902BC6"/>
    <w:rsid w:val="0A0925FF"/>
    <w:rsid w:val="0ABC461C"/>
    <w:rsid w:val="0C97247A"/>
    <w:rsid w:val="0D1A7920"/>
    <w:rsid w:val="0D2269B3"/>
    <w:rsid w:val="0DB3098E"/>
    <w:rsid w:val="0F76748F"/>
    <w:rsid w:val="12220323"/>
    <w:rsid w:val="13FB007C"/>
    <w:rsid w:val="16B036C0"/>
    <w:rsid w:val="18552337"/>
    <w:rsid w:val="1A705E7F"/>
    <w:rsid w:val="1ABF2D84"/>
    <w:rsid w:val="1E172FD7"/>
    <w:rsid w:val="1E491A3B"/>
    <w:rsid w:val="1EB63905"/>
    <w:rsid w:val="1F1F7406"/>
    <w:rsid w:val="206D0602"/>
    <w:rsid w:val="21C4788D"/>
    <w:rsid w:val="22430342"/>
    <w:rsid w:val="23977FB1"/>
    <w:rsid w:val="245C3447"/>
    <w:rsid w:val="24F65430"/>
    <w:rsid w:val="25B931E9"/>
    <w:rsid w:val="28263441"/>
    <w:rsid w:val="2828673B"/>
    <w:rsid w:val="290B705B"/>
    <w:rsid w:val="29981D60"/>
    <w:rsid w:val="29BB376D"/>
    <w:rsid w:val="2B2339AC"/>
    <w:rsid w:val="2C57797E"/>
    <w:rsid w:val="304075B1"/>
    <w:rsid w:val="311C29BA"/>
    <w:rsid w:val="318814ED"/>
    <w:rsid w:val="31931AC3"/>
    <w:rsid w:val="3328400E"/>
    <w:rsid w:val="351512FA"/>
    <w:rsid w:val="367479D5"/>
    <w:rsid w:val="374647FA"/>
    <w:rsid w:val="39A3581F"/>
    <w:rsid w:val="39AC3A04"/>
    <w:rsid w:val="39CE49D8"/>
    <w:rsid w:val="3A841EE9"/>
    <w:rsid w:val="3A9F1A72"/>
    <w:rsid w:val="3AC84793"/>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431FF5"/>
    <w:rsid w:val="53516268"/>
    <w:rsid w:val="54972F9C"/>
    <w:rsid w:val="55924F68"/>
    <w:rsid w:val="55EE43AE"/>
    <w:rsid w:val="56C47F55"/>
    <w:rsid w:val="573A53AA"/>
    <w:rsid w:val="5AB93E8B"/>
    <w:rsid w:val="5D204ECE"/>
    <w:rsid w:val="5EA31F07"/>
    <w:rsid w:val="5EDA0640"/>
    <w:rsid w:val="5F193B70"/>
    <w:rsid w:val="61D17BB5"/>
    <w:rsid w:val="61E31A71"/>
    <w:rsid w:val="62283DE4"/>
    <w:rsid w:val="63E33020"/>
    <w:rsid w:val="656229B9"/>
    <w:rsid w:val="658856FB"/>
    <w:rsid w:val="67B10C38"/>
    <w:rsid w:val="67DC7D34"/>
    <w:rsid w:val="68E97589"/>
    <w:rsid w:val="695367A0"/>
    <w:rsid w:val="6BE248E5"/>
    <w:rsid w:val="6C617282"/>
    <w:rsid w:val="6CCB135B"/>
    <w:rsid w:val="6EAF555B"/>
    <w:rsid w:val="6EDB6140"/>
    <w:rsid w:val="6F2C7111"/>
    <w:rsid w:val="714A36AC"/>
    <w:rsid w:val="71AF11DD"/>
    <w:rsid w:val="72746F20"/>
    <w:rsid w:val="73543105"/>
    <w:rsid w:val="73A85115"/>
    <w:rsid w:val="759E1500"/>
    <w:rsid w:val="79BD47BC"/>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2668</Words>
  <Characters>2916</Characters>
  <Lines>53</Lines>
  <Paragraphs>15</Paragraphs>
  <TotalTime>10</TotalTime>
  <ScaleCrop>false</ScaleCrop>
  <LinksUpToDate>false</LinksUpToDate>
  <CharactersWithSpaces>2964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捉捉</cp:lastModifiedBy>
  <dcterms:modified xsi:type="dcterms:W3CDTF">2025-08-28T03:16:28Z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eyJoZGlkIjoiMWU1NTQ0MmM5M2NkNjUzMDdmM2E0OTVlN2FhYjlkZjYiLCJ1c2VySWQiOiIzOTQ2MDI5OTkifQ==</vt:lpwstr>
  </property>
</Properties>
</file>