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83D6B2">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庐山市图书馆</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2BC3A5A9">
      <w:pPr>
        <w:pStyle w:val="13"/>
        <w:spacing w:line="600" w:lineRule="atLeast"/>
        <w:jc w:val="center"/>
        <w:rPr>
          <w:rFonts w:ascii="黑体" w:hAnsi="黑体" w:eastAsia="黑体"/>
          <w:color w:val="000000"/>
          <w:sz w:val="32"/>
          <w:szCs w:val="32"/>
        </w:rPr>
      </w:pPr>
    </w:p>
    <w:p w14:paraId="4468CB6E">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1E9CFAC9">
      <w:pPr>
        <w:pStyle w:val="13"/>
        <w:rPr>
          <w:rFonts w:ascii="宋体" w:hAnsi="宋体"/>
          <w:color w:val="000000"/>
        </w:rPr>
      </w:pPr>
    </w:p>
    <w:p w14:paraId="525F3E7E">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庐山图书馆</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56CC73DA">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4F87A995">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67A70D48">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庐山图书馆</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17BD3AA6">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66B15334">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0A0F23C1">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26CC8C45">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25793852">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07665455">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4299F70F">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505B1326">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7ABC4C4C">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0CBAB085">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710C4996">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庐山图书馆</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77FDB721">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0E4B9A7E">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30B40958">
      <w:pPr>
        <w:pStyle w:val="13"/>
        <w:spacing w:line="600" w:lineRule="atLeast"/>
        <w:ind w:firstLine="640"/>
        <w:jc w:val="left"/>
        <w:rPr>
          <w:rFonts w:ascii="仿宋_GB2312" w:eastAsia="仿宋_GB2312"/>
          <w:b/>
          <w:sz w:val="32"/>
          <w:szCs w:val="30"/>
        </w:rPr>
      </w:pPr>
      <w:r>
        <w:rPr>
          <w:rFonts w:hint="eastAsia" w:ascii="仿宋_GB2312" w:eastAsia="仿宋_GB2312"/>
          <w:b/>
          <w:bCs/>
          <w:color w:val="000000"/>
          <w:sz w:val="32"/>
          <w:szCs w:val="32"/>
        </w:rPr>
        <w:t>第四部分  名词解释</w:t>
      </w:r>
    </w:p>
    <w:p w14:paraId="13A23153">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lang w:eastAsia="zh-CN"/>
        </w:rPr>
        <w:t>庐山图书馆</w:t>
      </w:r>
      <w:r>
        <w:rPr>
          <w:rFonts w:hint="eastAsia" w:ascii="仿宋_GB2312" w:eastAsia="仿宋_GB2312"/>
          <w:b/>
          <w:sz w:val="32"/>
          <w:szCs w:val="30"/>
        </w:rPr>
        <w:t>概况</w:t>
      </w:r>
    </w:p>
    <w:p w14:paraId="32D2FFF3">
      <w:pPr>
        <w:widowControl/>
        <w:spacing w:line="580" w:lineRule="exact"/>
        <w:jc w:val="left"/>
        <w:rPr>
          <w:rFonts w:asciiTheme="minorEastAsia" w:hAnsiTheme="minorEastAsia"/>
          <w:b/>
          <w:sz w:val="36"/>
          <w:szCs w:val="36"/>
        </w:rPr>
      </w:pPr>
    </w:p>
    <w:p w14:paraId="24F4F162">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7692AF38">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640" w:firstLineChars="200"/>
        <w:rPr>
          <w:rFonts w:hint="eastAsia" w:ascii="仿宋" w:hAnsi="仿宋" w:eastAsia="仿宋" w:cs="黑体"/>
          <w:kern w:val="2"/>
          <w:sz w:val="32"/>
          <w:szCs w:val="32"/>
          <w:lang w:val="en-US" w:eastAsia="zh-CN"/>
        </w:rPr>
      </w:pPr>
      <w:r>
        <w:rPr>
          <w:rFonts w:hint="eastAsia" w:ascii="仿宋" w:hAnsi="仿宋" w:eastAsia="仿宋" w:cs="黑体"/>
          <w:kern w:val="2"/>
          <w:sz w:val="32"/>
          <w:szCs w:val="32"/>
          <w:lang w:val="en-US" w:eastAsia="zh-CN"/>
        </w:rPr>
        <w:t>1）庐山市图书馆是主管图书工作的市政府(市委)组成部门(直属机构)，主要职责是：(1)保存人类</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"http://www.so.com/s?q=%E6%96%87%E5%8C%96%E9%81%97%E4%BA%A7&amp;ie=utf-8&amp;src=internal_wenda_recommend_textn"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文化遗产</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。图书馆的产生是保存人类文化遗产的需要。因为有了图书馆，人类的</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"http://www.so.com/s?q=%E7%A4%BE%E4%BC%9A%E5%AE%9E%E8%B7%B5&amp;ie=utf-8&amp;src=internal_wenda_recommend_textn"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社会实践</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所取得的经验、</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"http://www.so.com/s?q=%E6%96%87%E5%8C%96&amp;ie=utf-8&amp;src=internal_wenda_recommend_textn"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文化</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、知识才得以系统地保存并流传下来，成为今天人类宝贵的文化遗产和精神财富。</w:t>
      </w:r>
    </w:p>
    <w:p w14:paraId="5AC3E92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rPr>
          <w:rFonts w:hint="eastAsia" w:ascii="仿宋" w:hAnsi="仿宋" w:eastAsia="仿宋" w:cs="黑体"/>
          <w:kern w:val="2"/>
          <w:sz w:val="32"/>
          <w:szCs w:val="32"/>
          <w:lang w:val="en-US" w:eastAsia="zh-CN"/>
        </w:rPr>
      </w:pPr>
      <w:r>
        <w:rPr>
          <w:rFonts w:hint="eastAsia" w:ascii="仿宋" w:hAnsi="仿宋" w:eastAsia="仿宋" w:cs="黑体"/>
          <w:kern w:val="2"/>
          <w:sz w:val="32"/>
          <w:szCs w:val="32"/>
          <w:lang w:val="en-US" w:eastAsia="zh-CN"/>
        </w:rPr>
        <w:t>(2)开展社会教育。近代</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"http://www.so.com/s?q=%E5%A4%A7%E5%B7%A5%E4%B8%9A&amp;ie=utf-8&amp;src=internal_wenda_recommend_textn"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大工业</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的产生要求</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"http://www.so.com/s?q=%E7%A4%BE%E4%BC%9A%E4%BA%BA&amp;ie=utf-8&amp;src=internal_wenda_recommend_textn"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社会人</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有较多的劳动知识和</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"http://www.so.com/s?q=%E5%8A%B3%E5%8A%A8%E6%8A%80%E8%83%BD&amp;ie=utf-8&amp;src=internal_wenda_recommend_textn"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劳动技能</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，图书馆从而真正走入平民百姓当中，担负起了对人的</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"http://www.so.com/s?q=%E7%A7%91%E5%AD%A6%E7%9F%A5%E8%AF%86&amp;ie=utf-8&amp;src=internal_wenda_recommend_textn"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科学知识</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文化教育的</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"http://www.so.com/s?q=%E4%BB%BB%E5%8A%A1&amp;ie=utf-8&amp;src=internal_wenda_recommend_textn"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任务</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。现代社会，图书馆成为</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"http://www.so.com/s?q=%E7%BB%A7%E7%BB%AD%E6%95%99%E8%82%B2&amp;ie=utf-8&amp;src=internal_wenda_recommend_textn"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继续教育</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"http://www.so.com/s?q=%E7%BB%88%E8%BA%AB%E6%95%99%E8%82%B2&amp;ie=utf-8&amp;src=internal_wenda_recommend_textn"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终身教育</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的</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"http://www.so.com/s?q=%E5%9F%BA%E5%9C%B0&amp;ie=utf-8&amp;src=internal_wenda_recommend_textn"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基地</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，担负了更多的教育</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"http://www.so.com/s?q=%E8%81%8C%E8%83%BD&amp;ie=utf-8&amp;src=internal_wenda_recommend_textn"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职能</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w:t>
      </w:r>
    </w:p>
    <w:p w14:paraId="1769B6E7">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rPr>
          <w:rFonts w:hint="eastAsia" w:ascii="仿宋" w:hAnsi="仿宋" w:eastAsia="仿宋" w:cs="黑体"/>
          <w:kern w:val="2"/>
          <w:sz w:val="32"/>
          <w:szCs w:val="32"/>
          <w:lang w:val="en-US" w:eastAsia="zh-CN"/>
        </w:rPr>
      </w:pPr>
      <w:r>
        <w:rPr>
          <w:rFonts w:hint="eastAsia" w:ascii="仿宋" w:hAnsi="仿宋" w:eastAsia="仿宋" w:cs="黑体"/>
          <w:kern w:val="2"/>
          <w:sz w:val="32"/>
          <w:szCs w:val="32"/>
          <w:lang w:val="en-US" w:eastAsia="zh-CN"/>
        </w:rPr>
        <w:t>(3)传递科学情报。传递科学情报是现代图书馆的一个重要职能。图书馆丰富、系统、全面的</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"http://www.so.com/s?q=%E5%9B%BE%E4%B9%A6&amp;ie=utf-8&amp;src=internal_wenda_recommend_textn"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图书</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信息资料，成为图书馆从事科学情报传递工作的物质条件。在</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"http://www.so.com/s?q=%E4%BF%A1%E6%81%AF%E7%A4%BE%E4%BC%9A&amp;ie=utf-8&amp;src=internal_wenda_recommend_textn"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信息社会</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，图书馆的科学情报功能将得到加强。</w:t>
      </w:r>
    </w:p>
    <w:p w14:paraId="681BA4F2">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rPr>
          <w:rFonts w:hint="eastAsia" w:ascii="仿宋" w:hAnsi="仿宋" w:eastAsia="仿宋" w:cs="黑体"/>
          <w:kern w:val="2"/>
          <w:sz w:val="32"/>
          <w:szCs w:val="32"/>
          <w:lang w:val="en-US" w:eastAsia="zh-CN"/>
        </w:rPr>
      </w:pPr>
      <w:r>
        <w:rPr>
          <w:rFonts w:hint="eastAsia" w:ascii="仿宋" w:hAnsi="仿宋" w:eastAsia="仿宋" w:cs="黑体"/>
          <w:kern w:val="2"/>
          <w:sz w:val="32"/>
          <w:szCs w:val="32"/>
          <w:lang w:val="en-US" w:eastAsia="zh-CN"/>
        </w:rPr>
        <w:t>(4)开发</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"http://www.so.com/s?q=%E6%99%BA%E5%8A%9B%E8%B5%84%E6%BA%90&amp;ie=utf-8&amp;src=internal_wenda_recommend_textn"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智力资源</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。图书馆收藏的图书资料是人类长期积累的一种智力资源，图书馆对这些</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"http://www.so.com/s?q=%E8%B5%84%E6%BA%90&amp;ie=utf-8&amp;src=internal_wenda_recommend_textn"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资源</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的加工、处理是对这种智力资源的开发。同时图书馆将这些图书资料提供利用，是开发图书馆用户的</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"http://www.so.com/s?q=%E8%84%91%E5%8A%9B%E8%B5%84%E6%BA%90&amp;ie=utf-8&amp;src=internal_wenda_recommend_textn"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脑力资源</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。换言之，图书馆承担有</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"http://www.so.com/s?q=%E4%BA%BA%E6%89%8D%E5%9F%B9%E5%85%BB&amp;ie=utf-8&amp;src=internal_wenda_recommend_textn"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人才培养</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的职能。</w:t>
      </w:r>
    </w:p>
    <w:p w14:paraId="6A5A78E2">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rPr>
          <w:rFonts w:ascii="Adobe 仿宋 Std R" w:hAnsi="Adobe 仿宋 Std R" w:eastAsia="Adobe 仿宋 Std R"/>
          <w:sz w:val="32"/>
          <w:szCs w:val="30"/>
        </w:rPr>
      </w:pPr>
      <w:r>
        <w:rPr>
          <w:rFonts w:hint="eastAsia" w:ascii="仿宋" w:hAnsi="仿宋" w:eastAsia="仿宋" w:cs="黑体"/>
          <w:kern w:val="2"/>
          <w:sz w:val="32"/>
          <w:szCs w:val="32"/>
          <w:lang w:val="en-US" w:eastAsia="zh-CN"/>
        </w:rPr>
        <w:t>(5)、提供文化娱乐。图书馆提供的服务满足了</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"http://www.so.com/s?q=%E7%A4%BE%E4%BC%9A&amp;ie=utf-8&amp;src=internal_wenda_recommend_textn"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社会</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对文化娱乐的需要，丰富和活跃了人民群众的</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"http://www.so.com/s?q=%E6%96%87%E5%8C%96%E7%94%9F%E6%B4%BB&amp;ie=utf-8&amp;src=internal_wenda_recommend_textn"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文化生活</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，在</w:t>
      </w:r>
      <w:r>
        <w:rPr>
          <w:rFonts w:hint="eastAsia" w:ascii="仿宋" w:hAnsi="仿宋" w:eastAsia="仿宋" w:cs="黑体"/>
          <w:kern w:val="2"/>
          <w:sz w:val="32"/>
          <w:szCs w:val="32"/>
          <w:lang w:val="en-US" w:eastAsia="zh-CN"/>
        </w:rPr>
        <w:fldChar w:fldCharType="begin"/>
      </w:r>
      <w:r>
        <w:rPr>
          <w:rFonts w:hint="eastAsia" w:ascii="仿宋" w:hAnsi="仿宋" w:eastAsia="仿宋" w:cs="黑体"/>
          <w:kern w:val="2"/>
          <w:sz w:val="32"/>
          <w:szCs w:val="32"/>
          <w:lang w:val="en-US" w:eastAsia="zh-CN"/>
        </w:rPr>
        <w:instrText xml:space="preserve"> HYPERLINK "http://www.so.com/s?q=%E7%B2%BE%E7%A5%9E%E6%96%87%E6%98%8E%E5%BB%BA%E8%AE%BE&amp;ie=utf-8&amp;src=internal_wenda_recommend_textn" \t "http://www.lushan.gov.cn/bmxzxxgk/bumeng/whgdxwcbj/xxgk_195356/fdzdgknr_195359/glhfw_195363/czyjs_195367/202112/_blank" </w:instrText>
      </w:r>
      <w:r>
        <w:rPr>
          <w:rFonts w:hint="eastAsia" w:ascii="仿宋" w:hAnsi="仿宋" w:eastAsia="仿宋" w:cs="黑体"/>
          <w:kern w:val="2"/>
          <w:sz w:val="32"/>
          <w:szCs w:val="32"/>
          <w:lang w:val="en-US" w:eastAsia="zh-CN"/>
        </w:rPr>
        <w:fldChar w:fldCharType="separate"/>
      </w:r>
      <w:r>
        <w:rPr>
          <w:rFonts w:hint="eastAsia" w:ascii="仿宋" w:hAnsi="仿宋" w:eastAsia="仿宋" w:cs="黑体"/>
          <w:kern w:val="2"/>
          <w:sz w:val="32"/>
          <w:szCs w:val="32"/>
          <w:lang w:val="en-US" w:eastAsia="zh-CN"/>
        </w:rPr>
        <w:t>精神文明建设</w:t>
      </w:r>
      <w:r>
        <w:rPr>
          <w:rFonts w:hint="eastAsia" w:ascii="仿宋" w:hAnsi="仿宋" w:eastAsia="仿宋" w:cs="黑体"/>
          <w:kern w:val="2"/>
          <w:sz w:val="32"/>
          <w:szCs w:val="32"/>
          <w:lang w:val="en-US" w:eastAsia="zh-CN"/>
        </w:rPr>
        <w:fldChar w:fldCharType="end"/>
      </w:r>
      <w:r>
        <w:rPr>
          <w:rFonts w:hint="eastAsia" w:ascii="仿宋" w:hAnsi="仿宋" w:eastAsia="仿宋" w:cs="黑体"/>
          <w:kern w:val="2"/>
          <w:sz w:val="32"/>
          <w:szCs w:val="32"/>
          <w:lang w:val="en-US" w:eastAsia="zh-CN"/>
        </w:rPr>
        <w:t>当中起到了不可或缺的作用</w:t>
      </w:r>
      <w:r>
        <w:rPr>
          <w:rFonts w:hint="eastAsia" w:ascii="Times New Roman" w:hAnsi="Times New Roman" w:eastAsia="宋体" w:cs="Times New Roman"/>
          <w:sz w:val="32"/>
          <w:szCs w:val="32"/>
          <w:lang w:val="en-US" w:eastAsia="zh-CN"/>
        </w:rPr>
        <w:t>。</w:t>
      </w:r>
    </w:p>
    <w:p w14:paraId="7E379DA8">
      <w:pPr>
        <w:rPr>
          <w:b/>
          <w:sz w:val="36"/>
          <w:szCs w:val="36"/>
        </w:rPr>
      </w:pPr>
      <w:r>
        <w:rPr>
          <w:rFonts w:hint="eastAsia"/>
          <w:b/>
          <w:sz w:val="36"/>
          <w:szCs w:val="36"/>
        </w:rPr>
        <w:t>二、机构设置及人员情况</w:t>
      </w:r>
    </w:p>
    <w:p w14:paraId="5CE1E61E">
      <w:pPr>
        <w:ind w:firstLine="640" w:firstLineChars="200"/>
        <w:rPr>
          <w:rFonts w:hint="eastAsia" w:ascii="仿宋" w:hAnsi="仿宋" w:eastAsia="仿宋"/>
          <w:sz w:val="32"/>
          <w:szCs w:val="32"/>
          <w:lang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${page540426799.ds254512694_REP_JXJC_AGENCY_WZR_NAME}</w:instrText>
      </w:r>
      <w:r>
        <w:rPr>
          <w:rFonts w:ascii="仿宋" w:hAnsi="仿宋" w:eastAsia="仿宋"/>
          <w:sz w:val="32"/>
          <w:szCs w:val="32"/>
        </w:rPr>
        <w:fldChar w:fldCharType="separate"/>
      </w:r>
      <w:r>
        <w:rPr>
          <w:rFonts w:hint="eastAsia" w:ascii="仿宋" w:hAnsi="仿宋" w:eastAsia="仿宋"/>
          <w:sz w:val="32"/>
          <w:szCs w:val="32"/>
          <w:lang w:eastAsia="zh-CN"/>
        </w:rPr>
        <w:t>庐山市图书馆</w:t>
      </w:r>
      <w:r>
        <w:fldChar w:fldCharType="end"/>
      </w:r>
      <w:r>
        <w:rPr>
          <w:rFonts w:hint="eastAsia" w:ascii="仿宋" w:hAnsi="仿宋" w:eastAsia="仿宋"/>
          <w:sz w:val="32"/>
          <w:szCs w:val="32"/>
        </w:rPr>
        <w:t>内设处室</w:t>
      </w:r>
      <w:r>
        <w:rPr>
          <w:rFonts w:hint="eastAsia" w:ascii="仿宋_GB2312" w:eastAsia="仿宋_GB2312"/>
          <w:sz w:val="32"/>
          <w:szCs w:val="30"/>
          <w:u w:val="none"/>
          <w:lang w:val="en-US" w:eastAsia="zh-CN"/>
        </w:rPr>
        <w:t>3</w:t>
      </w:r>
      <w:r>
        <w:rPr>
          <w:rFonts w:hint="eastAsia" w:ascii="仿宋" w:hAnsi="仿宋" w:eastAsia="仿宋"/>
          <w:sz w:val="32"/>
          <w:szCs w:val="32"/>
        </w:rPr>
        <w:t>个，</w:t>
      </w:r>
      <w:r>
        <w:rPr>
          <w:rFonts w:ascii="仿宋" w:hAnsi="仿宋" w:eastAsia="仿宋"/>
          <w:sz w:val="32"/>
          <w:szCs w:val="32"/>
        </w:rPr>
        <w:t>包括</w:t>
      </w:r>
      <w:r>
        <w:rPr>
          <w:rFonts w:hint="eastAsia" w:ascii="仿宋" w:hAnsi="仿宋" w:eastAsia="仿宋"/>
          <w:sz w:val="32"/>
          <w:szCs w:val="32"/>
        </w:rPr>
        <w:t>：</w:t>
      </w:r>
      <w:r>
        <w:rPr>
          <w:rFonts w:hint="eastAsia" w:ascii="仿宋" w:hAnsi="仿宋" w:eastAsia="仿宋"/>
          <w:sz w:val="32"/>
          <w:szCs w:val="32"/>
          <w:lang w:eastAsia="zh-CN"/>
        </w:rPr>
        <w:t>办公室，阅览室，财务室。</w:t>
      </w:r>
    </w:p>
    <w:p w14:paraId="7BDD0997">
      <w:pPr>
        <w:ind w:firstLine="640" w:firstLineChars="200"/>
        <w:rPr>
          <w:rFonts w:ascii="仿宋_GB2312" w:eastAsia="仿宋_GB2312"/>
          <w:b/>
          <w:szCs w:val="30"/>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10</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hint="eastAsia" w:ascii="仿宋" w:hAnsi="仿宋" w:eastAsia="仿宋"/>
          <w:sz w:val="32"/>
          <w:szCs w:val="32"/>
          <w:lang w:eastAsia="zh-CN"/>
        </w:rPr>
        <w:t>事业</w:t>
      </w:r>
      <w:r>
        <w:rPr>
          <w:rFonts w:ascii="仿宋" w:hAnsi="仿宋" w:eastAsia="仿宋"/>
          <w:sz w:val="32"/>
          <w:szCs w:val="32"/>
        </w:rPr>
        <w:t>编制人数</w:t>
      </w:r>
      <w:r>
        <w:rPr>
          <w:rFonts w:hint="eastAsia" w:ascii="仿宋" w:hAnsi="仿宋" w:eastAsia="仿宋"/>
          <w:sz w:val="32"/>
          <w:szCs w:val="32"/>
          <w:lang w:val="en-US" w:eastAsia="zh-CN"/>
        </w:rPr>
        <w:t>10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8</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8</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hint="eastAsia" w:ascii="仿宋" w:hAnsi="仿宋" w:eastAsia="仿宋"/>
          <w:sz w:val="32"/>
          <w:szCs w:val="32"/>
          <w:lang w:eastAsia="zh-CN"/>
        </w:rPr>
        <w:t>事业</w:t>
      </w:r>
      <w:r>
        <w:rPr>
          <w:rFonts w:ascii="仿宋" w:hAnsi="仿宋" w:eastAsia="仿宋"/>
          <w:sz w:val="32"/>
          <w:szCs w:val="32"/>
        </w:rPr>
        <w:t>在职人数</w:t>
      </w:r>
      <w:r>
        <w:rPr>
          <w:rFonts w:hint="eastAsia" w:ascii="仿宋" w:hAnsi="仿宋" w:eastAsia="仿宋"/>
          <w:sz w:val="32"/>
          <w:szCs w:val="32"/>
          <w:lang w:val="en-US" w:eastAsia="zh-CN"/>
        </w:rPr>
        <w:t>8</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退休人数小计</w:t>
      </w:r>
      <w:r>
        <w:rPr>
          <w:rFonts w:hint="eastAsia" w:ascii="仿宋" w:hAnsi="仿宋" w:eastAsia="仿宋"/>
          <w:sz w:val="32"/>
          <w:szCs w:val="32"/>
          <w:lang w:val="en-US" w:eastAsia="zh-CN"/>
        </w:rPr>
        <w:t>10</w:t>
      </w:r>
      <w:r>
        <w:rPr>
          <w:rFonts w:ascii="仿宋" w:hAnsi="仿宋" w:eastAsia="仿宋"/>
          <w:sz w:val="32"/>
          <w:szCs w:val="32"/>
        </w:rPr>
        <w:t>人。</w:t>
      </w:r>
      <w:r>
        <w:fldChar w:fldCharType="end"/>
      </w:r>
    </w:p>
    <w:p w14:paraId="4A7FA317">
      <w:pPr>
        <w:widowControl/>
        <w:spacing w:line="580" w:lineRule="exact"/>
        <w:jc w:val="center"/>
        <w:rPr>
          <w:rFonts w:ascii="仿宋_GB2312" w:eastAsia="仿宋_GB2312"/>
          <w:b/>
          <w:szCs w:val="30"/>
        </w:rPr>
      </w:pPr>
    </w:p>
    <w:p w14:paraId="02E35425">
      <w:pPr>
        <w:widowControl/>
        <w:spacing w:line="580" w:lineRule="exact"/>
        <w:jc w:val="center"/>
        <w:rPr>
          <w:rFonts w:ascii="仿宋_GB2312" w:eastAsia="仿宋_GB2312"/>
          <w:b/>
          <w:color w:val="auto"/>
          <w:sz w:val="32"/>
          <w:szCs w:val="30"/>
        </w:rPr>
      </w:pPr>
      <w:r>
        <w:rPr>
          <w:rFonts w:hint="eastAsia" w:ascii="仿宋_GB2312" w:eastAsia="仿宋_GB2312"/>
          <w:b/>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庐山图书馆</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年单位预算表</w:t>
      </w:r>
    </w:p>
    <w:p w14:paraId="4FCF5915">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530CFF4E">
      <w:pPr>
        <w:jc w:val="left"/>
        <w:rPr>
          <w:rStyle w:val="12"/>
          <w:rFonts w:ascii="仿宋" w:hAnsi="仿宋" w:eastAsia="仿宋"/>
          <w:bCs/>
          <w:color w:val="auto"/>
          <w:sz w:val="32"/>
          <w:szCs w:val="32"/>
        </w:rPr>
      </w:pPr>
    </w:p>
    <w:p w14:paraId="497FD37E">
      <w:pPr>
        <w:widowControl/>
        <w:spacing w:line="580" w:lineRule="exact"/>
        <w:jc w:val="center"/>
        <w:rPr>
          <w:rFonts w:ascii="仿宋_GB2312" w:eastAsia="仿宋_GB2312"/>
          <w:b/>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庐山图书馆</w:t>
      </w:r>
      <w:r>
        <w:rPr>
          <w:color w:val="auto"/>
        </w:rPr>
        <w:fldChar w:fldCharType="end"/>
      </w:r>
      <w:r>
        <w:rPr>
          <w:rFonts w:hint="eastAsia" w:ascii="仿宋_GB2312" w:eastAsia="仿宋_GB2312"/>
          <w:b/>
          <w:color w:val="auto"/>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0C6371FB">
      <w:pPr>
        <w:widowControl/>
        <w:spacing w:line="580" w:lineRule="exact"/>
        <w:jc w:val="center"/>
        <w:rPr>
          <w:rFonts w:ascii="仿宋_GB2312" w:eastAsia="仿宋_GB2312"/>
          <w:b/>
          <w:sz w:val="32"/>
          <w:szCs w:val="30"/>
        </w:rPr>
      </w:pPr>
    </w:p>
    <w:p w14:paraId="5D16A622">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30DA383C">
      <w:pPr>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sz w:val="32"/>
          <w:szCs w:val="32"/>
        </w:rPr>
        <w:t xml:space="preserve"> (一)收入预</w:t>
      </w:r>
      <w:r>
        <w:rPr>
          <w:rStyle w:val="12"/>
          <w:rFonts w:hint="eastAsia" w:ascii="Adobe 仿宋 Std R" w:hAnsi="Adobe 仿宋 Std R" w:eastAsia="Adobe 仿宋 Std R"/>
          <w:b/>
          <w:color w:val="auto"/>
          <w:sz w:val="32"/>
          <w:szCs w:val="32"/>
        </w:rPr>
        <w:t>算情况</w:t>
      </w:r>
    </w:p>
    <w:p w14:paraId="38EF2C0A">
      <w:pPr>
        <w:widowControl/>
        <w:ind w:firstLine="640" w:firstLineChars="200"/>
        <w:rPr>
          <w:rFonts w:hint="default" w:ascii="仿宋" w:hAnsi="仿宋" w:cs="Times New Roman" w:eastAsiaTheme="minorEastAsia"/>
          <w:color w:val="auto"/>
          <w:kern w:val="0"/>
          <w:sz w:val="32"/>
          <w:szCs w:val="32"/>
          <w:lang w:val="en-US" w:eastAsia="zh-CN"/>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庐山图书馆</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140.91</w:t>
      </w:r>
      <w:r>
        <w:rPr>
          <w:rFonts w:ascii="仿宋" w:hAnsi="仿宋" w:eastAsia="仿宋" w:cs="Times New Roman"/>
          <w:color w:val="auto"/>
          <w:kern w:val="0"/>
          <w:sz w:val="32"/>
          <w:szCs w:val="32"/>
        </w:rPr>
        <w:t>万元,较上年预算安排</w:t>
      </w:r>
      <w:r>
        <w:rPr>
          <w:rFonts w:hint="eastAsia" w:ascii="仿宋" w:hAnsi="仿宋" w:eastAsia="仿宋" w:cs="Times New Roman"/>
          <w:color w:val="auto"/>
          <w:kern w:val="0"/>
          <w:sz w:val="32"/>
          <w:szCs w:val="32"/>
          <w:lang w:eastAsia="zh-CN"/>
        </w:rPr>
        <w:t>减少</w:t>
      </w:r>
      <w:r>
        <w:rPr>
          <w:rFonts w:hint="eastAsia" w:ascii="仿宋" w:hAnsi="仿宋" w:eastAsia="仿宋" w:cs="Times New Roman"/>
          <w:color w:val="auto"/>
          <w:kern w:val="0"/>
          <w:sz w:val="32"/>
          <w:szCs w:val="32"/>
          <w:lang w:val="en-US" w:eastAsia="zh-CN"/>
        </w:rPr>
        <w:t>7.61</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138.86</w:t>
      </w:r>
      <w:r>
        <w:rPr>
          <w:rFonts w:ascii="仿宋" w:hAnsi="仿宋" w:eastAsia="仿宋" w:cs="Times New Roman"/>
          <w:color w:val="auto"/>
          <w:kern w:val="0"/>
          <w:sz w:val="32"/>
          <w:szCs w:val="32"/>
        </w:rPr>
        <w:t>万元,较上年预算安排</w:t>
      </w:r>
      <w:r>
        <w:rPr>
          <w:rFonts w:hint="eastAsia" w:ascii="仿宋" w:hAnsi="仿宋" w:eastAsia="仿宋" w:cs="Times New Roman"/>
          <w:color w:val="auto"/>
          <w:kern w:val="0"/>
          <w:sz w:val="32"/>
          <w:szCs w:val="32"/>
          <w:lang w:eastAsia="zh-CN"/>
        </w:rPr>
        <w:t>减少</w:t>
      </w:r>
      <w:r>
        <w:rPr>
          <w:rFonts w:hint="eastAsia" w:ascii="仿宋" w:hAnsi="仿宋" w:eastAsia="仿宋" w:cs="Times New Roman"/>
          <w:color w:val="auto"/>
          <w:kern w:val="0"/>
          <w:sz w:val="32"/>
          <w:szCs w:val="32"/>
          <w:lang w:val="en-US" w:eastAsia="zh-CN"/>
        </w:rPr>
        <w:t>9.66</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减少变化原因为本年度免费开放本级配套金额不纳入年初预算项目。</w:t>
      </w:r>
      <w:r>
        <w:rPr>
          <w:rFonts w:hint="eastAsia" w:ascii="仿宋" w:hAnsi="仿宋" w:eastAsia="仿宋" w:cs="Times New Roman"/>
          <w:color w:val="auto"/>
          <w:kern w:val="0"/>
          <w:sz w:val="32"/>
          <w:szCs w:val="32"/>
          <w:lang w:eastAsia="zh-CN"/>
        </w:rPr>
        <w:t>上年结转</w:t>
      </w:r>
      <w:r>
        <w:rPr>
          <w:rFonts w:hint="eastAsia" w:ascii="仿宋" w:hAnsi="仿宋" w:eastAsia="仿宋" w:cs="Times New Roman"/>
          <w:color w:val="auto"/>
          <w:kern w:val="0"/>
          <w:sz w:val="32"/>
          <w:szCs w:val="32"/>
          <w:lang w:val="en-US" w:eastAsia="zh-CN"/>
        </w:rPr>
        <w:t>2.05万元，较上年度增加2.05万元。增加变化原因为上年度公共文化服务资金跨年度支付。</w:t>
      </w:r>
    </w:p>
    <w:p w14:paraId="0482B9E8">
      <w:pPr>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 xml:space="preserve"> (二)支出预算情况</w:t>
      </w:r>
    </w:p>
    <w:p w14:paraId="702983C1">
      <w:pPr>
        <w:widowControl/>
        <w:ind w:firstLine="640" w:firstLineChars="200"/>
        <w:rPr>
          <w:rFonts w:hint="default" w:ascii="仿宋" w:hAnsi="仿宋" w:cs="Times New Roman" w:eastAsiaTheme="minorEastAsia"/>
          <w:color w:val="FF0000"/>
          <w:kern w:val="0"/>
          <w:sz w:val="32"/>
          <w:szCs w:val="32"/>
          <w:lang w:val="en-US" w:eastAsia="zh-CN"/>
        </w:rPr>
      </w:pPr>
      <w:r>
        <w:rPr>
          <w:rStyle w:val="12"/>
          <w:rFonts w:hint="eastAsia" w:ascii="仿宋" w:hAnsi="仿宋" w:eastAsia="仿宋"/>
          <w:color w:val="auto"/>
          <w:sz w:val="32"/>
          <w:szCs w:val="32"/>
        </w:rPr>
        <w:t>2</w:t>
      </w:r>
      <w:r>
        <w:rPr>
          <w:rStyle w:val="12"/>
          <w:rFonts w:ascii="仿宋" w:hAnsi="仿宋" w:eastAsia="仿宋"/>
          <w:color w:val="auto"/>
          <w:sz w:val="32"/>
          <w:szCs w:val="32"/>
        </w:rPr>
        <w:t>02</w:t>
      </w:r>
      <w:r>
        <w:rPr>
          <w:rStyle w:val="12"/>
          <w:rFonts w:hint="eastAsia" w:ascii="仿宋" w:hAnsi="仿宋" w:eastAsia="仿宋"/>
          <w:color w:val="auto"/>
          <w:sz w:val="32"/>
          <w:szCs w:val="32"/>
          <w:lang w:val="en-US" w:eastAsia="zh-CN"/>
        </w:rPr>
        <w:t>4</w:t>
      </w:r>
      <w:r>
        <w:rPr>
          <w:rStyle w:val="12"/>
          <w:rFonts w:hint="eastAsia" w:ascii="仿宋" w:hAnsi="仿宋" w:eastAsia="仿宋"/>
          <w:color w:val="auto"/>
          <w:sz w:val="32"/>
          <w:szCs w:val="32"/>
        </w:rPr>
        <w:t>年</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${page540426799.ds254512694_REP_JXJC_AGENCY_WZR_NAME}</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eastAsia="zh-CN"/>
        </w:rPr>
        <w:t>庐山图书馆</w:t>
      </w:r>
      <w:r>
        <w:rPr>
          <w:color w:val="auto"/>
        </w:rP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${page540426799.ds357974894_REP_BGT_T_HC1100002019_DXQ02DW_S_ZJ}</w:instrText>
      </w:r>
      <w:r>
        <w:rPr>
          <w:rStyle w:val="12"/>
          <w:rFonts w:ascii="仿宋" w:hAnsi="仿宋" w:eastAsia="仿宋"/>
          <w:sz w:val="32"/>
          <w:szCs w:val="32"/>
        </w:rPr>
        <w:fldChar w:fldCharType="separate"/>
      </w:r>
      <w:r>
        <w:rPr>
          <w:rStyle w:val="12"/>
          <w:rFonts w:ascii="仿宋" w:hAnsi="仿宋" w:eastAsia="仿宋"/>
          <w:sz w:val="32"/>
          <w:szCs w:val="32"/>
        </w:rPr>
        <w:t>支出预算总额为</w:t>
      </w:r>
      <w:r>
        <w:rPr>
          <w:rStyle w:val="12"/>
          <w:rFonts w:hint="eastAsia" w:ascii="仿宋" w:hAnsi="仿宋" w:eastAsia="仿宋"/>
          <w:sz w:val="32"/>
          <w:szCs w:val="32"/>
          <w:lang w:val="en-US" w:eastAsia="zh-CN"/>
        </w:rPr>
        <w:t>140.91</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减少</w:t>
      </w:r>
      <w:r>
        <w:rPr>
          <w:rStyle w:val="12"/>
          <w:rFonts w:hint="eastAsia" w:ascii="仿宋" w:hAnsi="仿宋" w:eastAsia="仿宋"/>
          <w:sz w:val="32"/>
          <w:szCs w:val="32"/>
          <w:lang w:val="en-US" w:eastAsia="zh-CN"/>
        </w:rPr>
        <w:t>7.61</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w:t>
      </w:r>
      <w:r>
        <w:rPr>
          <w:rFonts w:hint="eastAsia" w:ascii="仿宋" w:hAnsi="仿宋" w:eastAsia="仿宋" w:cs="Times New Roman"/>
          <w:color w:val="auto"/>
          <w:kern w:val="0"/>
          <w:sz w:val="32"/>
          <w:szCs w:val="32"/>
          <w:lang w:val="en-US" w:eastAsia="zh-CN"/>
        </w:rPr>
        <w:t>本年度免费开放本级配套金额支出不纳入年初预算支出</w:t>
      </w:r>
      <w:r>
        <w:rPr>
          <w:rFonts w:hint="eastAsia" w:ascii="仿宋" w:hAnsi="仿宋" w:eastAsia="仿宋" w:cs="Times New Roman"/>
          <w:kern w:val="0"/>
          <w:sz w:val="32"/>
          <w:szCs w:val="32"/>
          <w:lang w:val="en-US" w:eastAsia="zh-CN"/>
        </w:rPr>
        <w:t>。</w:t>
      </w:r>
    </w:p>
    <w:p w14:paraId="5C942501">
      <w:pPr>
        <w:widowControl/>
        <w:ind w:firstLine="640" w:firstLineChars="200"/>
        <w:rPr>
          <w:rStyle w:val="12"/>
          <w:rFonts w:ascii="仿宋" w:hAnsi="仿宋" w:eastAsia="仿宋"/>
          <w:sz w:val="32"/>
          <w:szCs w:val="32"/>
        </w:rPr>
      </w:pPr>
      <w:r>
        <w:rPr>
          <w:rStyle w:val="12"/>
          <w:rFonts w:hint="eastAsia" w:ascii="仿宋" w:hAnsi="仿宋" w:eastAsia="仿宋"/>
          <w:sz w:val="32"/>
          <w:szCs w:val="32"/>
        </w:rPr>
        <w:t>其中：按</w:t>
      </w:r>
      <w:r>
        <w:rPr>
          <w:rStyle w:val="12"/>
          <w:rFonts w:hint="eastAsia" w:ascii="仿宋" w:hAnsi="仿宋" w:eastAsia="仿宋"/>
          <w:color w:val="auto"/>
          <w:sz w:val="32"/>
          <w:szCs w:val="32"/>
        </w:rPr>
        <w:t>支出项目类别</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138.86</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2.34</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129.83</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6.45</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2.1</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2.05</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9.85</w:t>
      </w:r>
      <w:r>
        <w:rPr>
          <w:rStyle w:val="12"/>
          <w:rFonts w:ascii="仿宋" w:hAnsi="仿宋" w:eastAsia="仿宋"/>
          <w:sz w:val="32"/>
          <w:szCs w:val="32"/>
        </w:rPr>
        <w:t>万元;其中：商品和服务支出</w:t>
      </w:r>
      <w:r>
        <w:rPr>
          <w:rStyle w:val="12"/>
          <w:rFonts w:hint="eastAsia" w:ascii="仿宋" w:hAnsi="仿宋" w:eastAsia="仿宋"/>
          <w:sz w:val="32"/>
          <w:szCs w:val="32"/>
          <w:lang w:val="en-US" w:eastAsia="zh-CN"/>
        </w:rPr>
        <w:t>2.05</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p>
    <w:p w14:paraId="303B6A81">
      <w:pPr>
        <w:ind w:firstLine="640" w:firstLineChars="200"/>
        <w:rPr>
          <w:rStyle w:val="12"/>
          <w:rFonts w:ascii="仿宋" w:hAnsi="仿宋" w:eastAsia="仿宋"/>
          <w:b/>
          <w:color w:val="auto"/>
          <w:sz w:val="20"/>
          <w:szCs w:val="32"/>
        </w:rPr>
      </w:pPr>
      <w:r>
        <w:rPr>
          <w:rStyle w:val="12"/>
          <w:rFonts w:hint="eastAsia" w:ascii="仿宋" w:hAnsi="仿宋" w:eastAsia="仿宋"/>
          <w:sz w:val="32"/>
          <w:szCs w:val="32"/>
        </w:rPr>
        <w:t>按</w:t>
      </w:r>
      <w:r>
        <w:rPr>
          <w:rStyle w:val="12"/>
          <w:rFonts w:hint="eastAsia" w:ascii="仿宋" w:hAnsi="仿宋" w:eastAsia="仿宋"/>
          <w:color w:val="auto"/>
          <w:sz w:val="32"/>
          <w:szCs w:val="32"/>
        </w:rPr>
        <w:t>支出功能科目划分：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${page540426799.ds197859873_REP_BGT_T_HC1100002019DXQ01DW_GNZJMX}</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eastAsia="zh-CN"/>
        </w:rPr>
        <w:t>文化旅游体育与传媒支出</w:t>
      </w:r>
      <w:r>
        <w:rPr>
          <w:rStyle w:val="12"/>
          <w:rFonts w:hint="eastAsia" w:ascii="仿宋" w:hAnsi="仿宋" w:eastAsia="仿宋"/>
          <w:color w:val="auto"/>
          <w:sz w:val="32"/>
          <w:szCs w:val="32"/>
          <w:lang w:val="en-US" w:eastAsia="zh-CN"/>
        </w:rPr>
        <w:t>108.78</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12.27</w:t>
      </w:r>
      <w:r>
        <w:rPr>
          <w:rStyle w:val="12"/>
          <w:rFonts w:ascii="仿宋" w:hAnsi="仿宋" w:eastAsia="仿宋"/>
          <w:color w:val="auto"/>
          <w:sz w:val="32"/>
          <w:szCs w:val="32"/>
        </w:rPr>
        <w:t>万元;社会保障和就业支出</w:t>
      </w:r>
      <w:r>
        <w:rPr>
          <w:rStyle w:val="12"/>
          <w:rFonts w:hint="eastAsia" w:ascii="仿宋" w:hAnsi="仿宋" w:eastAsia="仿宋"/>
          <w:color w:val="auto"/>
          <w:sz w:val="32"/>
          <w:szCs w:val="32"/>
          <w:lang w:val="en-US" w:eastAsia="zh-CN"/>
        </w:rPr>
        <w:t>16.41</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1.87</w:t>
      </w:r>
      <w:r>
        <w:rPr>
          <w:rStyle w:val="12"/>
          <w:rFonts w:ascii="仿宋" w:hAnsi="仿宋" w:eastAsia="仿宋"/>
          <w:color w:val="auto"/>
          <w:sz w:val="32"/>
          <w:szCs w:val="32"/>
        </w:rPr>
        <w:t>万元;卫生健康支出</w:t>
      </w:r>
      <w:r>
        <w:rPr>
          <w:rStyle w:val="12"/>
          <w:rFonts w:hint="eastAsia" w:ascii="仿宋" w:hAnsi="仿宋" w:eastAsia="仿宋"/>
          <w:color w:val="auto"/>
          <w:sz w:val="32"/>
          <w:szCs w:val="32"/>
          <w:lang w:val="en-US" w:eastAsia="zh-CN"/>
        </w:rPr>
        <w:t>6.88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2.98</w:t>
      </w:r>
      <w:r>
        <w:rPr>
          <w:rStyle w:val="12"/>
          <w:rFonts w:ascii="仿宋" w:hAnsi="仿宋" w:eastAsia="仿宋"/>
          <w:color w:val="auto"/>
          <w:sz w:val="32"/>
          <w:szCs w:val="32"/>
        </w:rPr>
        <w:t>万元;住房保障支出</w:t>
      </w:r>
      <w:r>
        <w:rPr>
          <w:rStyle w:val="12"/>
          <w:rFonts w:hint="eastAsia" w:ascii="仿宋" w:hAnsi="仿宋" w:eastAsia="仿宋"/>
          <w:color w:val="auto"/>
          <w:sz w:val="32"/>
          <w:szCs w:val="32"/>
          <w:lang w:val="en-US" w:eastAsia="zh-CN"/>
        </w:rPr>
        <w:t>8.84</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eastAsia="zh-CN"/>
        </w:rPr>
        <w:t>减少</w:t>
      </w:r>
      <w:r>
        <w:rPr>
          <w:rStyle w:val="12"/>
          <w:rFonts w:hint="eastAsia" w:ascii="仿宋" w:hAnsi="仿宋" w:eastAsia="仿宋"/>
          <w:color w:val="auto"/>
          <w:sz w:val="32"/>
          <w:szCs w:val="32"/>
          <w:lang w:val="en-US" w:eastAsia="zh-CN"/>
        </w:rPr>
        <w:t>0.18</w:t>
      </w:r>
      <w:r>
        <w:rPr>
          <w:rStyle w:val="12"/>
          <w:rFonts w:ascii="仿宋" w:hAnsi="仿宋" w:eastAsia="仿宋"/>
          <w:color w:val="auto"/>
          <w:sz w:val="32"/>
          <w:szCs w:val="32"/>
        </w:rPr>
        <w:t>万元。</w:t>
      </w:r>
      <w:r>
        <w:rPr>
          <w:color w:val="auto"/>
        </w:rPr>
        <w:fldChar w:fldCharType="end"/>
      </w:r>
    </w:p>
    <w:p w14:paraId="412456E3">
      <w:pPr>
        <w:ind w:firstLine="640" w:firstLineChars="200"/>
      </w:pPr>
      <w:r>
        <w:rPr>
          <w:rStyle w:val="12"/>
          <w:rFonts w:hint="eastAsia" w:ascii="仿宋" w:hAnsi="仿宋" w:eastAsia="仿宋"/>
          <w:color w:val="auto"/>
          <w:sz w:val="32"/>
          <w:szCs w:val="32"/>
        </w:rPr>
        <w:t>按支出经济分类</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${page540426799.ds197859873_REP_BGT_T_HC1100002019DXQ01DW_JJMX}</w:instrText>
      </w:r>
      <w:r>
        <w:rPr>
          <w:rStyle w:val="12"/>
          <w:rFonts w:ascii="仿宋" w:hAnsi="仿宋" w:eastAsia="仿宋"/>
          <w:sz w:val="32"/>
          <w:szCs w:val="32"/>
        </w:rPr>
        <w:fldChar w:fldCharType="separate"/>
      </w:r>
      <w:r>
        <w:rPr>
          <w:rStyle w:val="12"/>
          <w:rFonts w:ascii="仿宋" w:hAnsi="仿宋" w:eastAsia="仿宋"/>
          <w:sz w:val="32"/>
          <w:szCs w:val="32"/>
        </w:rPr>
        <w:t>工资福利支出</w:t>
      </w:r>
      <w:r>
        <w:rPr>
          <w:rStyle w:val="12"/>
          <w:rFonts w:hint="eastAsia" w:ascii="仿宋" w:hAnsi="仿宋" w:eastAsia="仿宋"/>
          <w:sz w:val="32"/>
          <w:szCs w:val="32"/>
          <w:lang w:val="en-US" w:eastAsia="zh-CN"/>
        </w:rPr>
        <w:t>129.83</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1.73</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8.50</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7.32</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2.58</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增加</w:t>
      </w:r>
      <w:r>
        <w:rPr>
          <w:rStyle w:val="12"/>
          <w:rFonts w:hint="eastAsia" w:ascii="仿宋" w:hAnsi="仿宋" w:eastAsia="仿宋"/>
          <w:sz w:val="32"/>
          <w:szCs w:val="32"/>
          <w:lang w:val="en-US" w:eastAsia="zh-CN"/>
        </w:rPr>
        <w:t>0.6</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持平</w:t>
      </w:r>
      <w:r>
        <w:rPr>
          <w:rStyle w:val="12"/>
          <w:rFonts w:ascii="仿宋" w:hAnsi="仿宋" w:eastAsia="仿宋"/>
          <w:sz w:val="32"/>
          <w:szCs w:val="32"/>
        </w:rPr>
        <w:t>。</w:t>
      </w:r>
      <w:r>
        <w:fldChar w:fldCharType="end"/>
      </w:r>
      <w:bookmarkStart w:id="0" w:name="_GoBack"/>
      <w:bookmarkEnd w:id="0"/>
    </w:p>
    <w:p w14:paraId="193E5F6C">
      <w:pPr>
        <w:ind w:firstLine="321" w:firstLineChars="100"/>
        <w:rPr>
          <w:rStyle w:val="12"/>
          <w:rFonts w:hint="eastAsia" w:ascii="Adobe 仿宋 Std R" w:hAnsi="Adobe 仿宋 Std R" w:eastAsia="Adobe 仿宋 Std R"/>
          <w:b/>
          <w:sz w:val="32"/>
          <w:szCs w:val="32"/>
          <w:lang w:eastAsia="zh-CN"/>
        </w:rPr>
      </w:pPr>
      <w:r>
        <w:rPr>
          <w:rStyle w:val="12"/>
          <w:rFonts w:hint="eastAsia" w:ascii="Adobe 仿宋 Std R" w:hAnsi="Adobe 仿宋 Std R" w:eastAsia="Adobe 仿宋 Std R"/>
          <w:b/>
          <w:sz w:val="32"/>
          <w:szCs w:val="32"/>
        </w:rPr>
        <w:t xml:space="preserve"> (三)财政拨款支出情况</w:t>
      </w:r>
    </w:p>
    <w:p w14:paraId="76DC80A9">
      <w:pPr>
        <w:widowControl/>
        <w:ind w:firstLine="640" w:firstLineChars="200"/>
        <w:rPr>
          <w:rFonts w:hint="default" w:ascii="仿宋" w:hAnsi="仿宋" w:cs="Times New Roman" w:eastAsiaTheme="minorEastAsia"/>
          <w:color w:val="FF0000"/>
          <w:kern w:val="0"/>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color w:val="auto"/>
          <w:sz w:val="32"/>
          <w:szCs w:val="32"/>
        </w:rPr>
        <w:t>年</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${page540426799.ds254512694_REP_JXJC_AGENCY_WZR_NAME}</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eastAsia="zh-CN"/>
        </w:rPr>
        <w:t>庐山图书馆</w:t>
      </w:r>
      <w:r>
        <w:rPr>
          <w:color w:val="auto"/>
        </w:rP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${page540426799.ds357974894_REP_BGT_T_HC1100002019_DXQ02DW_S_CBXJ}</w:instrText>
      </w:r>
      <w:r>
        <w:rPr>
          <w:rStyle w:val="12"/>
          <w:rFonts w:ascii="仿宋" w:hAnsi="仿宋" w:eastAsia="仿宋"/>
          <w:sz w:val="32"/>
          <w:szCs w:val="32"/>
        </w:rPr>
        <w:fldChar w:fldCharType="separate"/>
      </w:r>
      <w:r>
        <w:rPr>
          <w:rStyle w:val="12"/>
          <w:rFonts w:ascii="仿宋" w:hAnsi="仿宋" w:eastAsia="仿宋"/>
          <w:sz w:val="32"/>
          <w:szCs w:val="32"/>
        </w:rPr>
        <w:t>财政拨款支出预算总额</w:t>
      </w:r>
      <w:r>
        <w:rPr>
          <w:rStyle w:val="12"/>
          <w:rFonts w:hint="eastAsia" w:ascii="仿宋" w:hAnsi="仿宋" w:eastAsia="仿宋"/>
          <w:sz w:val="32"/>
          <w:szCs w:val="32"/>
          <w:lang w:val="en-US" w:eastAsia="zh-CN"/>
        </w:rPr>
        <w:t>140.91</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减少</w:t>
      </w:r>
      <w:r>
        <w:rPr>
          <w:rStyle w:val="12"/>
          <w:rFonts w:hint="eastAsia" w:ascii="仿宋" w:hAnsi="仿宋" w:eastAsia="仿宋"/>
          <w:sz w:val="32"/>
          <w:szCs w:val="32"/>
          <w:lang w:val="en-US" w:eastAsia="zh-CN"/>
        </w:rPr>
        <w:t>7.61</w:t>
      </w:r>
      <w:r>
        <w:rPr>
          <w:rStyle w:val="12"/>
          <w:rFonts w:ascii="仿宋" w:hAnsi="仿宋" w:eastAsia="仿宋"/>
          <w:sz w:val="32"/>
          <w:szCs w:val="32"/>
        </w:rPr>
        <w:t>万元;</w:t>
      </w:r>
      <w:r>
        <w:fldChar w:fldCharType="end"/>
      </w:r>
      <w:r>
        <w:rPr>
          <w:rStyle w:val="12"/>
          <w:rFonts w:hint="eastAsia" w:ascii="仿宋" w:hAnsi="仿宋" w:eastAsia="仿宋" w:cs="Times New Roman"/>
          <w:sz w:val="32"/>
          <w:szCs w:val="32"/>
          <w:lang w:val="en-US" w:eastAsia="zh-CN"/>
        </w:rPr>
        <w:t xml:space="preserve"> 减少变</w:t>
      </w:r>
      <w:r>
        <w:rPr>
          <w:rFonts w:hint="eastAsia" w:ascii="仿宋" w:hAnsi="仿宋" w:eastAsia="仿宋" w:cs="Times New Roman"/>
          <w:kern w:val="0"/>
          <w:sz w:val="32"/>
          <w:szCs w:val="32"/>
          <w:lang w:val="en-US" w:eastAsia="zh-CN"/>
        </w:rPr>
        <w:t>化原因为</w:t>
      </w:r>
      <w:r>
        <w:rPr>
          <w:rFonts w:hint="eastAsia" w:ascii="仿宋" w:hAnsi="仿宋" w:eastAsia="仿宋" w:cs="Times New Roman"/>
          <w:color w:val="auto"/>
          <w:kern w:val="0"/>
          <w:sz w:val="32"/>
          <w:szCs w:val="32"/>
          <w:lang w:val="en-US" w:eastAsia="zh-CN"/>
        </w:rPr>
        <w:t>本年度免费开放本级配套金额支出不纳入年初预算支出。</w:t>
      </w:r>
    </w:p>
    <w:p w14:paraId="3624582F">
      <w:pPr>
        <w:ind w:firstLine="640" w:firstLineChars="200"/>
        <w:rPr>
          <w:rStyle w:val="12"/>
          <w:rFonts w:ascii="仿宋" w:hAnsi="仿宋" w:eastAsia="仿宋"/>
          <w:color w:val="auto"/>
          <w:sz w:val="32"/>
          <w:szCs w:val="32"/>
        </w:rPr>
      </w:pPr>
      <w:r>
        <w:rPr>
          <w:rStyle w:val="12"/>
          <w:rFonts w:hint="eastAsia" w:ascii="仿宋" w:hAnsi="仿宋" w:eastAsia="仿宋"/>
          <w:sz w:val="32"/>
          <w:szCs w:val="32"/>
        </w:rPr>
        <w:t>按</w:t>
      </w:r>
      <w:r>
        <w:rPr>
          <w:rStyle w:val="12"/>
          <w:rFonts w:hint="eastAsia" w:ascii="仿宋" w:hAnsi="仿宋" w:eastAsia="仿宋"/>
          <w:color w:val="auto"/>
          <w:sz w:val="32"/>
          <w:szCs w:val="32"/>
        </w:rPr>
        <w:t>支出功能科目划分：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${page540426799.ds197859873_REP_BGT_T_HC1100002019DXQ01DW_GNZJMX}</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eastAsia="zh-CN"/>
        </w:rPr>
        <w:t>文化旅游体育与传媒支出</w:t>
      </w:r>
      <w:r>
        <w:rPr>
          <w:rStyle w:val="12"/>
          <w:rFonts w:hint="eastAsia" w:ascii="仿宋" w:hAnsi="仿宋" w:eastAsia="仿宋"/>
          <w:color w:val="auto"/>
          <w:sz w:val="32"/>
          <w:szCs w:val="32"/>
          <w:lang w:val="en-US" w:eastAsia="zh-CN"/>
        </w:rPr>
        <w:t>108.78</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12.27</w:t>
      </w:r>
      <w:r>
        <w:rPr>
          <w:rStyle w:val="12"/>
          <w:rFonts w:ascii="仿宋" w:hAnsi="仿宋" w:eastAsia="仿宋"/>
          <w:color w:val="auto"/>
          <w:sz w:val="32"/>
          <w:szCs w:val="32"/>
        </w:rPr>
        <w:t>万元;社会保障和就业支出</w:t>
      </w:r>
      <w:r>
        <w:rPr>
          <w:rStyle w:val="12"/>
          <w:rFonts w:hint="eastAsia" w:ascii="仿宋" w:hAnsi="仿宋" w:eastAsia="仿宋"/>
          <w:color w:val="auto"/>
          <w:sz w:val="32"/>
          <w:szCs w:val="32"/>
          <w:lang w:val="en-US" w:eastAsia="zh-CN"/>
        </w:rPr>
        <w:t>16.41</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1.87</w:t>
      </w:r>
      <w:r>
        <w:rPr>
          <w:rStyle w:val="12"/>
          <w:rFonts w:ascii="仿宋" w:hAnsi="仿宋" w:eastAsia="仿宋"/>
          <w:color w:val="auto"/>
          <w:sz w:val="32"/>
          <w:szCs w:val="32"/>
        </w:rPr>
        <w:t>万元;卫生健康支出</w:t>
      </w:r>
      <w:r>
        <w:rPr>
          <w:rStyle w:val="12"/>
          <w:rFonts w:hint="eastAsia" w:ascii="仿宋" w:hAnsi="仿宋" w:eastAsia="仿宋"/>
          <w:color w:val="auto"/>
          <w:sz w:val="32"/>
          <w:szCs w:val="32"/>
          <w:lang w:val="en-US" w:eastAsia="zh-CN"/>
        </w:rPr>
        <w:t>6.88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2.98</w:t>
      </w:r>
      <w:r>
        <w:rPr>
          <w:rStyle w:val="12"/>
          <w:rFonts w:ascii="仿宋" w:hAnsi="仿宋" w:eastAsia="仿宋"/>
          <w:color w:val="auto"/>
          <w:sz w:val="32"/>
          <w:szCs w:val="32"/>
        </w:rPr>
        <w:t>万元;住房保障支出</w:t>
      </w:r>
      <w:r>
        <w:rPr>
          <w:rStyle w:val="12"/>
          <w:rFonts w:hint="eastAsia" w:ascii="仿宋" w:hAnsi="仿宋" w:eastAsia="仿宋"/>
          <w:color w:val="auto"/>
          <w:sz w:val="32"/>
          <w:szCs w:val="32"/>
          <w:lang w:val="en-US" w:eastAsia="zh-CN"/>
        </w:rPr>
        <w:t>8.84</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eastAsia="zh-CN"/>
        </w:rPr>
        <w:t>减少</w:t>
      </w:r>
      <w:r>
        <w:rPr>
          <w:rStyle w:val="12"/>
          <w:rFonts w:hint="eastAsia" w:ascii="仿宋" w:hAnsi="仿宋" w:eastAsia="仿宋"/>
          <w:color w:val="auto"/>
          <w:sz w:val="32"/>
          <w:szCs w:val="32"/>
          <w:lang w:val="en-US" w:eastAsia="zh-CN"/>
        </w:rPr>
        <w:t>0.18</w:t>
      </w:r>
      <w:r>
        <w:rPr>
          <w:rStyle w:val="12"/>
          <w:rFonts w:ascii="仿宋" w:hAnsi="仿宋" w:eastAsia="仿宋"/>
          <w:color w:val="auto"/>
          <w:sz w:val="32"/>
          <w:szCs w:val="32"/>
        </w:rPr>
        <w:t>万元。</w:t>
      </w:r>
      <w:r>
        <w:rPr>
          <w:color w:val="auto"/>
        </w:rPr>
        <w:fldChar w:fldCharType="end"/>
      </w:r>
    </w:p>
    <w:p w14:paraId="2CD5D33D">
      <w:pPr>
        <w:ind w:firstLine="640" w:firstLineChars="200"/>
      </w:pPr>
      <w:r>
        <w:rPr>
          <w:rStyle w:val="12"/>
          <w:rFonts w:hint="eastAsia" w:ascii="仿宋" w:hAnsi="仿宋" w:eastAsia="仿宋"/>
          <w:color w:val="auto"/>
          <w:sz w:val="32"/>
          <w:szCs w:val="32"/>
        </w:rPr>
        <w:t>按支出经济分类</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${page540426799.ds197859873_REP_BGT_T_HC1100002019DXQ01DW_JJMX}</w:instrText>
      </w:r>
      <w:r>
        <w:rPr>
          <w:rStyle w:val="12"/>
          <w:rFonts w:ascii="仿宋" w:hAnsi="仿宋" w:eastAsia="仿宋"/>
          <w:sz w:val="32"/>
          <w:szCs w:val="32"/>
        </w:rPr>
        <w:fldChar w:fldCharType="separate"/>
      </w:r>
      <w:r>
        <w:rPr>
          <w:rStyle w:val="12"/>
          <w:rFonts w:ascii="仿宋" w:hAnsi="仿宋" w:eastAsia="仿宋"/>
          <w:sz w:val="32"/>
          <w:szCs w:val="32"/>
        </w:rPr>
        <w:t>工资福利支出</w:t>
      </w:r>
      <w:r>
        <w:rPr>
          <w:rStyle w:val="12"/>
          <w:rFonts w:hint="eastAsia" w:ascii="仿宋" w:hAnsi="仿宋" w:eastAsia="仿宋"/>
          <w:sz w:val="32"/>
          <w:szCs w:val="32"/>
          <w:lang w:val="en-US" w:eastAsia="zh-CN"/>
        </w:rPr>
        <w:t>129.83</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1.73</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6.45</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9.37</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2.58</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增加</w:t>
      </w:r>
      <w:r>
        <w:rPr>
          <w:rStyle w:val="12"/>
          <w:rFonts w:hint="eastAsia" w:ascii="仿宋" w:hAnsi="仿宋" w:eastAsia="仿宋"/>
          <w:sz w:val="32"/>
          <w:szCs w:val="32"/>
          <w:lang w:val="en-US" w:eastAsia="zh-CN"/>
        </w:rPr>
        <w:t>0.6</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持平</w:t>
      </w:r>
      <w:r>
        <w:rPr>
          <w:rStyle w:val="12"/>
          <w:rFonts w:ascii="仿宋" w:hAnsi="仿宋" w:eastAsia="仿宋"/>
          <w:sz w:val="32"/>
          <w:szCs w:val="32"/>
        </w:rPr>
        <w:t>。</w:t>
      </w:r>
      <w:r>
        <w:fldChar w:fldCharType="end"/>
      </w:r>
    </w:p>
    <w:p w14:paraId="74FAF5BC">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14:paraId="450C9089">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000000" w:themeColor="text1"/>
          <w:sz w:val="32"/>
          <w:szCs w:val="32"/>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Fonts w:hint="eastAsia" w:ascii="Adobe 仿宋 Std R" w:hAnsi="Adobe 仿宋 Std R" w:eastAsia="Adobe 仿宋 Std R"/>
          <w:color w:val="000000" w:themeColor="text1"/>
          <w:sz w:val="32"/>
          <w:szCs w:val="32"/>
        </w:rPr>
        <w:t>本单位没有使用政府性基金预算拨款安排的支出</w:t>
      </w:r>
      <w:r>
        <w:rPr>
          <w:rFonts w:hint="eastAsia" w:ascii="Adobe 仿宋 Std R" w:hAnsi="Adobe 仿宋 Std R" w:eastAsia="Adobe 仿宋 Std R"/>
          <w:color w:val="000000" w:themeColor="text1"/>
          <w:sz w:val="32"/>
          <w:szCs w:val="32"/>
          <w:lang w:eastAsia="zh-CN"/>
        </w:rPr>
        <w:t>。</w:t>
      </w:r>
    </w:p>
    <w:p w14:paraId="487E62FB">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14:paraId="5EB81319">
      <w:pPr>
        <w:widowControl/>
        <w:ind w:firstLine="640" w:firstLineChars="200"/>
        <w:rPr>
          <w:rStyle w:val="12"/>
          <w:rFonts w:hint="eastAsia" w:ascii="Adobe 仿宋 Std R" w:hAnsi="Adobe 仿宋 Std R" w:eastAsia="Adobe 仿宋 Std R"/>
          <w:sz w:val="32"/>
          <w:szCs w:val="32"/>
          <w:lang w:val="en-US" w:eastAsia="zh-CN"/>
        </w:rPr>
      </w:pPr>
      <w:r>
        <w:rPr>
          <w:rStyle w:val="12"/>
          <w:rFonts w:hint="eastAsia" w:ascii="Adobe 仿宋 Std R" w:hAnsi="Adobe 仿宋 Std R" w:eastAsia="Adobe 仿宋 Std R"/>
          <w:sz w:val="32"/>
          <w:szCs w:val="32"/>
        </w:rPr>
        <w:t>本单位没有使用国有资本经营预算拨款安排的支出</w:t>
      </w:r>
      <w:r>
        <w:rPr>
          <w:rStyle w:val="12"/>
          <w:rFonts w:hint="eastAsia" w:ascii="Adobe 仿宋 Std R" w:hAnsi="Adobe 仿宋 Std R" w:eastAsia="Adobe 仿宋 Std R"/>
          <w:sz w:val="32"/>
          <w:szCs w:val="32"/>
          <w:lang w:eastAsia="zh-CN"/>
        </w:rPr>
        <w:t>。</w:t>
      </w:r>
    </w:p>
    <w:p w14:paraId="29187279">
      <w:pPr>
        <w:ind w:firstLine="321" w:firstLineChars="100"/>
        <w:rPr>
          <w:rStyle w:val="12"/>
          <w:rFonts w:ascii="Adobe 仿宋 Std R" w:hAnsi="Adobe 仿宋 Std R" w:eastAsia="Adobe 仿宋 Std R"/>
          <w:b/>
          <w:sz w:val="32"/>
          <w:szCs w:val="32"/>
        </w:rPr>
      </w:pPr>
      <w:r>
        <w:rPr>
          <w:rStyle w:val="12"/>
          <w:rFonts w:hint="eastAsia" w:asciiTheme="majorEastAsia" w:hAnsiTheme="majorEastAsia" w:eastAsiaTheme="majorEastAsia"/>
          <w:b/>
          <w:sz w:val="32"/>
          <w:szCs w:val="32"/>
        </w:rPr>
        <w:t xml:space="preserve"> </w:t>
      </w:r>
      <w:r>
        <w:rPr>
          <w:rStyle w:val="12"/>
          <w:rFonts w:hint="eastAsia" w:ascii="Adobe 仿宋 Std R" w:hAnsi="Adobe 仿宋 Std R" w:eastAsia="Adobe 仿宋 Std R"/>
          <w:b/>
          <w:sz w:val="32"/>
          <w:szCs w:val="32"/>
        </w:rPr>
        <w:t>(六)机关运行经费等重要事项的说明</w:t>
      </w:r>
    </w:p>
    <w:p w14:paraId="2BFF7E94">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color w:val="000000" w:themeColor="text1"/>
          <w:sz w:val="32"/>
          <w:szCs w:val="32"/>
        </w:rPr>
        <w:t>本单位非行政参公单位，无机关运行经费</w:t>
      </w:r>
      <w:r>
        <w:rPr>
          <w:rFonts w:hint="eastAsia" w:ascii="Adobe 仿宋 Std R" w:hAnsi="Adobe 仿宋 Std R" w:eastAsia="Adobe 仿宋 Std R"/>
          <w:color w:val="000000" w:themeColor="text1"/>
          <w:sz w:val="32"/>
          <w:szCs w:val="32"/>
          <w:lang w:eastAsia="zh-CN"/>
        </w:rPr>
        <w:t>。</w:t>
      </w:r>
    </w:p>
    <w:p w14:paraId="69D447E9">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14:paraId="7003D1E2">
      <w:pPr>
        <w:rPr>
          <w:rStyle w:val="12"/>
          <w:rFonts w:hint="eastAsia" w:ascii="Adobe 仿宋 Std R" w:hAnsi="Adobe 仿宋 Std R" w:eastAsia="Adobe 仿宋 Std R"/>
          <w:b/>
          <w:sz w:val="32"/>
          <w:szCs w:val="32"/>
        </w:rPr>
      </w:pPr>
      <w:r>
        <w:rPr>
          <w:rStyle w:val="12"/>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0.1</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0.1</w:t>
      </w:r>
      <w:r>
        <w:rPr>
          <w:rFonts w:hint="eastAsia" w:ascii="Adobe 仿宋 Std R" w:hAnsi="Adobe 仿宋 Std R" w:eastAsia="Adobe 仿宋 Std R"/>
          <w:sz w:val="32"/>
          <w:szCs w:val="32"/>
        </w:rPr>
        <w:t>万元。</w:t>
      </w:r>
    </w:p>
    <w:p w14:paraId="6975D220">
      <w:pPr>
        <w:numPr>
          <w:ilvl w:val="0"/>
          <w:numId w:val="1"/>
        </w:numPr>
        <w:ind w:firstLine="321" w:firstLineChars="100"/>
        <w:rPr>
          <w:rStyle w:val="12"/>
          <w:rFonts w:hint="eastAsia" w:ascii="Adobe 仿宋 Std R" w:hAnsi="Adobe 仿宋 Std R" w:eastAsia="Adobe 仿宋 Std R"/>
          <w:b/>
          <w:sz w:val="32"/>
          <w:szCs w:val="32"/>
        </w:rPr>
      </w:pPr>
      <w:r>
        <w:rPr>
          <w:rStyle w:val="12"/>
          <w:rFonts w:hint="eastAsia" w:ascii="Adobe 仿宋 Std R" w:hAnsi="Adobe 仿宋 Std R" w:eastAsia="Adobe 仿宋 Std R"/>
          <w:b/>
          <w:sz w:val="32"/>
          <w:szCs w:val="32"/>
        </w:rPr>
        <w:t>国有资产占有使用情况</w:t>
      </w:r>
    </w:p>
    <w:p w14:paraId="34FB6E8C">
      <w:pPr>
        <w:ind w:firstLine="642"/>
        <w:rPr>
          <w:rStyle w:val="12"/>
          <w:rFonts w:hint="eastAsia" w:ascii="Adobe 仿宋 Std R" w:hAnsi="Adobe 仿宋 Std R" w:eastAsia="Adobe 仿宋 Std R"/>
          <w:b/>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1</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25208935">
      <w:pPr>
        <w:ind w:firstLine="642"/>
        <w:rPr>
          <w:rStyle w:val="12"/>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lang w:eastAsia="zh-CN"/>
        </w:rPr>
        <w:t>无</w:t>
      </w:r>
      <w:r>
        <w:rPr>
          <w:rFonts w:hint="eastAsia" w:ascii="仿宋_GB2312" w:eastAsia="仿宋_GB2312"/>
          <w:sz w:val="32"/>
          <w:szCs w:val="30"/>
        </w:rPr>
        <w:t>。</w:t>
      </w:r>
    </w:p>
    <w:p w14:paraId="4F59DFE8">
      <w:pPr>
        <w:ind w:firstLine="321" w:firstLineChars="100"/>
        <w:rPr>
          <w:rFonts w:hint="eastAsia" w:ascii="Adobe 仿宋 Std R" w:hAnsi="Adobe 仿宋 Std R" w:eastAsia="Adobe 仿宋 Std R"/>
          <w:sz w:val="32"/>
          <w:szCs w:val="32"/>
        </w:rPr>
      </w:pPr>
      <w:r>
        <w:rPr>
          <w:rStyle w:val="12"/>
          <w:rFonts w:hint="eastAsia" w:ascii="Adobe 仿宋 Std R" w:hAnsi="Adobe 仿宋 Std R" w:eastAsia="Adobe 仿宋 Std R"/>
          <w:b/>
          <w:sz w:val="32"/>
          <w:szCs w:val="32"/>
        </w:rPr>
        <w:t>（九）项目情况说明</w:t>
      </w:r>
    </w:p>
    <w:p w14:paraId="44BA86D1">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2024年庐山市图书馆</w:t>
      </w:r>
      <w:r>
        <w:rPr>
          <w:rFonts w:hint="eastAsia" w:ascii="Adobe 仿宋 Std R" w:hAnsi="Adobe 仿宋 Std R" w:eastAsia="Adobe 仿宋 Std R"/>
          <w:sz w:val="32"/>
          <w:szCs w:val="32"/>
          <w:lang w:eastAsia="zh-CN"/>
        </w:rPr>
        <w:t>部门预算未做项目。</w:t>
      </w:r>
    </w:p>
    <w:p w14:paraId="29B8DE51">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7BC0E79C">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庐山图书馆</w:t>
      </w:r>
      <w:r>
        <w:rPr>
          <w:color w:val="auto"/>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0.46</w:t>
      </w:r>
      <w:r>
        <w:rPr>
          <w:rFonts w:hint="eastAsia" w:ascii="仿宋" w:hAnsi="仿宋" w:eastAsia="仿宋"/>
          <w:bCs/>
          <w:sz w:val="32"/>
          <w:szCs w:val="32"/>
        </w:rPr>
        <w:t>万元，其中：</w:t>
      </w:r>
    </w:p>
    <w:p w14:paraId="70B37260">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与上年安排保持一致。</w:t>
      </w:r>
    </w:p>
    <w:p w14:paraId="4CCAA515">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0.06</w:t>
      </w:r>
      <w:r>
        <w:rPr>
          <w:rFonts w:ascii="仿宋" w:hAnsi="仿宋" w:eastAsia="仿宋"/>
          <w:bCs/>
          <w:sz w:val="32"/>
          <w:szCs w:val="32"/>
        </w:rPr>
        <w:t>万元,</w:t>
      </w:r>
      <w:r>
        <w:rPr>
          <w:rFonts w:hint="eastAsia" w:ascii="仿宋" w:hAnsi="仿宋" w:eastAsia="仿宋"/>
          <w:bCs/>
          <w:sz w:val="32"/>
          <w:szCs w:val="32"/>
          <w:lang w:eastAsia="zh-CN"/>
        </w:rPr>
        <w:t>与</w:t>
      </w:r>
      <w:r>
        <w:rPr>
          <w:rFonts w:ascii="仿宋" w:hAnsi="仿宋" w:eastAsia="仿宋"/>
          <w:bCs/>
          <w:sz w:val="32"/>
          <w:szCs w:val="32"/>
        </w:rPr>
        <w:t>上年</w:t>
      </w:r>
      <w:r>
        <w:rPr>
          <w:rFonts w:hint="eastAsia" w:ascii="仿宋" w:hAnsi="仿宋" w:eastAsia="仿宋"/>
          <w:bCs/>
          <w:sz w:val="32"/>
          <w:szCs w:val="32"/>
          <w:lang w:eastAsia="zh-CN"/>
        </w:rPr>
        <w:t>持平</w:t>
      </w:r>
      <w:r>
        <w:rPr>
          <w:rFonts w:ascii="仿宋" w:hAnsi="仿宋" w:eastAsia="仿宋"/>
          <w:bCs/>
          <w:sz w:val="32"/>
          <w:szCs w:val="32"/>
        </w:rPr>
        <w:t>，主要原因是：</w:t>
      </w:r>
      <w:r>
        <w:rPr>
          <w:rFonts w:hint="eastAsia" w:ascii="仿宋" w:hAnsi="仿宋" w:eastAsia="仿宋"/>
          <w:bCs/>
          <w:sz w:val="32"/>
          <w:szCs w:val="32"/>
          <w:lang w:eastAsia="zh-CN"/>
        </w:rPr>
        <w:t>贯彻落实中央八项规定精神，合理调减公务接待开支</w:t>
      </w:r>
      <w:r>
        <w:rPr>
          <w:rFonts w:ascii="仿宋" w:hAnsi="仿宋" w:eastAsia="仿宋"/>
          <w:bCs/>
          <w:sz w:val="32"/>
          <w:szCs w:val="32"/>
        </w:rPr>
        <w:t>。</w:t>
      </w:r>
    </w:p>
    <w:p w14:paraId="3121D064">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0.4</w:t>
      </w:r>
      <w:r>
        <w:rPr>
          <w:rFonts w:ascii="仿宋" w:hAnsi="仿宋" w:eastAsia="仿宋"/>
          <w:bCs/>
          <w:sz w:val="32"/>
          <w:szCs w:val="32"/>
        </w:rPr>
        <w:t>万元,比上年</w:t>
      </w:r>
      <w:r>
        <w:rPr>
          <w:rFonts w:hint="eastAsia" w:ascii="仿宋" w:hAnsi="仿宋" w:eastAsia="仿宋"/>
          <w:bCs/>
          <w:sz w:val="32"/>
          <w:szCs w:val="32"/>
          <w:lang w:eastAsia="zh-CN"/>
        </w:rPr>
        <w:t>持平</w:t>
      </w:r>
      <w:r>
        <w:rPr>
          <w:rFonts w:ascii="仿宋" w:hAnsi="仿宋" w:eastAsia="仿宋"/>
          <w:bCs/>
          <w:sz w:val="32"/>
          <w:szCs w:val="32"/>
        </w:rPr>
        <w:t>，主要原因是：</w:t>
      </w:r>
      <w:r>
        <w:rPr>
          <w:rFonts w:hint="eastAsia" w:ascii="仿宋" w:hAnsi="仿宋" w:eastAsia="仿宋"/>
          <w:bCs/>
          <w:sz w:val="32"/>
          <w:szCs w:val="32"/>
          <w:lang w:eastAsia="zh-CN"/>
        </w:rPr>
        <w:t>与上年安排保持一致。</w:t>
      </w:r>
    </w:p>
    <w:p w14:paraId="51D14618">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与上年安排保持一致。</w:t>
      </w:r>
    </w:p>
    <w:p w14:paraId="68866B64">
      <w:pPr>
        <w:ind w:firstLine="640" w:firstLineChars="200"/>
        <w:jc w:val="left"/>
        <w:rPr>
          <w:rFonts w:ascii="仿宋" w:hAnsi="仿宋" w:eastAsia="仿宋"/>
          <w:bCs/>
          <w:sz w:val="32"/>
          <w:szCs w:val="32"/>
        </w:rPr>
      </w:pP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11C2FE85">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55235E36">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2728FC8B">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435D8ABE">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345305DF">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39451174">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0BB3E794">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1F86508A">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00B77D2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6656A44C">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2BEC760E">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1DC2F762">
      <w:pPr>
        <w:ind w:firstLine="640" w:firstLineChars="200"/>
        <w:rPr>
          <w:rFonts w:ascii="Adobe 仿宋 Std R" w:hAnsi="Adobe 仿宋 Std R" w:eastAsia="Adobe 仿宋 Std R"/>
          <w:sz w:val="32"/>
          <w:szCs w:val="32"/>
        </w:rPr>
      </w:pPr>
    </w:p>
    <w:p w14:paraId="2092AEFC">
      <w:pPr>
        <w:ind w:firstLine="640" w:firstLineChars="200"/>
        <w:rPr>
          <w:rFonts w:ascii="Adobe 仿宋 Std R" w:hAnsi="Adobe 仿宋 Std R" w:eastAsia="Adobe 仿宋 Std R"/>
          <w:sz w:val="32"/>
          <w:szCs w:val="32"/>
        </w:rPr>
      </w:pPr>
    </w:p>
    <w:p w14:paraId="1EBFF3D9">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464C213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27428D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0477F6E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32507BE8">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425D4AC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2FB723E2">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49267CF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F983708">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053CDFED">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E695572">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5339AB29">
      <w:pPr>
        <w:widowControl/>
        <w:spacing w:line="600" w:lineRule="exact"/>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15F0A">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670D9A"/>
    <w:multiLevelType w:val="singleLevel"/>
    <w:tmpl w:val="E6670D9A"/>
    <w:lvl w:ilvl="0" w:tentative="0">
      <w:start w:val="8"/>
      <w:numFmt w:val="chineseCounting"/>
      <w:lvlText w:val="(%1)"/>
      <w:lvlJc w:val="left"/>
      <w:pPr>
        <w:tabs>
          <w:tab w:val="left" w:pos="312"/>
        </w:tabs>
      </w:pPr>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YxNWM0NTMzN2FlMTBmNjRkZmVkOGY3ZmE3Y2VkYWM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57D"/>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9E2E36"/>
    <w:rsid w:val="08EC3843"/>
    <w:rsid w:val="09902BC6"/>
    <w:rsid w:val="0A0925FF"/>
    <w:rsid w:val="0ABC461C"/>
    <w:rsid w:val="0C97247A"/>
    <w:rsid w:val="0D1A7920"/>
    <w:rsid w:val="0D2269B3"/>
    <w:rsid w:val="0DB3098E"/>
    <w:rsid w:val="0F76748F"/>
    <w:rsid w:val="12220323"/>
    <w:rsid w:val="13FB007C"/>
    <w:rsid w:val="16B036C0"/>
    <w:rsid w:val="1A705E7F"/>
    <w:rsid w:val="1ABF2D84"/>
    <w:rsid w:val="1E172FD7"/>
    <w:rsid w:val="1E491A3B"/>
    <w:rsid w:val="1EB63905"/>
    <w:rsid w:val="1F1F7406"/>
    <w:rsid w:val="206D0602"/>
    <w:rsid w:val="21C4788D"/>
    <w:rsid w:val="22430342"/>
    <w:rsid w:val="23977FB1"/>
    <w:rsid w:val="245C3447"/>
    <w:rsid w:val="24F65430"/>
    <w:rsid w:val="25B931E9"/>
    <w:rsid w:val="28263441"/>
    <w:rsid w:val="2828673B"/>
    <w:rsid w:val="290B705B"/>
    <w:rsid w:val="29981D60"/>
    <w:rsid w:val="29BB376D"/>
    <w:rsid w:val="2B2339AC"/>
    <w:rsid w:val="2C57797E"/>
    <w:rsid w:val="304075B1"/>
    <w:rsid w:val="311C29BA"/>
    <w:rsid w:val="318814ED"/>
    <w:rsid w:val="31931AC3"/>
    <w:rsid w:val="3328400E"/>
    <w:rsid w:val="351512FA"/>
    <w:rsid w:val="374647FA"/>
    <w:rsid w:val="39A3581F"/>
    <w:rsid w:val="39AC3A04"/>
    <w:rsid w:val="39CE49D8"/>
    <w:rsid w:val="3A841EE9"/>
    <w:rsid w:val="3A9F1A72"/>
    <w:rsid w:val="3ACF1B11"/>
    <w:rsid w:val="3B63450B"/>
    <w:rsid w:val="3B7D1841"/>
    <w:rsid w:val="3BA35A87"/>
    <w:rsid w:val="3BA6547C"/>
    <w:rsid w:val="3DD2151D"/>
    <w:rsid w:val="3F383632"/>
    <w:rsid w:val="3FA910A9"/>
    <w:rsid w:val="3FF84E58"/>
    <w:rsid w:val="4052753A"/>
    <w:rsid w:val="41737C65"/>
    <w:rsid w:val="42DC038C"/>
    <w:rsid w:val="45D833CA"/>
    <w:rsid w:val="464E5AFF"/>
    <w:rsid w:val="4DB628F2"/>
    <w:rsid w:val="4E0D4F31"/>
    <w:rsid w:val="4EFF051F"/>
    <w:rsid w:val="528E6F80"/>
    <w:rsid w:val="53516268"/>
    <w:rsid w:val="55924F68"/>
    <w:rsid w:val="55EE43AE"/>
    <w:rsid w:val="56C47F55"/>
    <w:rsid w:val="573A53AA"/>
    <w:rsid w:val="5AB93E8B"/>
    <w:rsid w:val="5D204ECE"/>
    <w:rsid w:val="5E382FC7"/>
    <w:rsid w:val="5EA31F07"/>
    <w:rsid w:val="5EDA0640"/>
    <w:rsid w:val="5F193B70"/>
    <w:rsid w:val="60F77934"/>
    <w:rsid w:val="61D17BB5"/>
    <w:rsid w:val="61E31A71"/>
    <w:rsid w:val="62283DE4"/>
    <w:rsid w:val="63E33020"/>
    <w:rsid w:val="656229B9"/>
    <w:rsid w:val="658856FB"/>
    <w:rsid w:val="67B10C38"/>
    <w:rsid w:val="67DC7D34"/>
    <w:rsid w:val="68E97589"/>
    <w:rsid w:val="695367A0"/>
    <w:rsid w:val="6BE248E5"/>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Hyperlink"/>
    <w:basedOn w:val="7"/>
    <w:autoRedefine/>
    <w:qFormat/>
    <w:uiPriority w:val="0"/>
    <w:rPr>
      <w:color w:val="0000FF"/>
      <w:u w:val="single"/>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3434</Words>
  <Characters>3671</Characters>
  <Lines>53</Lines>
  <Paragraphs>15</Paragraphs>
  <TotalTime>36</TotalTime>
  <ScaleCrop>false</ScaleCrop>
  <LinksUpToDate>false</LinksUpToDate>
  <CharactersWithSpaces>3711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谦虚使人进步</cp:lastModifiedBy>
  <dcterms:modified xsi:type="dcterms:W3CDTF">2025-08-28T03:34:43Z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71ECD1639C7F45DE85E3DE8D80F2018C</vt:lpwstr>
  </property>
  <property fmtid="{D5CDD505-2E9C-101B-9397-08002B2CF9AE}" pid="4" name="KSOTemplateDocerSaveRecord">
    <vt:lpwstr>eyJoZGlkIjoiM2YxNWM0NTMzN2FlMTBmNjRkZmVkOGY3ZmE3Y2VkYWMiLCJ1c2VySWQiOiIyMjYwOTgwMzcifQ==</vt:lpwstr>
  </property>
</Properties>
</file>