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50AD">
      <w:pPr>
        <w:widowControl/>
        <w:shd w:val="clear" w:color="auto" w:fill="FFFFFF"/>
        <w:spacing w:line="690" w:lineRule="atLeast"/>
        <w:jc w:val="center"/>
        <w:rPr>
          <w:rFonts w:ascii="微软雅黑" w:hAnsi="微软雅黑" w:eastAsia="微软雅黑" w:cs="宋体"/>
          <w:b/>
          <w:bCs/>
          <w:kern w:val="0"/>
          <w:sz w:val="36"/>
          <w:szCs w:val="36"/>
        </w:rPr>
      </w:pPr>
      <w:r>
        <w:rPr>
          <w:rFonts w:hint="eastAsia" w:ascii="微软雅黑" w:hAnsi="微软雅黑" w:eastAsia="微软雅黑" w:cs="宋体"/>
          <w:b/>
          <w:bCs/>
          <w:kern w:val="0"/>
          <w:sz w:val="36"/>
          <w:szCs w:val="36"/>
        </w:rPr>
        <w:t>蓼南乡人民政府2024年单位预算</w:t>
      </w:r>
    </w:p>
    <w:p w14:paraId="3A079734">
      <w:pPr>
        <w:widowControl/>
        <w:shd w:val="clear" w:color="auto" w:fill="FFFFFF"/>
        <w:spacing w:line="480" w:lineRule="atLeast"/>
        <w:jc w:val="left"/>
        <w:rPr>
          <w:rFonts w:hint="eastAsia" w:ascii="宋体" w:hAnsi="宋体" w:eastAsia="宋体" w:cs="宋体"/>
          <w:color w:val="434343"/>
          <w:kern w:val="0"/>
          <w:sz w:val="24"/>
          <w:szCs w:val="24"/>
        </w:rPr>
      </w:pPr>
    </w:p>
    <w:p w14:paraId="6473C5E2">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庐山市蓼南乡人民政府</w:t>
      </w:r>
      <w:bookmarkStart w:id="0" w:name="_GoBack"/>
      <w:bookmarkEnd w:id="0"/>
    </w:p>
    <w:p w14:paraId="7207CB4B">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2024年部门预算(单位)</w:t>
      </w:r>
    </w:p>
    <w:p w14:paraId="39CB6A34">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目    录</w:t>
      </w:r>
    </w:p>
    <w:p w14:paraId="2143430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第一部分  庐山市蓼南乡人民政府概况</w:t>
      </w:r>
    </w:p>
    <w:p w14:paraId="7B9C858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一、部门主要职责</w:t>
      </w:r>
    </w:p>
    <w:p w14:paraId="252F97D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二、机构设置及人员情况</w:t>
      </w:r>
    </w:p>
    <w:p w14:paraId="243559C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第二部分  庐山市蓼南乡人民政府2024年部门预算表</w:t>
      </w:r>
    </w:p>
    <w:p w14:paraId="5F1D627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一、《收支预算总表》</w:t>
      </w:r>
    </w:p>
    <w:p w14:paraId="3FD3F64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二、《部门收入总表》</w:t>
      </w:r>
    </w:p>
    <w:p w14:paraId="20BA79E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三、《部门支出总表》</w:t>
      </w:r>
    </w:p>
    <w:p w14:paraId="4CAC214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四、《财政拨款收支总表》</w:t>
      </w:r>
    </w:p>
    <w:p w14:paraId="7B620C2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五、《一般公共预算支出表》</w:t>
      </w:r>
    </w:p>
    <w:p w14:paraId="4B880B4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六、《一般公共预算基本支出表》</w:t>
      </w:r>
    </w:p>
    <w:p w14:paraId="0CA84A7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七、《财政拨款“三公”经费支出表》</w:t>
      </w:r>
    </w:p>
    <w:p w14:paraId="23B6484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八、《政府性基金预算支出表》</w:t>
      </w:r>
    </w:p>
    <w:p w14:paraId="6C599421">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九、《国有资本经营预算支出表》</w:t>
      </w:r>
    </w:p>
    <w:p w14:paraId="37FBDD8C">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十、《部门整体支出绩效目标表》</w:t>
      </w:r>
    </w:p>
    <w:p w14:paraId="5557798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十一、《项目绩效目标表》</w:t>
      </w:r>
    </w:p>
    <w:p w14:paraId="0BD3BFF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第三部分 庐山市蓼南乡人民政府 2024年部门预算情况说明</w:t>
      </w:r>
    </w:p>
    <w:p w14:paraId="59C1832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一、2024年部门预算收支情况说明</w:t>
      </w:r>
    </w:p>
    <w:p w14:paraId="3D3B419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二、2024年“三公”经费预算情况说明</w:t>
      </w:r>
    </w:p>
    <w:p w14:paraId="2388FE6C">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第四部分  名词解释</w:t>
      </w:r>
    </w:p>
    <w:p w14:paraId="45A46B62">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第一部分  庐山市蓼南乡人民政府概况</w:t>
      </w:r>
    </w:p>
    <w:p w14:paraId="256428D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一、部门主要职责</w:t>
      </w:r>
    </w:p>
    <w:p w14:paraId="393EB6A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1、执行本级人民代表大会决议以及上级国家行政机关的决定和命令；</w:t>
      </w:r>
    </w:p>
    <w:p w14:paraId="5594F85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2、执行全乡的社会和经济发展计划、预算，管理本乡内的经济、教育、科技、文化、卫生、体育事业和财政、民政、治安、人民调解、安全生产监督管理、移民开发、计划生育等行政工作；</w:t>
      </w:r>
    </w:p>
    <w:p w14:paraId="79F11B41">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3、保护社会主义的全民所有财产和劳动群众集体所有财产，保护公民私人所有的合法财产，维护社会秩序，保障公民的人身权利、民主权利和其他权利；</w:t>
      </w:r>
    </w:p>
    <w:p w14:paraId="1E1578D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4、保护各种经济组织的合法权益；</w:t>
      </w:r>
    </w:p>
    <w:p w14:paraId="7220D5A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5、贯彻执行党和国家的民族宗教政策，保障少数民族的权利和尊重少数民族的风俗习惯，尊重民族宗教信仰；</w:t>
      </w:r>
    </w:p>
    <w:p w14:paraId="62B73B8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6、保障宪法和法律赋予妇女的男女平等、婚姻自由等各项权利；</w:t>
      </w:r>
    </w:p>
    <w:p w14:paraId="43A2B1F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7、办理上级人民政府交办的其他事项。</w:t>
      </w:r>
    </w:p>
    <w:p w14:paraId="1AC2F5CC">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二、机构设置及人员情况</w:t>
      </w:r>
    </w:p>
    <w:p w14:paraId="648611B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2024年庐山市蓼南乡人民政府内设７个职能机构，包括党政办公室、便民服务中心、执法大队、农业农村办公室、社会事务办公室、社会治理办公室、财政经济发展办公室。</w:t>
      </w:r>
    </w:p>
    <w:p w14:paraId="7A0A896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编制人数小计66人,其中：行政编制人数33人,全部补助事业编制人数33人,部分补助事业编制人数0人。实有人数小计48人,其中：在职人数小计48人,行政在职人数27人,全部补助事业在职人数19人,部分补助事业在职人数2人。离休人数小计0人,退休人数小计0人,遗属人数6人。</w:t>
      </w:r>
    </w:p>
    <w:p w14:paraId="6F9F3157">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第二部分  庐山市蓼南乡人民政府2024年部门预算表</w:t>
      </w:r>
    </w:p>
    <w:p w14:paraId="72AD6C8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（详见附表）</w:t>
      </w:r>
    </w:p>
    <w:p w14:paraId="1181169C">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第三部分 庐山市蓼南乡人民政府2024年部门预算情况说明</w:t>
      </w:r>
    </w:p>
    <w:p w14:paraId="23E1264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一、2024年部门预算收支情况说明</w:t>
      </w:r>
    </w:p>
    <w:p w14:paraId="19D725B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(一)收入预算情况</w:t>
      </w:r>
    </w:p>
    <w:p w14:paraId="794CED8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收入预算总额为9588.98万元,较上年预算安排减少2350.18万元;财政拨款收入9106.15万元,较上年预算安排减少2220.61万元;事业单位经营收入0万元,较上年预算安排增加（减少）0万元；其他收入480.83万元, 较上年预算安排增加480.83万元；上年结转（结余）2万元, 较上年预算安排增加2万元。变化原因是为了农村环境提升、交通改造，项目支出增长原因为项目实施与结账期间不匹配，部分上年款项于2024年结算支付。</w:t>
      </w:r>
    </w:p>
    <w:p w14:paraId="1353C04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(二)支出预算情况</w:t>
      </w:r>
    </w:p>
    <w:p w14:paraId="4ACC887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2024年庐山市蓼南乡人民政府支出预算总额为9588.98万元,较上年预算安排减少2350.18万元;变化原因是为了农村环境提升、交通改造，项目支出增长原因为项目实施与结账期间不匹配，部分上年款项于2024年结算支付。</w:t>
      </w:r>
    </w:p>
    <w:p w14:paraId="45AD7E2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其中：按支出项目类别划分：基本支出921.43万元,较上年预算安排减少1223.07万元;其中：工资福利支出821.77万元,商品和服务支出93万元,对个人和家庭的补助6.66万元,资本性支出0万元。项目支出8667.55万元,较上年预算安排减少1127.11万元;其中：商品和服务支出640.83万元,资本性支出8026.72万元。</w:t>
      </w:r>
    </w:p>
    <w:p w14:paraId="0F4A4F3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一般公共服务支出1356.43万元,较上年预算安排减少2289.49万元;教育支出1500万元，较上年预算安排增加1500万元; 科学技术支出500万元，较上年预算安排减少100万元;文化旅游体育与传媒支出500万元，较上年预算安排增加500万元; 社会保障和就业支出102.48万元，较上年预算安排增加0.27万元;卫生健康支出38.13万元,较上年预算安排增加10.35万元; 城乡社区支出348.72万元，较上年预算安排减少2151.28万元; 农林水支出5178万元，较上年预算安排增加3178万元; 资源勘探工业信息等支出0万元，较上年预算安排减少3000万元;住房保障支出65.22万元,较上年预算安排减少0.04万元。</w:t>
      </w:r>
    </w:p>
    <w:p w14:paraId="7239884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经济分类划分：工资福利支出821.77万元,较上年预算安排减少107.85万元;商品和服务支出733.83万元,较上年预算安排增加190.08万元;对个人和家庭的补助6.66万元,较上年预算安排减少395.25万元；资本性支出8026.72万元，较上年预算安排增加7757.5万元。</w:t>
      </w:r>
    </w:p>
    <w:p w14:paraId="524C2B4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(三)财政拨款支出情况</w:t>
      </w:r>
    </w:p>
    <w:p w14:paraId="00EC3A8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财政拨款支出预算总额9106.15万元,较上年预算安排减少2220.61万元;变化原因是为了农村环境提升、交通改造，项目支出增长原因为项目实施与结账期间不匹配，部分上年款项于2024年结算支付。</w:t>
      </w:r>
    </w:p>
    <w:p w14:paraId="4C3BAFB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一般公共服务支出875.6万元,较上年预算安排减少2770.32万元;教育支出1500万元，较上年预算安排增加1500万元; 科学技术支出500万元，较上年预算安排减少100万元; 文化旅游体育与传媒支出500万元，较上年预算安排增加500万元; 社会保障和就业支出102.48万元，较上年预算安排增加0.27万元;卫生健康支出38.13万元,较上年预算安排增加10.35万元; 城乡社区支出348.72万元，较上年预算安排减少2151.28万元; 农林水支出5178万元，较上年预算安排增加3178万元; 资源勘探工业信息等支出0万元，较上年预算安排减少3000万元;住房保障支出65.22万元,较上年预算安排减少0.04万元。</w:t>
      </w:r>
    </w:p>
    <w:p w14:paraId="1304AC9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项目类别划分：基本支出921.43万元,较上年预算安排减少1223.07万元;其中：工资福利支出821.77万元,商品和服务支出93万元,对个人和家庭的补助6.66万元,资本性支出0万元。项目支出8184.72万元,较上年预算安排减少1609.94万元;其中：商品和服务支出0万元,资本性支出8184.72万元。</w:t>
      </w:r>
    </w:p>
    <w:p w14:paraId="711846C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(四)政府性基金情况</w:t>
      </w:r>
    </w:p>
    <w:p w14:paraId="73BA826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2024年庐山市蓼南乡人民政府政府性基金预算收入48.72万元。政府性基金支出预算为48.72万元。较上年预算安排增加48.72万元;</w:t>
      </w:r>
    </w:p>
    <w:p w14:paraId="3F30488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按支出功能科目划分：城乡社区支出48.72万元，较上年预算安排增加48.72万元;</w:t>
      </w:r>
    </w:p>
    <w:p w14:paraId="7021E61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按支出项目类别划分：项目支出48.72万元,较上年预算安排增加48.72万元;其中：商品和服务支出48.72万元。</w:t>
      </w:r>
    </w:p>
    <w:p w14:paraId="208B72C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（五）国有资本经营情况</w:t>
      </w:r>
    </w:p>
    <w:p w14:paraId="2BC9E37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本单位没有使用国有资本经营预算拨款安排的支出。</w:t>
      </w:r>
    </w:p>
    <w:p w14:paraId="4914BDCD">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(六)机关运行经费等重要事项的说明</w:t>
      </w:r>
    </w:p>
    <w:p w14:paraId="40862F6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2024年单位机关运行费预算615.23万元，比2023年预算减少197.75万元，下降24%。主要原因是：落实过紧日子要求压减支出。</w:t>
      </w:r>
    </w:p>
    <w:p w14:paraId="3A89C13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照财政部《地方预决算公开操作规程》明确的口径，机关运行费指各部门的公用经费，包括30201办公费38万元；30202印刷费38万元；30203咨询费46.8万元；30205水费0.5万元；30206电费13万元；30207邮电费8万元；30211差旅费4万元；30213-维修（护）费20万元；30214租赁费36万元；30215会议费19.5万元；30216培训费3.95万元；30217公务接待费5.55万元；30226劳务费172.32万元；30228工会经费44万元；30229福利费94万元；30231公务用车运行维护费6万元； 31008物资储备33万元；30299其他商品和服务支出10.31万元；31002办公设备购置22.3万元。</w:t>
      </w:r>
    </w:p>
    <w:p w14:paraId="1AC80C4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(七)政府采购情况</w:t>
      </w:r>
    </w:p>
    <w:p w14:paraId="058088C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2024年部门所属各单位政府采购总额28.3万元,其中: 政府采购货物预算28.3万元, 政府采购工程预算0万元, 政府采购服务预算0万元。</w:t>
      </w:r>
    </w:p>
    <w:p w14:paraId="4F5D672D">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(八)国有资产占有使用情况</w:t>
      </w:r>
    </w:p>
    <w:p w14:paraId="11DE7CF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截至2023年12月31日, 部门共有车辆2辆,其中：一般公务用车实有数2辆。</w:t>
      </w:r>
    </w:p>
    <w:p w14:paraId="20670407">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2024年部门预算安排购置车辆0辆，安排购置单位价值200万元以上大型设备具体为：无。</w:t>
      </w:r>
    </w:p>
    <w:p w14:paraId="09F627A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（九）蓼南乡项目情况说明</w:t>
      </w:r>
    </w:p>
    <w:p w14:paraId="17D2356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 蓼南乡2024年总部经济支出</w:t>
      </w:r>
    </w:p>
    <w:p w14:paraId="0D7A58A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1）项目概述：通过为企业提供高效、便捷的服务和政策扶持，优化营商环境，吸引总部经济重点纳税户扎根蓼南，肋推蓼南乡经济发展。</w:t>
      </w:r>
    </w:p>
    <w:p w14:paraId="169C13E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2）立项依据：蓼南乡党政联系会议纪要</w:t>
      </w:r>
    </w:p>
    <w:p w14:paraId="738D94C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3）实施主体：庐山市蓼南乡人民政府</w:t>
      </w:r>
    </w:p>
    <w:p w14:paraId="6CCF499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4）实施方案：做大蓼南乡财政收入，鼓励吸引本土人士返乡创业, 2023年完成财政收入22000万元。</w:t>
      </w:r>
    </w:p>
    <w:p w14:paraId="1356619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5）实施周期：2024年1月至2024年12月</w:t>
      </w:r>
    </w:p>
    <w:p w14:paraId="10AD848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6）年度预算安排：7976万元</w:t>
      </w:r>
    </w:p>
    <w:p w14:paraId="3F7DDBD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 蓼南乡基层组织运转保障经费 </w:t>
      </w:r>
    </w:p>
    <w:p w14:paraId="4224BC41">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1）项目概述：蓼南乡2024年公用支出。</w:t>
      </w:r>
    </w:p>
    <w:p w14:paraId="3E2C57FC">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2）立项依据：立项审请报告</w:t>
      </w:r>
    </w:p>
    <w:p w14:paraId="21EFBCDD">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3）实施主体：庐山市蓼南乡人民政府</w:t>
      </w:r>
    </w:p>
    <w:p w14:paraId="40E468D1">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4）实施方案：保障机关正常运转,充分调动职工工作积极性。</w:t>
      </w:r>
    </w:p>
    <w:p w14:paraId="3DD658FC">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5）实施周期：2024年1月至2024年12月</w:t>
      </w:r>
    </w:p>
    <w:p w14:paraId="7F4D3BD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6）年度预算安排：160万元</w:t>
      </w:r>
    </w:p>
    <w:p w14:paraId="57F1167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 蓼南乡2024年非税收入支出 </w:t>
      </w:r>
    </w:p>
    <w:p w14:paraId="6000EB9D">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1）项目概述：蓼南乡2024年公用支出。</w:t>
      </w:r>
    </w:p>
    <w:p w14:paraId="61CACFF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2）立项依据：立项审请报告</w:t>
      </w:r>
    </w:p>
    <w:p w14:paraId="2259B27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3）实施主体：庐山市蓼南乡人民政府</w:t>
      </w:r>
    </w:p>
    <w:p w14:paraId="04E4ABD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4）实施方案：对蓼南乡9个行政村抛荒耕地、砖厂、林草地进行整治，整改为旱地及水田。</w:t>
      </w:r>
    </w:p>
    <w:p w14:paraId="092382D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5）实施周期：2024年1月至2024年12月</w:t>
      </w:r>
    </w:p>
    <w:p w14:paraId="365B3F0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6）年度预算安排：480.83万元</w:t>
      </w:r>
    </w:p>
    <w:p w14:paraId="104FA72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 蓼南乡2023年土地整治项目 </w:t>
      </w:r>
    </w:p>
    <w:p w14:paraId="725CC30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1）项目概述：对蓼南乡9个行政村抛荒耕地、砖厂、林草地进行整治，整改为旱地及水田，县自然资源局进行实地举证验收，以旱地300元/亩，水田500元/亩的标准进行验收。</w:t>
      </w:r>
    </w:p>
    <w:p w14:paraId="3C4CFB7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2）立项依据：庐财建指〔2024〕1号</w:t>
      </w:r>
    </w:p>
    <w:p w14:paraId="48FCD2D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3）实施主体：庐山市蓼南乡人民政府</w:t>
      </w:r>
    </w:p>
    <w:p w14:paraId="252086D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4）实施方案：对蓼南乡9个行政村抛荒耕地、砖厂、林草地进行整治，整改为旱地及水田。</w:t>
      </w:r>
    </w:p>
    <w:p w14:paraId="581E90F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5）实施周期：2024年1月至2024年12月</w:t>
      </w:r>
    </w:p>
    <w:p w14:paraId="512DEF5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6）年度预算安排：48.72万元</w:t>
      </w:r>
    </w:p>
    <w:p w14:paraId="31C8ED0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5. 蓼南乡2023年第二批中央农业生产防灾救灾资金</w:t>
      </w:r>
    </w:p>
    <w:p w14:paraId="29A2BCC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1）项目概述：通过使用救灾资金，开展水稻等农作物病虫害防控，减少病虫害损失，确保粮食生产稳定。</w:t>
      </w:r>
    </w:p>
    <w:p w14:paraId="0C5265A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2）立项依据：庐财农指〔2023〕40号</w:t>
      </w:r>
    </w:p>
    <w:p w14:paraId="634E805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3）实施主体：庐山市蓼南乡人民政府</w:t>
      </w:r>
    </w:p>
    <w:p w14:paraId="31F76D2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4）实施方案：对农作物病虫害防控，减少病虫害损失，确保粮食生产稳定。</w:t>
      </w:r>
    </w:p>
    <w:p w14:paraId="30A4E20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5）实施周期：2024年1月至2024年12月</w:t>
      </w:r>
    </w:p>
    <w:p w14:paraId="29EC3D0D">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6）年度预算安排：2万元</w:t>
      </w:r>
    </w:p>
    <w:p w14:paraId="2049EEE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二、2024年“三公”经费预算情况说明</w:t>
      </w:r>
    </w:p>
    <w:p w14:paraId="6F65BC4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2024年庐山市蓼南乡人民政府"三公"经费财政拨款安排11.55万元，其中：</w:t>
      </w:r>
    </w:p>
    <w:p w14:paraId="00452357">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因公出国0万元,比上年增（减）0万元，主要原因是：与上年安排保持一致。</w:t>
      </w:r>
    </w:p>
    <w:p w14:paraId="5E46894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公务接待5.39万元,比上年增（减）0万元，主要原因是：与上年安排保持一致。</w:t>
      </w:r>
    </w:p>
    <w:p w14:paraId="2F229301">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公务用车运行6万元,比上减0.05万元，主要原因是：加强财务监督管理工作，主要用于公务车的维护与保养。</w:t>
      </w:r>
    </w:p>
    <w:p w14:paraId="3C994237">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公务用车购置0万元,比上年增（减）0万元，主要原因是：与上年安排保持一致。</w:t>
      </w:r>
    </w:p>
    <w:p w14:paraId="384F0CFC">
      <w:pPr>
        <w:widowControl/>
        <w:shd w:val="clear" w:color="auto" w:fill="FFFFFF"/>
        <w:spacing w:line="480" w:lineRule="atLeast"/>
        <w:ind w:firstLine="480"/>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第四部分   名词解释</w:t>
      </w:r>
    </w:p>
    <w:p w14:paraId="030681B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一、收入科目</w:t>
      </w:r>
    </w:p>
    <w:p w14:paraId="1D760A87">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（一）财政拨款：指市级财政当年拨付的资金。</w:t>
      </w:r>
    </w:p>
    <w:p w14:paraId="07C7144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（二）教育收费资金收入：反映实行专项管理的高中以上学费、住宿费，高校委托培养费，函大、电大、夜大及短训班培训费等教育收费取得的收入。</w:t>
      </w:r>
    </w:p>
    <w:p w14:paraId="610DADF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（三）事业收入：指事业单位开展专业业务活动及辅助活动取得的收入。</w:t>
      </w:r>
    </w:p>
    <w:p w14:paraId="355A854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（四）事业单位经营收入：指事业单位在专业业务活动及辅助活动之外开展非独立核算经营活动取得的收入。</w:t>
      </w:r>
    </w:p>
    <w:p w14:paraId="48B4597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（五）附属单位上缴收入：反映事业单位附属的独立核算单位按规定标准或比例缴纳的各项收入。包括附属的事业单位上缴的收入和附属的企业上缴的利润等。</w:t>
      </w:r>
    </w:p>
    <w:p w14:paraId="5C595CE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（六）上级补助收入：反映事业单位从主管部门和上级单位取得的非财政补助收入。</w:t>
      </w:r>
    </w:p>
    <w:p w14:paraId="572FECA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（七）其他收入：指除财政拨款、事业收入、事业单位经营收入等以外的各项收入。</w:t>
      </w:r>
    </w:p>
    <w:p w14:paraId="5BAE3DC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（八）使用非财政拨款结余：填列历年滚存的非限定用途的非统计财政拨款结余弥补2024年收支差额的数额。</w:t>
      </w:r>
    </w:p>
    <w:p w14:paraId="595F820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（九）上年结转和结余：填列2023年全部结转和结余的资金数，包括当年结转结余资金和历年滚存结转结余资金。</w:t>
      </w:r>
    </w:p>
    <w:p w14:paraId="25A89FB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二、支出科目</w:t>
      </w:r>
    </w:p>
    <w:p w14:paraId="7F5604D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E89BF6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（二）项目支出：指在基本支出之外为完成特定行政任务和事业发展目标所发生的支出。</w:t>
      </w:r>
    </w:p>
    <w:p w14:paraId="574D56F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（三）经营支出：指事业单位在专业业务活动及其辅助活动之外开展非独立核算经营活动发生的支出。</w:t>
      </w:r>
    </w:p>
    <w:p w14:paraId="653AAF5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（四）工资福利支出（支出经济分类科目类级）：反映单位开支的在职职工和编制外长期聘用人员的各类劳动报酬，以及为上述人员缴纳的各项社会保险费等。</w:t>
      </w:r>
    </w:p>
    <w:p w14:paraId="6FF7A0CB">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（五）商品和服务支出（支出经济分类科目类级）：反映单位购买商品和服务的支出（不包括用于购置固定资产的支出、战略性和应急储备支出）。</w:t>
      </w:r>
    </w:p>
    <w:p w14:paraId="7915AB5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（六）对个人和家庭的补助（支出经济分类科目类级）：反映用于对个人和家庭的补助支出。</w:t>
      </w:r>
    </w:p>
    <w:p w14:paraId="4AC97E2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4295583">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三、相关专业名词</w:t>
      </w:r>
    </w:p>
    <w:p w14:paraId="67F018C6">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7FD839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4A85215">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三、功能科目名称</w:t>
      </w:r>
    </w:p>
    <w:p w14:paraId="2D52788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2010301行政运行：反映行政单位（包括实行公务员管理的事业单位）的基本支出；</w:t>
      </w:r>
    </w:p>
    <w:p w14:paraId="46A707B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2010399其他政府办公厅（室）及相关机构事务支出：反映除上述项目以外的其他政府办公厅(室)及相关机构事务支出。</w:t>
      </w:r>
    </w:p>
    <w:p w14:paraId="123B93AA">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2050202小学教育：反映各部门举办的小学教育支出。政府各部门对社会中介组织等举办的小学的资助，如各类捐赠、补贴等，也在本科目中反映。</w:t>
      </w:r>
    </w:p>
    <w:p w14:paraId="37CBFD5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2079999其他文化旅游体育与传媒支出：反映除上述项目以外其他用于文化旅游体育与传媒方面的支出。</w:t>
      </w:r>
    </w:p>
    <w:p w14:paraId="26B3BBF4">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2060499其他技术研究与开发支出反映上述项目以外其他用于技术研究与开发方面的支出；</w:t>
      </w:r>
    </w:p>
    <w:p w14:paraId="541C9732">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2080505机关事业单位基本养老保险缴费支出：反映机关事业单位实施养老保险制度由单位缴纳的基本养老保险费支出；</w:t>
      </w:r>
    </w:p>
    <w:p w14:paraId="7C8213B8">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2080508机关事业单位职业年金缴费支出：反映机关事业单位实施养老保险制度由单位缴纳的职业年金支出；</w:t>
      </w:r>
    </w:p>
    <w:p w14:paraId="571904FF">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2101101行政单位医疗：反映财政部门安排的行政单位（包括实行公务员管理的事业单位，下同）基本医疗保险缴费经费，未参加医疗保险的行政单位的公费医疗费，按国家规定享受离休人员、红军老战士待遇的医疗经费；</w:t>
      </w:r>
    </w:p>
    <w:p w14:paraId="52F54D99">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2120399其他城乡社区公共设施支出：反映除上述项目以外其他用于城乡社区公共设施方面的支出。</w:t>
      </w:r>
    </w:p>
    <w:p w14:paraId="069C11F7">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2130199其他农业农村支出：反映上述项目以外其他用于农业农村方面的支出；</w:t>
      </w:r>
    </w:p>
    <w:p w14:paraId="145053CE">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2130599其他巩固脱贫攻坚成果衔接乡村振兴支出：反映除上述项目以外其他用于扶贫方面的支出。</w:t>
      </w:r>
    </w:p>
    <w:p w14:paraId="0E66CFE0">
      <w:pPr>
        <w:widowControl/>
        <w:shd w:val="clear" w:color="auto" w:fill="FFFFFF"/>
        <w:spacing w:line="480" w:lineRule="atLeast"/>
        <w:ind w:firstLine="48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2210201住房公积金：反映行政事业单位按人力资源和社会保障部、财政部规定的基本工资和津贴补贴以及规定比例为职工缴纳的住房公积金。</w:t>
      </w:r>
    </w:p>
    <w:p w14:paraId="7215B7FB">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1" name="图片 1"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"https://www.lushan.gov.cn/bmxzxxgk/xiangzheng/lnx/xxgk_196478/fdzdgknr_196481/czxx_196492/202402/P020240226399586818026.xlsx" \o "蓼南乡2023年第二批中央农业生产防灾救灾资金预算绩效目标表.xlsx" </w:instrText>
      </w:r>
      <w:r>
        <w:fldChar w:fldCharType="separate"/>
      </w:r>
      <w:r>
        <w:rPr>
          <w:rFonts w:hint="eastAsia" w:ascii="宋体" w:hAnsi="宋体" w:eastAsia="宋体" w:cs="宋体"/>
          <w:color w:val="0066CC"/>
          <w:kern w:val="0"/>
          <w:sz w:val="24"/>
          <w:szCs w:val="24"/>
          <w:u w:val="single"/>
        </w:rPr>
        <w:t>蓼南乡2023年第二批中央农业生产防灾救灾资金预算绩效目标表.xlsx</w:t>
      </w:r>
      <w:r>
        <w:rPr>
          <w:rFonts w:hint="eastAsia" w:ascii="宋体" w:hAnsi="宋体" w:eastAsia="宋体" w:cs="宋体"/>
          <w:color w:val="0066CC"/>
          <w:kern w:val="0"/>
          <w:sz w:val="24"/>
          <w:szCs w:val="24"/>
          <w:u w:val="single"/>
        </w:rPr>
        <w:fldChar w:fldCharType="end"/>
      </w:r>
    </w:p>
    <w:p w14:paraId="292EE48A">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2" name="图片 2"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"https://www.lushan.gov.cn/bmxzxxgk/xiangzheng/lnx/xxgk_196478/fdzdgknr_196481/czxx_196492/202402/P020240226399586978252.xlsx" \o "蓼南乡2024年总部经济支出预算绩效目标表.xlsx" </w:instrText>
      </w:r>
      <w:r>
        <w:fldChar w:fldCharType="separate"/>
      </w:r>
      <w:r>
        <w:rPr>
          <w:rFonts w:hint="eastAsia" w:ascii="宋体" w:hAnsi="宋体" w:eastAsia="宋体" w:cs="宋体"/>
          <w:color w:val="0066CC"/>
          <w:kern w:val="0"/>
          <w:sz w:val="24"/>
          <w:szCs w:val="24"/>
          <w:u w:val="single"/>
        </w:rPr>
        <w:t>蓼南乡2024年总部经济支出预算绩效目标表.xlsx</w:t>
      </w:r>
      <w:r>
        <w:rPr>
          <w:rFonts w:hint="eastAsia" w:ascii="宋体" w:hAnsi="宋体" w:eastAsia="宋体" w:cs="宋体"/>
          <w:color w:val="0066CC"/>
          <w:kern w:val="0"/>
          <w:sz w:val="24"/>
          <w:szCs w:val="24"/>
          <w:u w:val="single"/>
        </w:rPr>
        <w:fldChar w:fldCharType="end"/>
      </w:r>
    </w:p>
    <w:p w14:paraId="3EEB0C86">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3" name="图片 3"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"https://www.lushan.gov.cn/bmxzxxgk/xiangzheng/lnx/xxgk_196478/fdzdgknr_196481/czxx_196492/202402/P020240226399587083365.xlsx" \o "蓼南乡2023年土地整治项目预算绩效目标表.xlsx" </w:instrText>
      </w:r>
      <w:r>
        <w:fldChar w:fldCharType="separate"/>
      </w:r>
      <w:r>
        <w:rPr>
          <w:rFonts w:hint="eastAsia" w:ascii="宋体" w:hAnsi="宋体" w:eastAsia="宋体" w:cs="宋体"/>
          <w:color w:val="0066CC"/>
          <w:kern w:val="0"/>
          <w:sz w:val="24"/>
          <w:szCs w:val="24"/>
          <w:u w:val="single"/>
        </w:rPr>
        <w:t>蓼南乡2023年土地整治项目预算绩效目标表.xlsx</w:t>
      </w:r>
      <w:r>
        <w:rPr>
          <w:rFonts w:hint="eastAsia" w:ascii="宋体" w:hAnsi="宋体" w:eastAsia="宋体" w:cs="宋体"/>
          <w:color w:val="0066CC"/>
          <w:kern w:val="0"/>
          <w:sz w:val="24"/>
          <w:szCs w:val="24"/>
          <w:u w:val="single"/>
        </w:rPr>
        <w:fldChar w:fldCharType="end"/>
      </w:r>
    </w:p>
    <w:p w14:paraId="17B3C7D3">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4" name="图片 4"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"https://www.lushan.gov.cn/bmxzxxgk/xiangzheng/lnx/xxgk_196478/fdzdgknr_196481/czxx_196492/202402/P020240226399587180647.xlsx" \o "蓼南乡2024年非税收入支出预算绩效目标表.xlsx" </w:instrText>
      </w:r>
      <w:r>
        <w:fldChar w:fldCharType="separate"/>
      </w:r>
      <w:r>
        <w:rPr>
          <w:rFonts w:hint="eastAsia" w:ascii="宋体" w:hAnsi="宋体" w:eastAsia="宋体" w:cs="宋体"/>
          <w:color w:val="0066CC"/>
          <w:kern w:val="0"/>
          <w:sz w:val="24"/>
          <w:szCs w:val="24"/>
          <w:u w:val="single"/>
        </w:rPr>
        <w:t>蓼南乡2024年非税收入支出预算绩效目标表.xlsx</w:t>
      </w:r>
      <w:r>
        <w:rPr>
          <w:rFonts w:hint="eastAsia" w:ascii="宋体" w:hAnsi="宋体" w:eastAsia="宋体" w:cs="宋体"/>
          <w:color w:val="0066CC"/>
          <w:kern w:val="0"/>
          <w:sz w:val="24"/>
          <w:szCs w:val="24"/>
          <w:u w:val="single"/>
        </w:rPr>
        <w:fldChar w:fldCharType="end"/>
      </w:r>
    </w:p>
    <w:p w14:paraId="21FDF819">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5" name="图片 5"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"https://www.lushan.gov.cn/bmxzxxgk/xiangzheng/lnx/xxgk_196478/fdzdgknr_196481/czxx_196492/202402/P020240226399587292438.xlsx" \o "蓼南乡基层组织运转保障经费预算绩效目标表.xlsx" </w:instrText>
      </w:r>
      <w:r>
        <w:fldChar w:fldCharType="separate"/>
      </w:r>
      <w:r>
        <w:rPr>
          <w:rFonts w:hint="eastAsia" w:ascii="宋体" w:hAnsi="宋体" w:eastAsia="宋体" w:cs="宋体"/>
          <w:color w:val="0066CC"/>
          <w:kern w:val="0"/>
          <w:sz w:val="24"/>
          <w:szCs w:val="24"/>
          <w:u w:val="single"/>
        </w:rPr>
        <w:t>蓼南乡基层组织运转保障经费预算绩效目标表.xlsx</w:t>
      </w:r>
      <w:r>
        <w:rPr>
          <w:rFonts w:hint="eastAsia" w:ascii="宋体" w:hAnsi="宋体" w:eastAsia="宋体" w:cs="宋体"/>
          <w:color w:val="0066CC"/>
          <w:kern w:val="0"/>
          <w:sz w:val="24"/>
          <w:szCs w:val="24"/>
          <w:u w:val="single"/>
        </w:rPr>
        <w:fldChar w:fldCharType="end"/>
      </w:r>
    </w:p>
    <w:p w14:paraId="12317424">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6" name="图片 6"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"https://www.lushan.gov.cn/bmxzxxgk/xiangzheng/lnx/xxgk_196478/fdzdgknr_196481/czxx_196492/202402/P020240226399587434436.xlsx" \o "蓼南乡2024年部门预算公开表(单位).xlsx" </w:instrText>
      </w:r>
      <w:r>
        <w:fldChar w:fldCharType="separate"/>
      </w:r>
      <w:r>
        <w:rPr>
          <w:rFonts w:hint="eastAsia" w:ascii="宋体" w:hAnsi="宋体" w:eastAsia="宋体" w:cs="宋体"/>
          <w:color w:val="0066CC"/>
          <w:kern w:val="0"/>
          <w:sz w:val="24"/>
          <w:szCs w:val="24"/>
          <w:u w:val="single"/>
        </w:rPr>
        <w:t>蓼南乡2024年部门预算公开表(单位).xlsx</w:t>
      </w:r>
      <w:r>
        <w:rPr>
          <w:rFonts w:hint="eastAsia" w:ascii="宋体" w:hAnsi="宋体" w:eastAsia="宋体" w:cs="宋体"/>
          <w:color w:val="0066CC"/>
          <w:kern w:val="0"/>
          <w:sz w:val="24"/>
          <w:szCs w:val="24"/>
          <w:u w:val="single"/>
        </w:rPr>
        <w:fldChar w:fldCharType="end"/>
      </w:r>
    </w:p>
    <w:p w14:paraId="356A3670">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7" name="图片 7"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"https://www.lushan.gov.cn/bmxzxxgk/xiangzheng/lnx/xxgk_196478/fdzdgknr_196481/czxx_196492/202402/P020240226399587549316.xlsx" \o "蓼南乡2024-2026年中期财政规划表.xlsx" </w:instrText>
      </w:r>
      <w:r>
        <w:fldChar w:fldCharType="separate"/>
      </w:r>
      <w:r>
        <w:rPr>
          <w:rFonts w:hint="eastAsia" w:ascii="宋体" w:hAnsi="宋体" w:eastAsia="宋体" w:cs="宋体"/>
          <w:color w:val="0066CC"/>
          <w:kern w:val="0"/>
          <w:sz w:val="24"/>
          <w:szCs w:val="24"/>
          <w:u w:val="single"/>
        </w:rPr>
        <w:t>蓼南乡2024-2026年中期财政规划表.xlsx</w:t>
      </w:r>
      <w:r>
        <w:rPr>
          <w:rFonts w:hint="eastAsia" w:ascii="宋体" w:hAnsi="宋体" w:eastAsia="宋体" w:cs="宋体"/>
          <w:color w:val="0066CC"/>
          <w:kern w:val="0"/>
          <w:sz w:val="24"/>
          <w:szCs w:val="24"/>
          <w:u w:val="single"/>
        </w:rPr>
        <w:fldChar w:fldCharType="end"/>
      </w:r>
    </w:p>
    <w:p w14:paraId="26B67022">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8" name="图片 8"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"https://www.lushan.gov.cn/bmxzxxgk/xiangzheng/lnx/xxgk_196478/fdzdgknr_196481/czxx_196492/202402/P020240226411383080714.xlsx" \o "蓼南乡2024年部门整体绩效目标表.xlsx" </w:instrText>
      </w:r>
      <w:r>
        <w:fldChar w:fldCharType="separate"/>
      </w:r>
      <w:r>
        <w:rPr>
          <w:rFonts w:hint="eastAsia" w:ascii="宋体" w:hAnsi="宋体" w:eastAsia="宋体" w:cs="宋体"/>
          <w:color w:val="0066CC"/>
          <w:kern w:val="0"/>
          <w:sz w:val="24"/>
          <w:szCs w:val="24"/>
          <w:u w:val="single"/>
        </w:rPr>
        <w:t>蓼南乡2024年部门整体绩效目标表.xlsx</w:t>
      </w:r>
      <w:r>
        <w:rPr>
          <w:rFonts w:hint="eastAsia" w:ascii="宋体" w:hAnsi="宋体" w:eastAsia="宋体" w:cs="宋体"/>
          <w:color w:val="0066CC"/>
          <w:kern w:val="0"/>
          <w:sz w:val="24"/>
          <w:szCs w:val="24"/>
          <w:u w:val="single"/>
        </w:rPr>
        <w:fldChar w:fldCharType="end"/>
      </w:r>
    </w:p>
    <w:p w14:paraId="0F055B76">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9" name="图片 9"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"https://www.lushan.gov.cn/bmxzxxgk/xiangzheng/lnx/xxgk_196478/fdzdgknr_196481/czxx_196492/202402/P020240228377212211116.xlsx" \o "蓼南乡2024年“三公”经费部门预算支出表.xlsx" </w:instrText>
      </w:r>
      <w:r>
        <w:fldChar w:fldCharType="separate"/>
      </w:r>
      <w:r>
        <w:rPr>
          <w:rFonts w:hint="eastAsia" w:ascii="宋体" w:hAnsi="宋体" w:eastAsia="宋体" w:cs="宋体"/>
          <w:color w:val="0066CC"/>
          <w:kern w:val="0"/>
          <w:sz w:val="24"/>
          <w:szCs w:val="24"/>
          <w:u w:val="single"/>
        </w:rPr>
        <w:t>蓼南乡2024年“三公”经费部门预算支出表.xlsx</w:t>
      </w:r>
      <w:r>
        <w:rPr>
          <w:rFonts w:hint="eastAsia" w:ascii="宋体" w:hAnsi="宋体" w:eastAsia="宋体" w:cs="宋体"/>
          <w:color w:val="0066CC"/>
          <w:kern w:val="0"/>
          <w:sz w:val="24"/>
          <w:szCs w:val="24"/>
          <w:u w:val="single"/>
        </w:rPr>
        <w:fldChar w:fldCharType="end"/>
      </w:r>
    </w:p>
    <w:p w14:paraId="7AD1F9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6953"/>
    <w:rsid w:val="00656953"/>
    <w:rsid w:val="009D09F6"/>
    <w:rsid w:val="570F7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uiPriority w:val="99"/>
    <w:rPr>
      <w:color w:val="0000FF"/>
      <w:u w:val="single"/>
    </w:rPr>
  </w:style>
  <w:style w:type="paragraph" w:customStyle="1" w:styleId="8">
    <w:name w:val="subheading"/>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
    <w:name w:val="maintitle"/>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span1"/>
    <w:basedOn w:val="5"/>
    <w:uiPriority w:val="0"/>
  </w:style>
  <w:style w:type="paragraph" w:customStyle="1" w:styleId="11">
    <w:name w:val="insertfiletag"/>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5833</Words>
  <Characters>6674</Characters>
  <Lines>60</Lines>
  <Paragraphs>17</Paragraphs>
  <TotalTime>0</TotalTime>
  <ScaleCrop>false</ScaleCrop>
  <LinksUpToDate>false</LinksUpToDate>
  <CharactersWithSpaces>6695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2025-09-01T03:09:00Z</dcterms:created>
  <dc:creator>Administrator</dc:creator>
  <cp:lastModifiedBy>有梦就追</cp:lastModifiedBy>
  <dcterms:modified xsi:type="dcterms:W3CDTF">2025-09-01T03:33:04Z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eyJoZGlkIjoiMGE0ZDBjZGY3YWNhNWM3MDYwYmM5MGNjYTM4NWY3YjAiLCJ1c2VySWQiOiIzMTI0NDAxNDYifQ==</vt:lpwstr>
  </property>
  <property fmtid="{D5CDD505-2E9C-101B-9397-08002B2CF9AE}" pid="3" name="KSOProductBuildVer">
    <vt:lpwstr>2052-12.1.0.21915</vt:lpwstr>
  </property>
  <property fmtid="{D5CDD505-2E9C-101B-9397-08002B2CF9AE}" pid="4" name="ICV">
    <vt:lpwstr>398FA61BD03F4AA3A8DCF0C607037788_12</vt:lpwstr>
  </property>
</Properties>
</file>